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C4320" w14:textId="6AC69B71" w:rsidR="00AE2D53" w:rsidRPr="00DA564A" w:rsidRDefault="007B3ACD" w:rsidP="00DA564A">
      <w:pPr>
        <w:contextualSpacing/>
        <w:rPr>
          <w:rFonts w:ascii="Tahoma" w:hAnsi="Tahoma" w:cs="Tahoma"/>
          <w:b/>
          <w:sz w:val="20"/>
          <w:szCs w:val="20"/>
        </w:rPr>
      </w:pPr>
      <w:r>
        <w:rPr>
          <w:noProof/>
          <w:lang w:val="es-MX" w:eastAsia="es-MX"/>
        </w:rPr>
        <mc:AlternateContent>
          <mc:Choice Requires="wps">
            <w:drawing>
              <wp:anchor distT="0" distB="0" distL="114300" distR="114300" simplePos="0" relativeHeight="251671552" behindDoc="0" locked="0" layoutInCell="1" allowOverlap="1" wp14:anchorId="4CE0382A" wp14:editId="32DA24D4">
                <wp:simplePos x="0" y="0"/>
                <wp:positionH relativeFrom="column">
                  <wp:posOffset>5851195</wp:posOffset>
                </wp:positionH>
                <wp:positionV relativeFrom="paragraph">
                  <wp:posOffset>29845</wp:posOffset>
                </wp:positionV>
                <wp:extent cx="0" cy="721995"/>
                <wp:effectExtent l="57150" t="19050" r="76200" b="78105"/>
                <wp:wrapNone/>
                <wp:docPr id="3" name="3 Conector recto"/>
                <wp:cNvGraphicFramePr/>
                <a:graphic xmlns:a="http://schemas.openxmlformats.org/drawingml/2006/main">
                  <a:graphicData uri="http://schemas.microsoft.com/office/word/2010/wordprocessingShape">
                    <wps:wsp>
                      <wps:cNvCnPr/>
                      <wps:spPr>
                        <a:xfrm>
                          <a:off x="0" y="0"/>
                          <a:ext cx="0" cy="7219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3 Conector recto"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60.7pt,2.35pt" to="460.7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" strokecolor="black [3200]" strokeweight="2pt">
                <v:shadow on="t" color="black" opacity="24903f" origin=",.5" offset="0,.55556mm"/>
              </v:line>
            </w:pict>
          </mc:Fallback>
        </mc:AlternateContent>
      </w:r>
      <w:r w:rsidR="00061B52">
        <w:rPr>
          <w:noProof/>
          <w:lang w:val="es-MX" w:eastAsia="es-MX"/>
        </w:rPr>
        <w:drawing>
          <wp:anchor distT="0" distB="0" distL="114300" distR="114300" simplePos="0" relativeHeight="251669504" behindDoc="1" locked="0" layoutInCell="1" allowOverlap="1" wp14:anchorId="6F60A1F7" wp14:editId="0F36EC6C">
            <wp:simplePos x="0" y="0"/>
            <wp:positionH relativeFrom="column">
              <wp:posOffset>4735830</wp:posOffset>
            </wp:positionH>
            <wp:positionV relativeFrom="paragraph">
              <wp:posOffset>0</wp:posOffset>
            </wp:positionV>
            <wp:extent cx="1028700" cy="790575"/>
            <wp:effectExtent l="0" t="0" r="0" b="9525"/>
            <wp:wrapThrough wrapText="bothSides">
              <wp:wrapPolygon edited="0">
                <wp:start x="0" y="0"/>
                <wp:lineTo x="0" y="21340"/>
                <wp:lineTo x="21200" y="21340"/>
                <wp:lineTo x="21200"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9" cstate="print">
                      <a:extLst>
                        <a:ext uri="{28A0092B-C50C-407E-A947-70E740481C1C}">
                          <a14:useLocalDpi xmlns:a14="http://schemas.microsoft.com/office/drawing/2010/main" val="0"/>
                        </a:ext>
                      </a:extLst>
                    </a:blip>
                    <a:srcRect l="22951" r="27278" b="37993"/>
                    <a:stretch/>
                  </pic:blipFill>
                  <pic:spPr bwMode="auto">
                    <a:xfrm>
                      <a:off x="0" y="0"/>
                      <a:ext cx="102870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1B52">
        <w:rPr>
          <w:noProof/>
          <w:lang w:val="es-MX" w:eastAsia="es-MX"/>
        </w:rPr>
        <mc:AlternateContent>
          <mc:Choice Requires="wps">
            <w:drawing>
              <wp:anchor distT="0" distB="0" distL="114300" distR="114300" simplePos="0" relativeHeight="251668480" behindDoc="0" locked="0" layoutInCell="1" allowOverlap="1" wp14:anchorId="792B741E" wp14:editId="611BD57B">
                <wp:simplePos x="0" y="0"/>
                <wp:positionH relativeFrom="margin">
                  <wp:align>right</wp:align>
                </wp:positionH>
                <wp:positionV relativeFrom="paragraph">
                  <wp:posOffset>-47625</wp:posOffset>
                </wp:positionV>
                <wp:extent cx="1071880" cy="1403985"/>
                <wp:effectExtent l="0" t="0" r="0"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03985"/>
                        </a:xfrm>
                        <a:prstGeom prst="rect">
                          <a:avLst/>
                        </a:prstGeom>
                        <a:solidFill>
                          <a:srgbClr val="FFFFFF"/>
                        </a:solidFill>
                        <a:ln w="9525">
                          <a:noFill/>
                          <a:miter lim="800000"/>
                          <a:headEnd/>
                          <a:tailEnd/>
                        </a:ln>
                      </wps:spPr>
                      <wps:txbx>
                        <w:txbxContent>
                          <w:p w14:paraId="5B1A0D29" w14:textId="77777777" w:rsidR="00976E25" w:rsidRPr="004611D7" w:rsidRDefault="00976E25" w:rsidP="00976E25">
                            <w:pPr>
                              <w:rPr>
                                <w:rFonts w:ascii="Tahoma" w:hAnsi="Tahoma" w:cs="Tahoma"/>
                                <w:sz w:val="18"/>
                              </w:rPr>
                            </w:pPr>
                            <w:r w:rsidRPr="004611D7">
                              <w:rPr>
                                <w:rFonts w:ascii="Tahoma" w:hAnsi="Tahoma" w:cs="Tahoma"/>
                                <w:sz w:val="18"/>
                              </w:rPr>
                              <w:t xml:space="preserve">COORDINACIÓN DE GABINETE </w:t>
                            </w:r>
                          </w:p>
                          <w:p w14:paraId="1177C7D9" w14:textId="77777777" w:rsidR="00976E25" w:rsidRPr="004611D7" w:rsidRDefault="00976E25" w:rsidP="00976E25">
                            <w:pPr>
                              <w:rPr>
                                <w:rFonts w:ascii="Tahoma" w:hAnsi="Tahoma" w:cs="Tahoma"/>
                                <w:sz w:val="12"/>
                              </w:rPr>
                            </w:pPr>
                            <w:r w:rsidRPr="004611D7">
                              <w:rPr>
                                <w:rFonts w:ascii="Tahoma" w:hAnsi="Tahoma" w:cs="Tahoma"/>
                                <w:sz w:val="12"/>
                              </w:rPr>
                              <w:t>Unidad de Transparencia y Acceso a la Información</w:t>
                            </w:r>
                            <w:r>
                              <w:rPr>
                                <w:rFonts w:ascii="Tahoma" w:hAnsi="Tahoma" w:cs="Tahoma"/>
                                <w:sz w:val="12"/>
                              </w:rPr>
                              <w:t xml:space="preserve"> Pública</w:t>
                            </w:r>
                            <w:r w:rsidRPr="004611D7">
                              <w:rPr>
                                <w:rFonts w:ascii="Tahoma" w:hAnsi="Tahoma" w:cs="Tahoma"/>
                                <w:sz w:val="1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3.2pt;margin-top:-3.75pt;width:84.4pt;height:110.55pt;z-index:25166848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" stroked="f">
                <v:textbox style="mso-fit-shape-to-text:t">
                  <w:txbxContent>
                    <w:p w14:paraId="5B1A0D29" w14:textId="77777777" w:rsidR="00976E25" w:rsidRPr="004611D7" w:rsidRDefault="00976E25" w:rsidP="00976E25">
                      <w:pPr>
                        <w:rPr>
                          <w:rFonts w:ascii="Tahoma" w:hAnsi="Tahoma" w:cs="Tahoma"/>
                          <w:sz w:val="18"/>
                        </w:rPr>
                      </w:pPr>
                      <w:r w:rsidRPr="004611D7">
                        <w:rPr>
                          <w:rFonts w:ascii="Tahoma" w:hAnsi="Tahoma" w:cs="Tahoma"/>
                          <w:sz w:val="18"/>
                        </w:rPr>
                        <w:t xml:space="preserve">COORDINACIÓN DE GABINETE </w:t>
                      </w:r>
                    </w:p>
                    <w:p w14:paraId="1177C7D9" w14:textId="77777777" w:rsidR="00976E25" w:rsidRPr="004611D7" w:rsidRDefault="00976E25" w:rsidP="00976E25">
                      <w:pPr>
                        <w:rPr>
                          <w:rFonts w:ascii="Tahoma" w:hAnsi="Tahoma" w:cs="Tahoma"/>
                          <w:sz w:val="12"/>
                        </w:rPr>
                      </w:pPr>
                      <w:r w:rsidRPr="004611D7">
                        <w:rPr>
                          <w:rFonts w:ascii="Tahoma" w:hAnsi="Tahoma" w:cs="Tahoma"/>
                          <w:sz w:val="12"/>
                        </w:rPr>
                        <w:t>Unidad de Transparencia y Acceso a la Información</w:t>
                      </w:r>
                      <w:r>
                        <w:rPr>
                          <w:rFonts w:ascii="Tahoma" w:hAnsi="Tahoma" w:cs="Tahoma"/>
                          <w:sz w:val="12"/>
                        </w:rPr>
                        <w:t xml:space="preserve"> Pública</w:t>
                      </w:r>
                      <w:r w:rsidRPr="004611D7">
                        <w:rPr>
                          <w:rFonts w:ascii="Tahoma" w:hAnsi="Tahoma" w:cs="Tahoma"/>
                          <w:sz w:val="12"/>
                        </w:rPr>
                        <w:t>.</w:t>
                      </w:r>
                    </w:p>
                  </w:txbxContent>
                </v:textbox>
                <w10:wrap anchorx="margin"/>
              </v:shape>
            </w:pict>
          </mc:Fallback>
        </mc:AlternateContent>
      </w:r>
      <w:r w:rsidR="0010378F">
        <w:rPr>
          <w:rFonts w:ascii="Tahoma" w:hAnsi="Tahoma" w:cs="Tahoma"/>
          <w:b/>
          <w:sz w:val="20"/>
          <w:szCs w:val="20"/>
        </w:rPr>
        <w:t xml:space="preserve"> </w:t>
      </w:r>
    </w:p>
    <w:p w14:paraId="39A7CE4F" w14:textId="29C9D409" w:rsidR="00AE2D53" w:rsidRPr="00DA564A" w:rsidRDefault="00AE2D53" w:rsidP="0060614B">
      <w:pPr>
        <w:contextualSpacing/>
        <w:rPr>
          <w:rFonts w:ascii="Tahoma" w:hAnsi="Tahoma" w:cs="Tahoma"/>
          <w:b/>
          <w:sz w:val="20"/>
          <w:szCs w:val="20"/>
        </w:rPr>
      </w:pPr>
    </w:p>
    <w:p w14:paraId="75A28290" w14:textId="63F9320E" w:rsidR="00050633" w:rsidRPr="00DA564A" w:rsidRDefault="00050633" w:rsidP="00DA564A">
      <w:pPr>
        <w:contextualSpacing/>
        <w:jc w:val="right"/>
        <w:rPr>
          <w:rFonts w:ascii="Tahoma" w:hAnsi="Tahoma" w:cs="Tahoma"/>
          <w:b/>
          <w:sz w:val="20"/>
          <w:szCs w:val="20"/>
        </w:rPr>
      </w:pPr>
    </w:p>
    <w:p w14:paraId="7677D4A8" w14:textId="3ED83409" w:rsidR="005E245D" w:rsidRDefault="005E245D" w:rsidP="00955BF9">
      <w:pPr>
        <w:ind w:left="3969"/>
        <w:rPr>
          <w:rFonts w:ascii="Tahoma" w:hAnsi="Tahoma" w:cs="Tahoma"/>
          <w:b/>
          <w:szCs w:val="12"/>
        </w:rPr>
      </w:pPr>
      <w:r w:rsidRPr="00DD79AB">
        <w:rPr>
          <w:rFonts w:ascii="Tahoma" w:hAnsi="Tahoma" w:cs="Tahoma"/>
          <w:b/>
          <w:szCs w:val="12"/>
        </w:rPr>
        <w:t>AVISO</w:t>
      </w:r>
      <w:r w:rsidR="0060614B">
        <w:rPr>
          <w:rFonts w:ascii="Tahoma" w:hAnsi="Tahoma" w:cs="Tahoma"/>
          <w:b/>
          <w:szCs w:val="12"/>
        </w:rPr>
        <w:t xml:space="preserve"> DE</w:t>
      </w:r>
      <w:r w:rsidRPr="00DD79AB">
        <w:rPr>
          <w:rFonts w:ascii="Tahoma" w:hAnsi="Tahoma" w:cs="Tahoma"/>
          <w:b/>
          <w:szCs w:val="12"/>
        </w:rPr>
        <w:t xml:space="preserve"> PRIVACIDAD</w:t>
      </w:r>
    </w:p>
    <w:p w14:paraId="4869F17F" w14:textId="7762DF80" w:rsidR="005E245D" w:rsidRPr="005E245D" w:rsidRDefault="0060614B" w:rsidP="00955BF9">
      <w:pPr>
        <w:ind w:left="4678"/>
        <w:rPr>
          <w:rFonts w:ascii="Tahoma" w:hAnsi="Tahoma" w:cs="Tahoma"/>
          <w:b/>
          <w:szCs w:val="12"/>
        </w:rPr>
      </w:pPr>
      <w:r>
        <w:rPr>
          <w:rFonts w:ascii="Tahoma" w:hAnsi="Tahoma" w:cs="Tahoma"/>
          <w:b/>
          <w:szCs w:val="12"/>
        </w:rPr>
        <w:t>(INTEGRAL)</w:t>
      </w:r>
    </w:p>
    <w:p w14:paraId="23625EA5" w14:textId="44147739" w:rsidR="00DA564A" w:rsidRPr="003478C1" w:rsidRDefault="00DA564A" w:rsidP="00A62BC9">
      <w:pPr>
        <w:jc w:val="both"/>
        <w:rPr>
          <w:rFonts w:ascii="Tahoma" w:hAnsi="Tahoma" w:cs="Tahoma"/>
          <w:sz w:val="16"/>
          <w:szCs w:val="16"/>
        </w:rPr>
      </w:pPr>
      <w:r w:rsidRPr="003478C1">
        <w:rPr>
          <w:rFonts w:ascii="Tahoma" w:hAnsi="Tahoma" w:cs="Tahoma"/>
          <w:sz w:val="16"/>
          <w:szCs w:val="16"/>
        </w:rPr>
        <w:t>La Unidad de Transparencia y Acceso a la Información del Municipio de Querétaro, con domicilio en Boulevard Bernardo Quintana, número 10000, Edificio Centro Cívico,</w:t>
      </w:r>
      <w:r w:rsidR="00DA16E3">
        <w:rPr>
          <w:rFonts w:ascii="Tahoma" w:hAnsi="Tahoma" w:cs="Tahoma"/>
          <w:sz w:val="16"/>
          <w:szCs w:val="16"/>
        </w:rPr>
        <w:t xml:space="preserve"> </w:t>
      </w:r>
      <w:r w:rsidR="00933898">
        <w:rPr>
          <w:rFonts w:ascii="Tahoma" w:hAnsi="Tahoma" w:cs="Tahoma"/>
          <w:sz w:val="16"/>
          <w:szCs w:val="16"/>
        </w:rPr>
        <w:t>B</w:t>
      </w:r>
      <w:r w:rsidR="00924CAF">
        <w:rPr>
          <w:rFonts w:ascii="Tahoma" w:hAnsi="Tahoma" w:cs="Tahoma"/>
          <w:sz w:val="16"/>
          <w:szCs w:val="16"/>
        </w:rPr>
        <w:t>asamento letra E,</w:t>
      </w:r>
      <w:r w:rsidRPr="003478C1">
        <w:rPr>
          <w:rFonts w:ascii="Tahoma" w:hAnsi="Tahoma" w:cs="Tahoma"/>
          <w:sz w:val="16"/>
          <w:szCs w:val="16"/>
        </w:rPr>
        <w:t xml:space="preserve"> Colonia Centro Sur, Delegación Josefa Vergara y Hernández, Municipio de Querétaro, </w:t>
      </w:r>
      <w:proofErr w:type="spellStart"/>
      <w:r w:rsidRPr="003478C1">
        <w:rPr>
          <w:rFonts w:ascii="Tahoma" w:hAnsi="Tahoma" w:cs="Tahoma"/>
          <w:sz w:val="16"/>
          <w:szCs w:val="16"/>
        </w:rPr>
        <w:t>Qro</w:t>
      </w:r>
      <w:proofErr w:type="spellEnd"/>
      <w:r w:rsidRPr="003478C1">
        <w:rPr>
          <w:rFonts w:ascii="Tahoma" w:hAnsi="Tahoma" w:cs="Tahoma"/>
          <w:sz w:val="16"/>
          <w:szCs w:val="16"/>
        </w:rPr>
        <w:t xml:space="preserve">. C.P. 76090, es la </w:t>
      </w:r>
      <w:r w:rsidRPr="003478C1">
        <w:rPr>
          <w:rFonts w:ascii="Tahoma" w:hAnsi="Tahoma" w:cs="Tahoma"/>
          <w:b/>
          <w:sz w:val="16"/>
          <w:szCs w:val="16"/>
        </w:rPr>
        <w:t>responsable del tratamiento de los datos personales</w:t>
      </w:r>
      <w:r w:rsidRPr="003478C1">
        <w:rPr>
          <w:rFonts w:ascii="Tahoma" w:hAnsi="Tahoma" w:cs="Tahoma"/>
          <w:sz w:val="16"/>
          <w:szCs w:val="16"/>
        </w:rPr>
        <w:t xml:space="preserve"> que nos proporcione en su </w:t>
      </w:r>
      <w:r w:rsidR="003478C1" w:rsidRPr="003478C1">
        <w:rPr>
          <w:rFonts w:ascii="Tahoma" w:hAnsi="Tahoma" w:cs="Tahoma"/>
          <w:b/>
          <w:sz w:val="16"/>
          <w:szCs w:val="16"/>
        </w:rPr>
        <w:t>Solicitud para el ejercicio de los derechos “ARCO”</w:t>
      </w:r>
      <w:r w:rsidR="0010378F">
        <w:rPr>
          <w:rFonts w:ascii="Tahoma" w:hAnsi="Tahoma" w:cs="Tahoma"/>
          <w:sz w:val="16"/>
          <w:szCs w:val="16"/>
        </w:rPr>
        <w:t>,</w:t>
      </w:r>
      <w:r w:rsidR="003478C1" w:rsidRPr="003478C1">
        <w:rPr>
          <w:rFonts w:ascii="Tahoma" w:hAnsi="Tahoma" w:cs="Tahoma"/>
          <w:sz w:val="16"/>
          <w:szCs w:val="16"/>
        </w:rPr>
        <w:t xml:space="preserve"> </w:t>
      </w:r>
      <w:r w:rsidR="0010378F">
        <w:rPr>
          <w:rFonts w:ascii="Tahoma" w:hAnsi="Tahoma" w:cs="Tahoma"/>
          <w:sz w:val="16"/>
          <w:szCs w:val="16"/>
        </w:rPr>
        <w:t>l</w:t>
      </w:r>
      <w:r w:rsidRPr="003478C1">
        <w:rPr>
          <w:rFonts w:ascii="Tahoma" w:hAnsi="Tahoma" w:cs="Tahoma"/>
          <w:sz w:val="16"/>
          <w:szCs w:val="16"/>
        </w:rPr>
        <w:t xml:space="preserve">os cuáles serán protegidos conforme a lo dispuesto por la Constitución Política de los Estados Unidos Mexicanos, la Ley General de Protección de Datos Personales en Posesión de Sujetos Obligados, la Ley General de Transparencia y Acceso a la Información Pública, la Ley de Protección de Datos Personales en Posesión de Sujetos Obligados del Estado de Querétaro, la Ley de Transparencia y Acceso a la Información Pública del Estado de Querétaro y la demás normatividad que resulte aplicable. </w:t>
      </w:r>
    </w:p>
    <w:p w14:paraId="0FD59AB0" w14:textId="77777777" w:rsidR="00DA564A" w:rsidRPr="00DA564A" w:rsidRDefault="00DA564A" w:rsidP="00DA564A">
      <w:pPr>
        <w:jc w:val="both"/>
        <w:rPr>
          <w:rFonts w:ascii="Tahoma" w:hAnsi="Tahoma" w:cs="Tahoma"/>
          <w:b/>
          <w:sz w:val="16"/>
          <w:szCs w:val="12"/>
        </w:rPr>
      </w:pPr>
      <w:r w:rsidRPr="00DA564A">
        <w:rPr>
          <w:rFonts w:ascii="Tahoma" w:hAnsi="Tahoma" w:cs="Tahoma"/>
          <w:b/>
          <w:sz w:val="16"/>
          <w:szCs w:val="12"/>
        </w:rPr>
        <w:t>Los datos personales que se recaban son:</w:t>
      </w:r>
    </w:p>
    <w:p w14:paraId="109C1500" w14:textId="2733AD12" w:rsidR="003478C1" w:rsidRPr="00F13C72" w:rsidRDefault="000467F2" w:rsidP="003478C1">
      <w:pPr>
        <w:pStyle w:val="Prrafodelista"/>
        <w:numPr>
          <w:ilvl w:val="0"/>
          <w:numId w:val="23"/>
        </w:numPr>
        <w:jc w:val="both"/>
        <w:rPr>
          <w:rFonts w:ascii="Tahoma" w:hAnsi="Tahoma" w:cs="Tahoma"/>
          <w:sz w:val="16"/>
          <w:szCs w:val="16"/>
        </w:rPr>
      </w:pPr>
      <w:r>
        <w:rPr>
          <w:rFonts w:ascii="Tahoma" w:hAnsi="Tahoma" w:cs="Tahoma"/>
          <w:sz w:val="16"/>
          <w:szCs w:val="16"/>
        </w:rPr>
        <w:t>Nombre del T</w:t>
      </w:r>
      <w:r w:rsidR="003478C1" w:rsidRPr="00F13C72">
        <w:rPr>
          <w:rFonts w:ascii="Tahoma" w:hAnsi="Tahoma" w:cs="Tahoma"/>
          <w:sz w:val="16"/>
          <w:szCs w:val="16"/>
        </w:rPr>
        <w:t>itular de los Datos Personales.</w:t>
      </w:r>
    </w:p>
    <w:p w14:paraId="4EDE6A47" w14:textId="6ADB7333" w:rsidR="003478C1" w:rsidRPr="00F13C72" w:rsidRDefault="000467F2" w:rsidP="003478C1">
      <w:pPr>
        <w:pStyle w:val="Prrafodelista"/>
        <w:numPr>
          <w:ilvl w:val="0"/>
          <w:numId w:val="23"/>
        </w:numPr>
        <w:jc w:val="both"/>
        <w:rPr>
          <w:rFonts w:ascii="Tahoma" w:hAnsi="Tahoma" w:cs="Tahoma"/>
          <w:sz w:val="16"/>
          <w:szCs w:val="16"/>
        </w:rPr>
      </w:pPr>
      <w:r>
        <w:rPr>
          <w:rFonts w:ascii="Tahoma" w:hAnsi="Tahoma" w:cs="Tahoma"/>
          <w:sz w:val="16"/>
          <w:szCs w:val="16"/>
        </w:rPr>
        <w:t>Identificación oficial del T</w:t>
      </w:r>
      <w:r w:rsidR="003478C1" w:rsidRPr="00F13C72">
        <w:rPr>
          <w:rFonts w:ascii="Tahoma" w:hAnsi="Tahoma" w:cs="Tahoma"/>
          <w:sz w:val="16"/>
          <w:szCs w:val="16"/>
        </w:rPr>
        <w:t>itular de los datos personales (credencial para votar, pasaporte, cartilla militar, cédula profesional, licencia para conducir o documento migratorio).</w:t>
      </w:r>
    </w:p>
    <w:p w14:paraId="45A0185C" w14:textId="77777777" w:rsidR="003478C1" w:rsidRPr="00F13C72" w:rsidRDefault="003478C1" w:rsidP="003478C1">
      <w:pPr>
        <w:pStyle w:val="Prrafodelista"/>
        <w:numPr>
          <w:ilvl w:val="0"/>
          <w:numId w:val="23"/>
        </w:numPr>
        <w:jc w:val="both"/>
        <w:rPr>
          <w:rFonts w:ascii="Tahoma" w:hAnsi="Tahoma" w:cs="Tahoma"/>
          <w:sz w:val="16"/>
          <w:szCs w:val="16"/>
        </w:rPr>
      </w:pPr>
      <w:r w:rsidRPr="00F13C72">
        <w:rPr>
          <w:rFonts w:ascii="Tahoma" w:hAnsi="Tahoma" w:cs="Tahoma"/>
          <w:sz w:val="16"/>
          <w:szCs w:val="16"/>
        </w:rPr>
        <w:t>Firma del solicitante.</w:t>
      </w:r>
    </w:p>
    <w:p w14:paraId="0CC8E551" w14:textId="3DCCAEFB" w:rsidR="00E46806" w:rsidRPr="00204F5E" w:rsidRDefault="003478C1" w:rsidP="00E46806">
      <w:pPr>
        <w:pStyle w:val="Prrafodelista"/>
        <w:numPr>
          <w:ilvl w:val="0"/>
          <w:numId w:val="23"/>
        </w:numPr>
        <w:jc w:val="both"/>
        <w:rPr>
          <w:rFonts w:ascii="Tahoma" w:hAnsi="Tahoma" w:cs="Tahoma"/>
          <w:sz w:val="16"/>
          <w:szCs w:val="16"/>
        </w:rPr>
      </w:pPr>
      <w:r w:rsidRPr="00204F5E">
        <w:rPr>
          <w:rFonts w:ascii="Tahoma" w:hAnsi="Tahoma" w:cs="Tahoma"/>
          <w:sz w:val="16"/>
          <w:szCs w:val="16"/>
        </w:rPr>
        <w:t>Domicilio o cualquier medio para recibir notificaciones</w:t>
      </w:r>
      <w:r w:rsidR="00204F5E">
        <w:rPr>
          <w:rFonts w:ascii="Tahoma" w:hAnsi="Tahoma" w:cs="Tahoma"/>
          <w:sz w:val="16"/>
          <w:szCs w:val="16"/>
        </w:rPr>
        <w:t xml:space="preserve"> (teléfono, correo electrónico, mensajería instantánea, etc.)</w:t>
      </w:r>
    </w:p>
    <w:p w14:paraId="124F615D" w14:textId="0A972618" w:rsidR="00E46806" w:rsidRDefault="00E46806" w:rsidP="00E46806">
      <w:pPr>
        <w:pStyle w:val="Prrafodelista"/>
        <w:numPr>
          <w:ilvl w:val="0"/>
          <w:numId w:val="23"/>
        </w:numPr>
        <w:jc w:val="both"/>
        <w:rPr>
          <w:rFonts w:ascii="Tahoma" w:hAnsi="Tahoma" w:cs="Tahoma"/>
          <w:sz w:val="16"/>
          <w:szCs w:val="16"/>
        </w:rPr>
      </w:pPr>
      <w:r w:rsidRPr="00F13C72">
        <w:rPr>
          <w:rFonts w:ascii="Tahoma" w:hAnsi="Tahoma" w:cs="Tahoma"/>
          <w:sz w:val="16"/>
          <w:szCs w:val="16"/>
        </w:rPr>
        <w:t>D</w:t>
      </w:r>
      <w:r w:rsidR="003478C1" w:rsidRPr="00F13C72">
        <w:rPr>
          <w:rFonts w:ascii="Tahoma" w:hAnsi="Tahoma" w:cs="Tahoma"/>
          <w:sz w:val="16"/>
          <w:szCs w:val="16"/>
        </w:rPr>
        <w:t>atos personales que se quiera</w:t>
      </w:r>
      <w:r w:rsidR="00204F5E">
        <w:rPr>
          <w:rFonts w:ascii="Tahoma" w:hAnsi="Tahoma" w:cs="Tahoma"/>
          <w:sz w:val="16"/>
          <w:szCs w:val="16"/>
        </w:rPr>
        <w:t>n</w:t>
      </w:r>
      <w:r w:rsidR="003478C1" w:rsidRPr="00F13C72">
        <w:rPr>
          <w:rFonts w:ascii="Tahoma" w:hAnsi="Tahoma" w:cs="Tahoma"/>
          <w:sz w:val="16"/>
          <w:szCs w:val="16"/>
        </w:rPr>
        <w:t xml:space="preserve"> rectificar, cancelar u oponerse a su </w:t>
      </w:r>
      <w:r w:rsidR="00204F5E">
        <w:rPr>
          <w:rFonts w:ascii="Tahoma" w:hAnsi="Tahoma" w:cs="Tahoma"/>
          <w:sz w:val="16"/>
          <w:szCs w:val="16"/>
        </w:rPr>
        <w:t>publicación y/o tratamiento</w:t>
      </w:r>
      <w:r w:rsidR="003478C1" w:rsidRPr="00F13C72">
        <w:rPr>
          <w:rFonts w:ascii="Tahoma" w:hAnsi="Tahoma" w:cs="Tahoma"/>
          <w:sz w:val="16"/>
          <w:szCs w:val="16"/>
        </w:rPr>
        <w:t xml:space="preserve">. </w:t>
      </w:r>
    </w:p>
    <w:p w14:paraId="6EC27969" w14:textId="39467537" w:rsidR="0010378F" w:rsidRPr="0010378F" w:rsidRDefault="0010378F" w:rsidP="0010378F">
      <w:pPr>
        <w:jc w:val="both"/>
        <w:rPr>
          <w:rFonts w:ascii="Tahoma" w:hAnsi="Tahoma" w:cs="Tahoma"/>
          <w:sz w:val="16"/>
          <w:szCs w:val="16"/>
        </w:rPr>
      </w:pPr>
      <w:r>
        <w:rPr>
          <w:rFonts w:ascii="Tahoma" w:hAnsi="Tahoma" w:cs="Tahoma"/>
          <w:sz w:val="16"/>
          <w:szCs w:val="16"/>
        </w:rPr>
        <w:t>Otros supuestos:</w:t>
      </w:r>
    </w:p>
    <w:p w14:paraId="2F66211E" w14:textId="77777777" w:rsidR="0010378F" w:rsidRDefault="0010378F" w:rsidP="0010378F">
      <w:pPr>
        <w:pStyle w:val="Prrafodelista"/>
        <w:numPr>
          <w:ilvl w:val="0"/>
          <w:numId w:val="23"/>
        </w:numPr>
        <w:jc w:val="both"/>
        <w:rPr>
          <w:rFonts w:ascii="Tahoma" w:hAnsi="Tahoma" w:cs="Tahoma"/>
          <w:sz w:val="16"/>
          <w:szCs w:val="16"/>
        </w:rPr>
      </w:pPr>
      <w:r w:rsidRPr="00F13C72">
        <w:rPr>
          <w:rFonts w:ascii="Tahoma" w:hAnsi="Tahoma" w:cs="Tahoma"/>
          <w:sz w:val="16"/>
          <w:szCs w:val="16"/>
        </w:rPr>
        <w:t>Si es me</w:t>
      </w:r>
      <w:r>
        <w:rPr>
          <w:rFonts w:ascii="Tahoma" w:hAnsi="Tahoma" w:cs="Tahoma"/>
          <w:sz w:val="16"/>
          <w:szCs w:val="16"/>
        </w:rPr>
        <w:t xml:space="preserve">diante su representante legal: </w:t>
      </w:r>
    </w:p>
    <w:p w14:paraId="7C1135F7" w14:textId="77777777" w:rsidR="0010378F" w:rsidRDefault="0010378F" w:rsidP="0010378F">
      <w:pPr>
        <w:pStyle w:val="Prrafodelista"/>
        <w:numPr>
          <w:ilvl w:val="1"/>
          <w:numId w:val="25"/>
        </w:numPr>
        <w:ind w:hanging="87"/>
        <w:jc w:val="both"/>
        <w:rPr>
          <w:rFonts w:ascii="Tahoma" w:hAnsi="Tahoma" w:cs="Tahoma"/>
          <w:sz w:val="16"/>
          <w:szCs w:val="16"/>
        </w:rPr>
      </w:pPr>
      <w:r>
        <w:rPr>
          <w:rFonts w:ascii="Tahoma" w:hAnsi="Tahoma" w:cs="Tahoma"/>
          <w:sz w:val="16"/>
          <w:szCs w:val="16"/>
        </w:rPr>
        <w:t>Nombre</w:t>
      </w:r>
      <w:r w:rsidRPr="00F13C72">
        <w:rPr>
          <w:rFonts w:ascii="Tahoma" w:hAnsi="Tahoma" w:cs="Tahoma"/>
          <w:sz w:val="16"/>
          <w:szCs w:val="16"/>
        </w:rPr>
        <w:t xml:space="preserve"> </w:t>
      </w:r>
      <w:r>
        <w:rPr>
          <w:rFonts w:ascii="Tahoma" w:hAnsi="Tahoma" w:cs="Tahoma"/>
          <w:sz w:val="16"/>
          <w:szCs w:val="16"/>
        </w:rPr>
        <w:t xml:space="preserve">                                  </w:t>
      </w:r>
    </w:p>
    <w:p w14:paraId="3B503C2B" w14:textId="77777777" w:rsidR="0010378F" w:rsidRDefault="0010378F" w:rsidP="0010378F">
      <w:pPr>
        <w:pStyle w:val="Prrafodelista"/>
        <w:numPr>
          <w:ilvl w:val="1"/>
          <w:numId w:val="25"/>
        </w:numPr>
        <w:ind w:hanging="87"/>
        <w:jc w:val="both"/>
        <w:rPr>
          <w:rFonts w:ascii="Tahoma" w:hAnsi="Tahoma" w:cs="Tahoma"/>
          <w:sz w:val="16"/>
          <w:szCs w:val="16"/>
        </w:rPr>
      </w:pPr>
      <w:r>
        <w:rPr>
          <w:rFonts w:ascii="Tahoma" w:hAnsi="Tahoma" w:cs="Tahoma"/>
          <w:sz w:val="16"/>
          <w:szCs w:val="16"/>
        </w:rPr>
        <w:t>Identificación oficial</w:t>
      </w:r>
    </w:p>
    <w:p w14:paraId="102105C8" w14:textId="77777777" w:rsidR="0010378F" w:rsidRDefault="0010378F" w:rsidP="0010378F">
      <w:pPr>
        <w:pStyle w:val="Prrafodelista"/>
        <w:numPr>
          <w:ilvl w:val="1"/>
          <w:numId w:val="25"/>
        </w:numPr>
        <w:ind w:hanging="87"/>
        <w:jc w:val="both"/>
        <w:rPr>
          <w:rFonts w:ascii="Tahoma" w:hAnsi="Tahoma" w:cs="Tahoma"/>
          <w:sz w:val="16"/>
          <w:szCs w:val="16"/>
        </w:rPr>
      </w:pPr>
      <w:r>
        <w:rPr>
          <w:rFonts w:ascii="Tahoma" w:hAnsi="Tahoma" w:cs="Tahoma"/>
          <w:sz w:val="16"/>
          <w:szCs w:val="16"/>
        </w:rPr>
        <w:t>Documento con que acredite la representación</w:t>
      </w:r>
    </w:p>
    <w:p w14:paraId="5DE77A0F" w14:textId="77777777" w:rsidR="0010378F" w:rsidRDefault="0010378F" w:rsidP="0010378F">
      <w:pPr>
        <w:pStyle w:val="Prrafodelista"/>
        <w:numPr>
          <w:ilvl w:val="0"/>
          <w:numId w:val="23"/>
        </w:numPr>
        <w:jc w:val="both"/>
        <w:rPr>
          <w:rFonts w:ascii="Tahoma" w:hAnsi="Tahoma" w:cs="Tahoma"/>
          <w:sz w:val="16"/>
          <w:szCs w:val="16"/>
        </w:rPr>
      </w:pPr>
      <w:r w:rsidRPr="00F13C72">
        <w:rPr>
          <w:rFonts w:ascii="Tahoma" w:hAnsi="Tahoma" w:cs="Tahoma"/>
          <w:sz w:val="16"/>
          <w:szCs w:val="16"/>
        </w:rPr>
        <w:t>P</w:t>
      </w:r>
      <w:r>
        <w:rPr>
          <w:rFonts w:ascii="Tahoma" w:hAnsi="Tahoma" w:cs="Tahoma"/>
          <w:sz w:val="16"/>
          <w:szCs w:val="16"/>
        </w:rPr>
        <w:t xml:space="preserve">ara el caso de menores: </w:t>
      </w:r>
    </w:p>
    <w:p w14:paraId="14427854" w14:textId="77777777" w:rsidR="0010378F" w:rsidRDefault="0010378F" w:rsidP="0010378F">
      <w:pPr>
        <w:pStyle w:val="Prrafodelista"/>
        <w:numPr>
          <w:ilvl w:val="1"/>
          <w:numId w:val="26"/>
        </w:numPr>
        <w:ind w:hanging="87"/>
        <w:jc w:val="both"/>
        <w:rPr>
          <w:rFonts w:ascii="Tahoma" w:hAnsi="Tahoma" w:cs="Tahoma"/>
          <w:sz w:val="16"/>
          <w:szCs w:val="16"/>
        </w:rPr>
      </w:pPr>
      <w:r>
        <w:rPr>
          <w:rFonts w:ascii="Tahoma" w:hAnsi="Tahoma" w:cs="Tahoma"/>
          <w:sz w:val="16"/>
          <w:szCs w:val="16"/>
        </w:rPr>
        <w:t>Acta de nacimiento</w:t>
      </w:r>
      <w:r w:rsidRPr="00F13C72">
        <w:rPr>
          <w:rFonts w:ascii="Tahoma" w:hAnsi="Tahoma" w:cs="Tahoma"/>
          <w:sz w:val="16"/>
          <w:szCs w:val="16"/>
        </w:rPr>
        <w:t xml:space="preserve"> </w:t>
      </w:r>
    </w:p>
    <w:p w14:paraId="550EF10D" w14:textId="77777777" w:rsidR="0010378F" w:rsidRDefault="0010378F" w:rsidP="0010378F">
      <w:pPr>
        <w:pStyle w:val="Prrafodelista"/>
        <w:numPr>
          <w:ilvl w:val="1"/>
          <w:numId w:val="26"/>
        </w:numPr>
        <w:ind w:hanging="87"/>
        <w:jc w:val="both"/>
        <w:rPr>
          <w:rFonts w:ascii="Tahoma" w:hAnsi="Tahoma" w:cs="Tahoma"/>
          <w:sz w:val="16"/>
          <w:szCs w:val="16"/>
        </w:rPr>
      </w:pPr>
      <w:r w:rsidRPr="00F13C72">
        <w:rPr>
          <w:rFonts w:ascii="Tahoma" w:hAnsi="Tahoma" w:cs="Tahoma"/>
          <w:sz w:val="16"/>
          <w:szCs w:val="16"/>
        </w:rPr>
        <w:t xml:space="preserve">Identificación oficial del padre y/o de la madre, que pretenda ejercer el derecho </w:t>
      </w:r>
      <w:r>
        <w:rPr>
          <w:rFonts w:ascii="Tahoma" w:hAnsi="Tahoma" w:cs="Tahoma"/>
          <w:sz w:val="16"/>
          <w:szCs w:val="16"/>
        </w:rPr>
        <w:t>(deberá ser quien</w:t>
      </w:r>
      <w:r w:rsidRPr="00F13C72">
        <w:rPr>
          <w:rFonts w:ascii="Tahoma" w:hAnsi="Tahoma" w:cs="Tahoma"/>
          <w:sz w:val="16"/>
          <w:szCs w:val="16"/>
        </w:rPr>
        <w:t xml:space="preserve"> ejerza la patria potestad</w:t>
      </w:r>
      <w:r>
        <w:rPr>
          <w:rFonts w:ascii="Tahoma" w:hAnsi="Tahoma" w:cs="Tahoma"/>
          <w:sz w:val="16"/>
          <w:szCs w:val="16"/>
        </w:rPr>
        <w:t xml:space="preserve">) </w:t>
      </w:r>
    </w:p>
    <w:p w14:paraId="394264F4" w14:textId="77777777" w:rsidR="0010378F" w:rsidRPr="00F13C72" w:rsidRDefault="0010378F" w:rsidP="0010378F">
      <w:pPr>
        <w:pStyle w:val="Prrafodelista"/>
        <w:numPr>
          <w:ilvl w:val="1"/>
          <w:numId w:val="26"/>
        </w:numPr>
        <w:ind w:left="1418" w:hanging="425"/>
        <w:jc w:val="both"/>
        <w:rPr>
          <w:rFonts w:ascii="Tahoma" w:hAnsi="Tahoma" w:cs="Tahoma"/>
          <w:sz w:val="16"/>
          <w:szCs w:val="16"/>
        </w:rPr>
      </w:pPr>
      <w:r>
        <w:rPr>
          <w:rFonts w:ascii="Tahoma" w:hAnsi="Tahoma" w:cs="Tahoma"/>
          <w:sz w:val="16"/>
          <w:szCs w:val="16"/>
        </w:rPr>
        <w:t>Escrito en que manifieste bajo protesta de decir verdad:</w:t>
      </w:r>
      <w:r w:rsidRPr="00F13C72">
        <w:rPr>
          <w:rFonts w:ascii="Tahoma" w:hAnsi="Tahoma" w:cs="Tahoma"/>
          <w:sz w:val="16"/>
          <w:szCs w:val="16"/>
        </w:rPr>
        <w:t xml:space="preserve"> </w:t>
      </w:r>
      <w:r>
        <w:rPr>
          <w:rFonts w:ascii="Tahoma" w:hAnsi="Tahoma" w:cs="Tahoma"/>
          <w:sz w:val="16"/>
          <w:szCs w:val="16"/>
        </w:rPr>
        <w:t xml:space="preserve">que </w:t>
      </w:r>
      <w:r w:rsidRPr="00F13C72">
        <w:rPr>
          <w:rFonts w:ascii="Tahoma" w:hAnsi="Tahoma" w:cs="Tahoma"/>
          <w:sz w:val="16"/>
          <w:szCs w:val="16"/>
        </w:rPr>
        <w:t>ejer</w:t>
      </w:r>
      <w:r>
        <w:rPr>
          <w:rFonts w:ascii="Tahoma" w:hAnsi="Tahoma" w:cs="Tahoma"/>
          <w:sz w:val="16"/>
          <w:szCs w:val="16"/>
        </w:rPr>
        <w:t>ce la patria potestad del menor</w:t>
      </w:r>
      <w:r w:rsidRPr="00F13C72">
        <w:rPr>
          <w:rFonts w:ascii="Tahoma" w:hAnsi="Tahoma" w:cs="Tahoma"/>
          <w:sz w:val="16"/>
          <w:szCs w:val="16"/>
        </w:rPr>
        <w:t xml:space="preserve"> y que no se encuentra dentro de alguno de los supuestos legales de suspensión o limitación de la patria potestad.</w:t>
      </w:r>
    </w:p>
    <w:p w14:paraId="4327A754" w14:textId="77777777" w:rsidR="0010378F" w:rsidRDefault="0010378F" w:rsidP="0010378F">
      <w:pPr>
        <w:pStyle w:val="Prrafodelista"/>
        <w:numPr>
          <w:ilvl w:val="0"/>
          <w:numId w:val="23"/>
        </w:numPr>
        <w:jc w:val="both"/>
        <w:rPr>
          <w:rFonts w:ascii="Tahoma" w:hAnsi="Tahoma" w:cs="Tahoma"/>
          <w:sz w:val="16"/>
          <w:szCs w:val="16"/>
        </w:rPr>
      </w:pPr>
      <w:r w:rsidRPr="00F13C72">
        <w:rPr>
          <w:rFonts w:ascii="Tahoma" w:hAnsi="Tahoma" w:cs="Tahoma"/>
          <w:sz w:val="16"/>
          <w:szCs w:val="16"/>
        </w:rPr>
        <w:t>En representación de personas fallecidas</w:t>
      </w:r>
      <w:r>
        <w:rPr>
          <w:rFonts w:ascii="Tahoma" w:hAnsi="Tahoma" w:cs="Tahoma"/>
          <w:sz w:val="16"/>
          <w:szCs w:val="16"/>
        </w:rPr>
        <w:t xml:space="preserve">: </w:t>
      </w:r>
    </w:p>
    <w:p w14:paraId="634B0E51" w14:textId="77777777" w:rsidR="0010378F" w:rsidRDefault="0010378F" w:rsidP="0010378F">
      <w:pPr>
        <w:pStyle w:val="Prrafodelista"/>
        <w:numPr>
          <w:ilvl w:val="1"/>
          <w:numId w:val="27"/>
        </w:numPr>
        <w:ind w:hanging="87"/>
        <w:jc w:val="both"/>
        <w:rPr>
          <w:rFonts w:ascii="Tahoma" w:hAnsi="Tahoma" w:cs="Tahoma"/>
          <w:sz w:val="16"/>
          <w:szCs w:val="16"/>
        </w:rPr>
      </w:pPr>
      <w:r>
        <w:rPr>
          <w:rFonts w:ascii="Tahoma" w:hAnsi="Tahoma" w:cs="Tahoma"/>
          <w:sz w:val="16"/>
          <w:szCs w:val="16"/>
        </w:rPr>
        <w:t>Acta de defunción del Titular</w:t>
      </w:r>
      <w:r w:rsidRPr="00F13C72">
        <w:rPr>
          <w:rFonts w:ascii="Tahoma" w:hAnsi="Tahoma" w:cs="Tahoma"/>
          <w:sz w:val="16"/>
          <w:szCs w:val="16"/>
        </w:rPr>
        <w:t xml:space="preserve">  </w:t>
      </w:r>
    </w:p>
    <w:p w14:paraId="51711A3B" w14:textId="77777777" w:rsidR="0010378F" w:rsidRDefault="0010378F" w:rsidP="0010378F">
      <w:pPr>
        <w:pStyle w:val="Prrafodelista"/>
        <w:numPr>
          <w:ilvl w:val="1"/>
          <w:numId w:val="27"/>
        </w:numPr>
        <w:ind w:hanging="87"/>
        <w:jc w:val="both"/>
        <w:rPr>
          <w:rFonts w:ascii="Tahoma" w:hAnsi="Tahoma" w:cs="Tahoma"/>
          <w:sz w:val="16"/>
          <w:szCs w:val="16"/>
        </w:rPr>
      </w:pPr>
      <w:r>
        <w:rPr>
          <w:rFonts w:ascii="Tahoma" w:hAnsi="Tahoma" w:cs="Tahoma"/>
          <w:sz w:val="16"/>
          <w:szCs w:val="16"/>
        </w:rPr>
        <w:t>N</w:t>
      </w:r>
      <w:r w:rsidRPr="00F13C72">
        <w:rPr>
          <w:rFonts w:ascii="Tahoma" w:hAnsi="Tahoma" w:cs="Tahoma"/>
          <w:sz w:val="16"/>
          <w:szCs w:val="16"/>
        </w:rPr>
        <w:t xml:space="preserve">ombre </w:t>
      </w:r>
    </w:p>
    <w:p w14:paraId="7B083D58" w14:textId="77777777" w:rsidR="0010378F" w:rsidRDefault="0010378F" w:rsidP="0010378F">
      <w:pPr>
        <w:pStyle w:val="Prrafodelista"/>
        <w:numPr>
          <w:ilvl w:val="1"/>
          <w:numId w:val="27"/>
        </w:numPr>
        <w:ind w:hanging="87"/>
        <w:jc w:val="both"/>
        <w:rPr>
          <w:rFonts w:ascii="Tahoma" w:hAnsi="Tahoma" w:cs="Tahoma"/>
          <w:sz w:val="16"/>
          <w:szCs w:val="16"/>
        </w:rPr>
      </w:pPr>
      <w:r>
        <w:rPr>
          <w:rFonts w:ascii="Tahoma" w:hAnsi="Tahoma" w:cs="Tahoma"/>
          <w:sz w:val="16"/>
          <w:szCs w:val="16"/>
        </w:rPr>
        <w:t>Id</w:t>
      </w:r>
      <w:r w:rsidRPr="00F13C72">
        <w:rPr>
          <w:rFonts w:ascii="Tahoma" w:hAnsi="Tahoma" w:cs="Tahoma"/>
          <w:sz w:val="16"/>
          <w:szCs w:val="16"/>
        </w:rPr>
        <w:t xml:space="preserve">entificación </w:t>
      </w:r>
      <w:r>
        <w:rPr>
          <w:rFonts w:ascii="Tahoma" w:hAnsi="Tahoma" w:cs="Tahoma"/>
          <w:sz w:val="16"/>
          <w:szCs w:val="16"/>
        </w:rPr>
        <w:t xml:space="preserve">oficial </w:t>
      </w:r>
      <w:r w:rsidRPr="00F13C72">
        <w:rPr>
          <w:rFonts w:ascii="Tahoma" w:hAnsi="Tahoma" w:cs="Tahoma"/>
          <w:sz w:val="16"/>
          <w:szCs w:val="16"/>
        </w:rPr>
        <w:t xml:space="preserve"> </w:t>
      </w:r>
    </w:p>
    <w:p w14:paraId="0626591A" w14:textId="77777777" w:rsidR="0010378F" w:rsidRDefault="0010378F" w:rsidP="0010378F">
      <w:pPr>
        <w:pStyle w:val="Prrafodelista"/>
        <w:numPr>
          <w:ilvl w:val="1"/>
          <w:numId w:val="27"/>
        </w:numPr>
        <w:ind w:left="1418" w:hanging="425"/>
        <w:jc w:val="both"/>
        <w:rPr>
          <w:rFonts w:ascii="Tahoma" w:hAnsi="Tahoma" w:cs="Tahoma"/>
          <w:sz w:val="16"/>
          <w:szCs w:val="16"/>
        </w:rPr>
      </w:pPr>
      <w:r w:rsidRPr="00204F5E">
        <w:rPr>
          <w:rFonts w:ascii="Tahoma" w:hAnsi="Tahoma" w:cs="Tahoma"/>
          <w:sz w:val="16"/>
          <w:szCs w:val="16"/>
        </w:rPr>
        <w:t>Documento que acredite el interés jurídico</w:t>
      </w:r>
      <w:r>
        <w:rPr>
          <w:rFonts w:ascii="Tahoma" w:hAnsi="Tahoma" w:cs="Tahoma"/>
          <w:sz w:val="16"/>
          <w:szCs w:val="16"/>
        </w:rPr>
        <w:t>*</w:t>
      </w:r>
      <w:r w:rsidRPr="00204F5E">
        <w:rPr>
          <w:rFonts w:ascii="Tahoma" w:hAnsi="Tahoma" w:cs="Tahoma"/>
          <w:sz w:val="16"/>
          <w:szCs w:val="16"/>
        </w:rPr>
        <w:t xml:space="preserve"> de quien pretende ejercer el derecho, por ejemplo: El albacea, los herederos, los legatarios o, cualquier persona que haya sido designada previamente por el Titular para ejercer los derechos ARCO en su nombre, lo que se acreditará con copia simple del documento delegatorio, pasado ante la fe de notario público o suscrito ante dos testigos, si el Titular era un menor de edad: quien ejerza la patria potestad. </w:t>
      </w:r>
    </w:p>
    <w:p w14:paraId="71C50BE4" w14:textId="0100359C" w:rsidR="0010378F" w:rsidRPr="0010378F" w:rsidRDefault="0010378F" w:rsidP="0010378F">
      <w:pPr>
        <w:pStyle w:val="Prrafodelista"/>
        <w:ind w:left="993"/>
        <w:jc w:val="both"/>
        <w:rPr>
          <w:rFonts w:ascii="Tahoma" w:hAnsi="Tahoma" w:cs="Tahoma"/>
          <w:sz w:val="16"/>
          <w:szCs w:val="16"/>
        </w:rPr>
      </w:pPr>
      <w:r w:rsidRPr="00204F5E">
        <w:rPr>
          <w:rFonts w:ascii="Tahoma" w:hAnsi="Tahoma" w:cs="Tahoma"/>
          <w:sz w:val="16"/>
          <w:szCs w:val="16"/>
        </w:rPr>
        <w:t xml:space="preserve">*Se entenderá por interés jurídico aquel derecho subjetivo </w:t>
      </w:r>
      <w:r>
        <w:rPr>
          <w:rFonts w:ascii="Tahoma" w:hAnsi="Tahoma" w:cs="Tahoma"/>
          <w:sz w:val="16"/>
          <w:szCs w:val="16"/>
        </w:rPr>
        <w:t xml:space="preserve">(que pertenece a un sujeto: persona) </w:t>
      </w:r>
      <w:r w:rsidRPr="00204F5E">
        <w:rPr>
          <w:rFonts w:ascii="Tahoma" w:hAnsi="Tahoma" w:cs="Tahoma"/>
          <w:sz w:val="16"/>
          <w:szCs w:val="16"/>
        </w:rPr>
        <w:t xml:space="preserve">derivado de una ley que permite a una persona actuar a nombre de otra que por su situación le es imposible. </w:t>
      </w:r>
    </w:p>
    <w:p w14:paraId="665AF6C6" w14:textId="76268B9D" w:rsidR="00DA564A" w:rsidRPr="00DA564A" w:rsidRDefault="00204F5E" w:rsidP="00DA564A">
      <w:pPr>
        <w:jc w:val="both"/>
        <w:rPr>
          <w:rFonts w:ascii="Tahoma" w:hAnsi="Tahoma" w:cs="Tahoma"/>
          <w:sz w:val="16"/>
          <w:szCs w:val="12"/>
        </w:rPr>
      </w:pPr>
      <w:r>
        <w:rPr>
          <w:rFonts w:ascii="Tahoma" w:hAnsi="Tahoma" w:cs="Tahoma"/>
          <w:sz w:val="16"/>
          <w:szCs w:val="12"/>
        </w:rPr>
        <w:t>Lo anterior con</w:t>
      </w:r>
      <w:r w:rsidR="00DA564A" w:rsidRPr="00DA564A">
        <w:rPr>
          <w:rFonts w:ascii="Tahoma" w:hAnsi="Tahoma" w:cs="Tahoma"/>
          <w:sz w:val="16"/>
          <w:szCs w:val="12"/>
        </w:rPr>
        <w:t xml:space="preserve"> fundamento en lo</w:t>
      </w:r>
      <w:r w:rsidR="00397B5F">
        <w:rPr>
          <w:rFonts w:ascii="Tahoma" w:hAnsi="Tahoma" w:cs="Tahoma"/>
          <w:sz w:val="16"/>
          <w:szCs w:val="12"/>
        </w:rPr>
        <w:t>s</w:t>
      </w:r>
      <w:r w:rsidR="00DA564A" w:rsidRPr="00DA564A">
        <w:rPr>
          <w:rFonts w:ascii="Tahoma" w:hAnsi="Tahoma" w:cs="Tahoma"/>
          <w:sz w:val="16"/>
          <w:szCs w:val="12"/>
        </w:rPr>
        <w:t xml:space="preserve"> </w:t>
      </w:r>
      <w:r w:rsidR="00397B5F" w:rsidRPr="00397B5F">
        <w:rPr>
          <w:rFonts w:ascii="Tahoma" w:hAnsi="Tahoma" w:cs="Tahoma"/>
          <w:sz w:val="16"/>
          <w:szCs w:val="12"/>
        </w:rPr>
        <w:t xml:space="preserve">artículos 48, 49, 51, 52, 85, 86 de la Ley General de Protección de Datos Personales en Posesión de Sujetos Obligados, y 42, 43, 45, 46, 78, 79 de la Ley de Protección de Datos Personales en Posesión de Sujetos Obligados del Estado de Querétaro.  </w:t>
      </w:r>
    </w:p>
    <w:p w14:paraId="4AB9FEE4" w14:textId="77777777" w:rsidR="00DA564A" w:rsidRPr="00DA564A" w:rsidRDefault="00DA564A" w:rsidP="00DA564A">
      <w:pPr>
        <w:jc w:val="both"/>
        <w:rPr>
          <w:rFonts w:ascii="Tahoma" w:hAnsi="Tahoma" w:cs="Tahoma"/>
          <w:b/>
          <w:sz w:val="16"/>
          <w:szCs w:val="12"/>
        </w:rPr>
      </w:pPr>
      <w:r w:rsidRPr="00DA564A">
        <w:rPr>
          <w:rFonts w:ascii="Tahoma" w:hAnsi="Tahoma" w:cs="Tahoma"/>
          <w:b/>
          <w:sz w:val="16"/>
          <w:szCs w:val="12"/>
        </w:rPr>
        <w:t xml:space="preserve">Para los siguientes fines: </w:t>
      </w:r>
    </w:p>
    <w:p w14:paraId="52BDDF60" w14:textId="77777777" w:rsidR="000B0BD5" w:rsidRDefault="00DA564A" w:rsidP="00D77F5B">
      <w:pPr>
        <w:pStyle w:val="Prrafodelista"/>
        <w:numPr>
          <w:ilvl w:val="0"/>
          <w:numId w:val="24"/>
        </w:numPr>
        <w:jc w:val="both"/>
        <w:rPr>
          <w:rFonts w:ascii="Tahoma" w:hAnsi="Tahoma" w:cs="Tahoma"/>
          <w:sz w:val="16"/>
          <w:szCs w:val="12"/>
        </w:rPr>
      </w:pPr>
      <w:r w:rsidRPr="000B0BD5">
        <w:rPr>
          <w:rFonts w:ascii="Tahoma" w:hAnsi="Tahoma" w:cs="Tahoma"/>
          <w:sz w:val="16"/>
          <w:szCs w:val="12"/>
        </w:rPr>
        <w:t xml:space="preserve">Para la atención a su solicitud </w:t>
      </w:r>
      <w:r w:rsidR="000244B5" w:rsidRPr="000B0BD5">
        <w:rPr>
          <w:rFonts w:ascii="Tahoma" w:hAnsi="Tahoma" w:cs="Tahoma"/>
          <w:sz w:val="16"/>
          <w:szCs w:val="12"/>
        </w:rPr>
        <w:t>de ejercicio de derechos ARCO que se presente ante Municipio de Querétaro como responsable del tratamiento de los datos personales</w:t>
      </w:r>
      <w:r w:rsidRPr="000B0BD5">
        <w:rPr>
          <w:rFonts w:ascii="Tahoma" w:hAnsi="Tahoma" w:cs="Tahoma"/>
          <w:sz w:val="16"/>
          <w:szCs w:val="12"/>
        </w:rPr>
        <w:t xml:space="preserve">, de conformidad con en el artículo </w:t>
      </w:r>
      <w:r w:rsidR="00F81665" w:rsidRPr="000B0BD5">
        <w:rPr>
          <w:rFonts w:ascii="Tahoma" w:hAnsi="Tahoma" w:cs="Tahoma"/>
          <w:sz w:val="16"/>
          <w:szCs w:val="12"/>
        </w:rPr>
        <w:t>48, 49</w:t>
      </w:r>
      <w:r w:rsidRPr="000B0BD5">
        <w:rPr>
          <w:rFonts w:ascii="Tahoma" w:hAnsi="Tahoma" w:cs="Tahoma"/>
          <w:sz w:val="16"/>
          <w:szCs w:val="12"/>
        </w:rPr>
        <w:t xml:space="preserve"> </w:t>
      </w:r>
      <w:r w:rsidR="00F81665" w:rsidRPr="000B0BD5">
        <w:rPr>
          <w:rFonts w:ascii="Tahoma" w:hAnsi="Tahoma" w:cs="Tahoma"/>
          <w:sz w:val="16"/>
          <w:szCs w:val="12"/>
        </w:rPr>
        <w:t xml:space="preserve">y 52 </w:t>
      </w:r>
      <w:r w:rsidRPr="000B0BD5">
        <w:rPr>
          <w:rFonts w:ascii="Tahoma" w:hAnsi="Tahoma" w:cs="Tahoma"/>
          <w:sz w:val="16"/>
          <w:szCs w:val="12"/>
        </w:rPr>
        <w:t xml:space="preserve">de la </w:t>
      </w:r>
      <w:r w:rsidR="00B80803" w:rsidRPr="000B0BD5">
        <w:rPr>
          <w:rFonts w:ascii="Tahoma" w:hAnsi="Tahoma" w:cs="Tahoma"/>
          <w:sz w:val="16"/>
          <w:szCs w:val="12"/>
        </w:rPr>
        <w:t xml:space="preserve">Ley General de Protección de Datos Personales en Posesión de Sujetos Obligados, </w:t>
      </w:r>
      <w:r w:rsidR="00D7615F" w:rsidRPr="000B0BD5">
        <w:rPr>
          <w:rFonts w:ascii="Tahoma" w:hAnsi="Tahoma" w:cs="Tahoma"/>
          <w:sz w:val="16"/>
          <w:szCs w:val="12"/>
        </w:rPr>
        <w:t>42 y 43</w:t>
      </w:r>
      <w:r w:rsidR="00B80803" w:rsidRPr="000B0BD5">
        <w:rPr>
          <w:rFonts w:ascii="Tahoma" w:hAnsi="Tahoma" w:cs="Tahoma"/>
          <w:sz w:val="16"/>
          <w:szCs w:val="12"/>
        </w:rPr>
        <w:t xml:space="preserve"> de la Ley de Protección de Datos Personales en Posesión de Sujetos Obligados del Estado de Querétaro.</w:t>
      </w:r>
    </w:p>
    <w:p w14:paraId="7D34DF80" w14:textId="77777777" w:rsidR="00090CF8" w:rsidRDefault="00DA564A" w:rsidP="00090CF8">
      <w:pPr>
        <w:pStyle w:val="Prrafodelista"/>
        <w:numPr>
          <w:ilvl w:val="0"/>
          <w:numId w:val="24"/>
        </w:numPr>
        <w:jc w:val="both"/>
        <w:rPr>
          <w:rFonts w:ascii="Tahoma" w:hAnsi="Tahoma" w:cs="Tahoma"/>
          <w:sz w:val="16"/>
          <w:szCs w:val="12"/>
        </w:rPr>
      </w:pPr>
      <w:r w:rsidRPr="000B0BD5">
        <w:rPr>
          <w:rFonts w:ascii="Tahoma" w:hAnsi="Tahoma" w:cs="Tahoma"/>
          <w:sz w:val="16"/>
          <w:szCs w:val="12"/>
        </w:rPr>
        <w:t xml:space="preserve">Para que esta Unidad pueda notificarle lo que corresponda al trámite de su Solicitud, de conformidad con en el artículo </w:t>
      </w:r>
      <w:r w:rsidR="00D77F5B" w:rsidRPr="000B0BD5">
        <w:rPr>
          <w:rFonts w:ascii="Tahoma" w:hAnsi="Tahoma" w:cs="Tahoma"/>
          <w:sz w:val="16"/>
          <w:szCs w:val="12"/>
        </w:rPr>
        <w:t xml:space="preserve">52 fracción I de la Ley General de Protección de Datos Personales en Posesión de Sujetos Obligados y </w:t>
      </w:r>
      <w:r w:rsidR="00236DAC" w:rsidRPr="000B0BD5">
        <w:rPr>
          <w:rFonts w:ascii="Tahoma" w:hAnsi="Tahoma" w:cs="Tahoma"/>
          <w:sz w:val="16"/>
          <w:szCs w:val="12"/>
        </w:rPr>
        <w:t>46 fracción I de la</w:t>
      </w:r>
      <w:r w:rsidR="00D77F5B" w:rsidRPr="000B0BD5">
        <w:rPr>
          <w:rFonts w:ascii="Tahoma" w:hAnsi="Tahoma" w:cs="Tahoma"/>
          <w:sz w:val="16"/>
          <w:szCs w:val="12"/>
        </w:rPr>
        <w:t xml:space="preserve"> Ley de Protección de Datos Personales en Posesión de Sujetos Obligados del Estado de Querétaro. </w:t>
      </w:r>
    </w:p>
    <w:p w14:paraId="1F4C1142" w14:textId="643FC351" w:rsidR="00DA564A" w:rsidRPr="00090CF8" w:rsidRDefault="00DA564A" w:rsidP="00090CF8">
      <w:pPr>
        <w:pStyle w:val="Prrafodelista"/>
        <w:numPr>
          <w:ilvl w:val="0"/>
          <w:numId w:val="24"/>
        </w:numPr>
        <w:jc w:val="both"/>
        <w:rPr>
          <w:rFonts w:ascii="Tahoma" w:hAnsi="Tahoma" w:cs="Tahoma"/>
          <w:sz w:val="16"/>
          <w:szCs w:val="12"/>
        </w:rPr>
      </w:pPr>
      <w:r w:rsidRPr="00090CF8">
        <w:rPr>
          <w:rFonts w:ascii="Tahoma" w:hAnsi="Tahoma" w:cs="Tahoma"/>
          <w:sz w:val="16"/>
          <w:szCs w:val="12"/>
        </w:rPr>
        <w:t>Para preservar los documentos de trámite de la solicitud, como parte de su archivo, con fundamento en el artículo 6º, inciso A, fracción V de la Constitución Política de los Estados Unidos Mexicanos, artículos 13 y 17 fracciones II y V, de la Ley de Transparencia y Acceso a la Información Pública del Estado de Querétaro y demás normatividad aplicable.</w:t>
      </w:r>
    </w:p>
    <w:p w14:paraId="443EDA42" w14:textId="77777777" w:rsidR="00DA564A" w:rsidRPr="00DA564A" w:rsidRDefault="00DA564A" w:rsidP="00DA564A">
      <w:pPr>
        <w:pStyle w:val="Prrafodelista"/>
        <w:numPr>
          <w:ilvl w:val="0"/>
          <w:numId w:val="8"/>
        </w:numPr>
        <w:jc w:val="both"/>
        <w:rPr>
          <w:rFonts w:ascii="Tahoma" w:hAnsi="Tahoma" w:cs="Tahoma"/>
          <w:sz w:val="16"/>
          <w:szCs w:val="12"/>
        </w:rPr>
      </w:pPr>
      <w:r w:rsidRPr="00DA564A">
        <w:rPr>
          <w:rFonts w:ascii="Tahoma" w:hAnsi="Tahoma" w:cs="Tahoma"/>
          <w:sz w:val="16"/>
          <w:szCs w:val="12"/>
        </w:rPr>
        <w:t xml:space="preserve">Para fines estadísticos, para lo cual requerimos de su consentimiento: </w:t>
      </w:r>
    </w:p>
    <w:p w14:paraId="3A47E22E" w14:textId="788B0932" w:rsidR="00DA564A" w:rsidRPr="00DA564A" w:rsidRDefault="00DA564A" w:rsidP="00DA564A">
      <w:pPr>
        <w:pStyle w:val="Prrafodelista"/>
        <w:jc w:val="both"/>
        <w:rPr>
          <w:rFonts w:ascii="Tahoma" w:hAnsi="Tahoma" w:cs="Tahoma"/>
          <w:sz w:val="16"/>
          <w:szCs w:val="12"/>
        </w:rPr>
      </w:pPr>
      <w:r w:rsidRPr="00DA564A">
        <w:rPr>
          <w:rFonts w:ascii="Tahoma" w:hAnsi="Tahoma" w:cs="Tahoma"/>
          <w:sz w:val="16"/>
          <w:szCs w:val="12"/>
        </w:rPr>
        <w:t xml:space="preserve">(Nota: Las estadísticas que se generen no vincularán la información general con datos </w:t>
      </w:r>
      <w:r w:rsidR="000467F2">
        <w:rPr>
          <w:rFonts w:ascii="Tahoma" w:hAnsi="Tahoma" w:cs="Tahoma"/>
          <w:sz w:val="16"/>
          <w:szCs w:val="12"/>
        </w:rPr>
        <w:t>que hagan identificables a los T</w:t>
      </w:r>
      <w:r w:rsidRPr="00DA564A">
        <w:rPr>
          <w:rFonts w:ascii="Tahoma" w:hAnsi="Tahoma" w:cs="Tahoma"/>
          <w:sz w:val="16"/>
          <w:szCs w:val="12"/>
        </w:rPr>
        <w:t xml:space="preserve">itulares): </w:t>
      </w:r>
    </w:p>
    <w:p w14:paraId="6032ADE4" w14:textId="77777777" w:rsidR="00B64D94" w:rsidRDefault="00B64D94" w:rsidP="00DA564A">
      <w:pPr>
        <w:pStyle w:val="Prrafodelista"/>
        <w:ind w:left="1428" w:firstLine="696"/>
        <w:jc w:val="both"/>
        <w:rPr>
          <w:rFonts w:ascii="Tahoma" w:hAnsi="Tahoma" w:cs="Tahoma"/>
          <w:sz w:val="16"/>
          <w:szCs w:val="12"/>
        </w:rPr>
      </w:pPr>
    </w:p>
    <w:p w14:paraId="1345FFFD" w14:textId="5F903C7D" w:rsidR="00B64D94" w:rsidRDefault="00DA564A" w:rsidP="00DA564A">
      <w:pPr>
        <w:pStyle w:val="Prrafodelista"/>
        <w:ind w:left="1428" w:firstLine="696"/>
        <w:jc w:val="both"/>
        <w:rPr>
          <w:rFonts w:ascii="Tahoma" w:hAnsi="Tahoma" w:cs="Tahoma"/>
          <w:sz w:val="16"/>
          <w:szCs w:val="12"/>
        </w:rPr>
      </w:pPr>
      <w:r w:rsidRPr="00B64D94">
        <w:rPr>
          <w:rFonts w:ascii="Tahoma" w:hAnsi="Tahoma" w:cs="Tahoma"/>
          <w:b/>
          <w:sz w:val="24"/>
          <w:szCs w:val="12"/>
        </w:rPr>
        <w:t>□</w:t>
      </w:r>
      <w:r w:rsidRPr="00B64D94">
        <w:rPr>
          <w:rFonts w:ascii="Tahoma" w:hAnsi="Tahoma" w:cs="Tahoma"/>
          <w:szCs w:val="12"/>
        </w:rPr>
        <w:t xml:space="preserve"> </w:t>
      </w:r>
      <w:r w:rsidRPr="00DA564A">
        <w:rPr>
          <w:rFonts w:ascii="Tahoma" w:hAnsi="Tahoma" w:cs="Tahoma"/>
          <w:sz w:val="16"/>
          <w:szCs w:val="12"/>
        </w:rPr>
        <w:t>Autorizo.</w:t>
      </w:r>
      <w:r w:rsidR="0010378F">
        <w:rPr>
          <w:rFonts w:ascii="Tahoma" w:hAnsi="Tahoma" w:cs="Tahoma"/>
          <w:sz w:val="16"/>
          <w:szCs w:val="12"/>
        </w:rPr>
        <w:t xml:space="preserve">                                   </w:t>
      </w:r>
      <w:r w:rsidRPr="00B64D94">
        <w:rPr>
          <w:rFonts w:ascii="Tahoma" w:hAnsi="Tahoma" w:cs="Tahoma"/>
          <w:b/>
          <w:sz w:val="24"/>
          <w:szCs w:val="12"/>
        </w:rPr>
        <w:t>□</w:t>
      </w:r>
      <w:r w:rsidRPr="00DA564A">
        <w:rPr>
          <w:rFonts w:ascii="Tahoma" w:hAnsi="Tahoma" w:cs="Tahoma"/>
          <w:sz w:val="16"/>
          <w:szCs w:val="12"/>
        </w:rPr>
        <w:t xml:space="preserve"> No autorizo.</w:t>
      </w:r>
    </w:p>
    <w:p w14:paraId="49F22DDA" w14:textId="77777777" w:rsidR="00DA564A" w:rsidRPr="00DA564A" w:rsidRDefault="00DA564A" w:rsidP="00DA564A">
      <w:pPr>
        <w:jc w:val="both"/>
        <w:rPr>
          <w:rFonts w:ascii="Tahoma" w:hAnsi="Tahoma" w:cs="Tahoma"/>
          <w:b/>
          <w:sz w:val="16"/>
          <w:szCs w:val="12"/>
        </w:rPr>
      </w:pPr>
      <w:r w:rsidRPr="00DA564A">
        <w:rPr>
          <w:rFonts w:ascii="Tahoma" w:hAnsi="Tahoma" w:cs="Tahoma"/>
          <w:b/>
          <w:sz w:val="16"/>
          <w:szCs w:val="12"/>
        </w:rPr>
        <w:lastRenderedPageBreak/>
        <w:t xml:space="preserve">Fundamento para el tratamiento de datos personales. </w:t>
      </w:r>
    </w:p>
    <w:p w14:paraId="6AD5F20A" w14:textId="77777777" w:rsidR="00DA564A" w:rsidRPr="00DA564A" w:rsidRDefault="00DA564A" w:rsidP="00A62BC9">
      <w:pPr>
        <w:jc w:val="both"/>
        <w:rPr>
          <w:rFonts w:ascii="Tahoma" w:hAnsi="Tahoma" w:cs="Tahoma"/>
          <w:sz w:val="16"/>
          <w:szCs w:val="12"/>
        </w:rPr>
      </w:pPr>
      <w:r w:rsidRPr="00DA564A">
        <w:rPr>
          <w:rFonts w:ascii="Tahoma" w:hAnsi="Tahoma" w:cs="Tahoma"/>
          <w:sz w:val="16"/>
          <w:szCs w:val="12"/>
        </w:rPr>
        <w:t>El fundamento para el tratamiento de datos personales: artículos 6 apartado A y 16 segundo párrafo de la Constitución Política de los Estados Unidos Mexicanos, 10, 11, 12, 16, 27, 37 y 78 de la Ley de Protección de Datos Personales en Posesión de Sujetos Obligados del Estado de Querétaro, 62 y 111, 115 y 119 de la Ley de Transparencia y Acceso a la Información Pública del Estado de Querétaro.</w:t>
      </w:r>
    </w:p>
    <w:p w14:paraId="2CB34E6A" w14:textId="77777777" w:rsidR="00DA564A" w:rsidRPr="00DA564A" w:rsidRDefault="00DA564A" w:rsidP="00DA564A">
      <w:pPr>
        <w:jc w:val="both"/>
        <w:rPr>
          <w:rFonts w:ascii="Tahoma" w:hAnsi="Tahoma" w:cs="Tahoma"/>
          <w:b/>
          <w:sz w:val="16"/>
          <w:szCs w:val="12"/>
        </w:rPr>
      </w:pPr>
      <w:r w:rsidRPr="00DA564A">
        <w:rPr>
          <w:rFonts w:ascii="Tahoma" w:hAnsi="Tahoma" w:cs="Tahoma"/>
          <w:b/>
          <w:sz w:val="16"/>
          <w:szCs w:val="12"/>
        </w:rPr>
        <w:t xml:space="preserve">Ejercicio de los derechos ARCO: </w:t>
      </w:r>
    </w:p>
    <w:p w14:paraId="75D3F7D2" w14:textId="6892C24A" w:rsidR="00DA564A" w:rsidRPr="00DA564A" w:rsidRDefault="00DA564A" w:rsidP="00DA564A">
      <w:pPr>
        <w:jc w:val="both"/>
        <w:rPr>
          <w:rFonts w:ascii="Tahoma" w:hAnsi="Tahoma" w:cs="Tahoma"/>
          <w:sz w:val="16"/>
          <w:szCs w:val="12"/>
        </w:rPr>
      </w:pPr>
      <w:r w:rsidRPr="00DA564A">
        <w:rPr>
          <w:rFonts w:ascii="Tahoma" w:hAnsi="Tahoma" w:cs="Tahoma"/>
          <w:sz w:val="16"/>
          <w:szCs w:val="12"/>
        </w:rPr>
        <w:t>Usted podrá ejercer sus derechos de acceso, rectificación, cancelación u oposición de sus datos personales (derechos ARCO), directamente ante esta Unidad de Transparencia y Acceso a la Información Púb</w:t>
      </w:r>
      <w:r w:rsidR="00B64D94">
        <w:rPr>
          <w:rFonts w:ascii="Tahoma" w:hAnsi="Tahoma" w:cs="Tahoma"/>
          <w:sz w:val="16"/>
          <w:szCs w:val="12"/>
        </w:rPr>
        <w:t xml:space="preserve">lica del Municipio de Querétaro, ubicada </w:t>
      </w:r>
      <w:r w:rsidRPr="00DA564A">
        <w:rPr>
          <w:rFonts w:ascii="Tahoma" w:hAnsi="Tahoma" w:cs="Tahoma"/>
          <w:sz w:val="16"/>
          <w:szCs w:val="12"/>
        </w:rPr>
        <w:t xml:space="preserve">en </w:t>
      </w:r>
      <w:r w:rsidR="00B64D94">
        <w:rPr>
          <w:rFonts w:ascii="Tahoma" w:hAnsi="Tahoma" w:cs="Tahoma"/>
          <w:sz w:val="16"/>
          <w:szCs w:val="12"/>
        </w:rPr>
        <w:t xml:space="preserve">el </w:t>
      </w:r>
      <w:r w:rsidRPr="00DA564A">
        <w:rPr>
          <w:rFonts w:ascii="Tahoma" w:hAnsi="Tahoma" w:cs="Tahoma"/>
          <w:sz w:val="16"/>
          <w:szCs w:val="12"/>
        </w:rPr>
        <w:t xml:space="preserve">domicilio señalado al inicio del presente documento.  </w:t>
      </w:r>
    </w:p>
    <w:p w14:paraId="01BFBD01" w14:textId="03009602" w:rsidR="00A603C3" w:rsidRPr="000244B5" w:rsidRDefault="00DA564A" w:rsidP="000244B5">
      <w:pPr>
        <w:jc w:val="both"/>
        <w:rPr>
          <w:rFonts w:ascii="Tahoma" w:hAnsi="Tahoma" w:cs="Tahoma"/>
          <w:b/>
          <w:sz w:val="16"/>
          <w:szCs w:val="12"/>
        </w:rPr>
      </w:pPr>
      <w:r w:rsidRPr="00DA564A">
        <w:rPr>
          <w:rFonts w:ascii="Tahoma" w:hAnsi="Tahoma" w:cs="Tahoma"/>
          <w:b/>
          <w:sz w:val="16"/>
          <w:szCs w:val="12"/>
        </w:rPr>
        <w:t xml:space="preserve">Transferencia de datos personales. </w:t>
      </w:r>
    </w:p>
    <w:p w14:paraId="3B6D72A2" w14:textId="01A75001" w:rsidR="0010378F" w:rsidRDefault="0010378F" w:rsidP="00A603C3">
      <w:pPr>
        <w:pStyle w:val="Prrafodelista"/>
        <w:numPr>
          <w:ilvl w:val="0"/>
          <w:numId w:val="10"/>
        </w:numPr>
        <w:jc w:val="both"/>
        <w:rPr>
          <w:rFonts w:ascii="Tahoma" w:hAnsi="Tahoma" w:cs="Tahoma"/>
          <w:sz w:val="16"/>
          <w:szCs w:val="16"/>
        </w:rPr>
      </w:pPr>
      <w:r>
        <w:rPr>
          <w:rFonts w:ascii="Tahoma" w:hAnsi="Tahoma" w:cs="Tahoma"/>
          <w:sz w:val="16"/>
          <w:szCs w:val="16"/>
        </w:rPr>
        <w:t xml:space="preserve">Para realizar la solicitud al sujeto obligado que posea o resguarde la información que se pretenda </w:t>
      </w:r>
      <w:proofErr w:type="spellStart"/>
      <w:r>
        <w:rPr>
          <w:rFonts w:ascii="Tahoma" w:hAnsi="Tahoma" w:cs="Tahoma"/>
          <w:sz w:val="16"/>
          <w:szCs w:val="16"/>
        </w:rPr>
        <w:t>accesar</w:t>
      </w:r>
      <w:proofErr w:type="spellEnd"/>
      <w:r>
        <w:rPr>
          <w:rFonts w:ascii="Tahoma" w:hAnsi="Tahoma" w:cs="Tahoma"/>
          <w:sz w:val="16"/>
          <w:szCs w:val="16"/>
        </w:rPr>
        <w:t xml:space="preserve">, rectificar, cancelar u oponer. </w:t>
      </w:r>
    </w:p>
    <w:p w14:paraId="33C2846A" w14:textId="77777777" w:rsidR="00A603C3" w:rsidRPr="00EA1B20" w:rsidRDefault="00A603C3" w:rsidP="00A603C3">
      <w:pPr>
        <w:pStyle w:val="Prrafodelista"/>
        <w:numPr>
          <w:ilvl w:val="0"/>
          <w:numId w:val="10"/>
        </w:numPr>
        <w:jc w:val="both"/>
        <w:rPr>
          <w:rFonts w:ascii="Tahoma" w:hAnsi="Tahoma" w:cs="Tahoma"/>
          <w:sz w:val="16"/>
          <w:szCs w:val="16"/>
        </w:rPr>
      </w:pPr>
      <w:r w:rsidRPr="00EA1B20">
        <w:rPr>
          <w:rFonts w:ascii="Tahoma" w:hAnsi="Tahoma" w:cs="Tahoma"/>
          <w:sz w:val="16"/>
          <w:szCs w:val="16"/>
        </w:rPr>
        <w:t xml:space="preserve">Para atender requerimientos de información de una autoridad competente, que estén debidamente fundados y motivados. </w:t>
      </w:r>
    </w:p>
    <w:p w14:paraId="485EA110" w14:textId="77777777" w:rsidR="00A603C3" w:rsidRPr="004C70E4" w:rsidRDefault="00A603C3" w:rsidP="00A603C3">
      <w:pPr>
        <w:pStyle w:val="Prrafodelista"/>
        <w:numPr>
          <w:ilvl w:val="0"/>
          <w:numId w:val="10"/>
        </w:numPr>
        <w:shd w:val="clear" w:color="auto" w:fill="FFFFFF"/>
        <w:spacing w:line="240" w:lineRule="auto"/>
        <w:jc w:val="both"/>
        <w:rPr>
          <w:rFonts w:ascii="Calibri" w:hAnsi="Calibri" w:cs="Calibri"/>
          <w:color w:val="222222"/>
          <w:sz w:val="16"/>
          <w:szCs w:val="16"/>
        </w:rPr>
      </w:pPr>
      <w:r w:rsidRPr="00EA1B20">
        <w:rPr>
          <w:rFonts w:ascii="Tahoma" w:hAnsi="Tahoma" w:cs="Tahoma"/>
          <w:sz w:val="16"/>
          <w:szCs w:val="16"/>
          <w:shd w:val="clear" w:color="auto" w:fill="FFFFFF"/>
        </w:rPr>
        <w:t>Cuando acontezca algún supuesto señalado en el artículo 16 de la Ley de Protección de Datos Personales en Posesión de Sujetos Obligados del Estado de Querétaro y 22 de la Ley General de Protección de Datos Personales en Posesión de Sujetos Obligados.</w:t>
      </w:r>
      <w:r w:rsidRPr="004C70E4">
        <w:rPr>
          <w:rFonts w:ascii="Tahoma" w:hAnsi="Tahoma" w:cs="Tahoma"/>
          <w:sz w:val="16"/>
          <w:szCs w:val="12"/>
        </w:rPr>
        <w:t xml:space="preserve"> </w:t>
      </w:r>
    </w:p>
    <w:p w14:paraId="4B0F47BC" w14:textId="77777777" w:rsidR="00DA564A" w:rsidRPr="00DA564A" w:rsidRDefault="00DA564A" w:rsidP="00DA564A">
      <w:pPr>
        <w:jc w:val="both"/>
        <w:rPr>
          <w:rFonts w:ascii="Tahoma" w:hAnsi="Tahoma" w:cs="Tahoma"/>
          <w:sz w:val="16"/>
          <w:szCs w:val="12"/>
        </w:rPr>
      </w:pPr>
      <w:r w:rsidRPr="00DA564A">
        <w:rPr>
          <w:rFonts w:ascii="Tahoma" w:hAnsi="Tahoma" w:cs="Tahoma"/>
          <w:b/>
          <w:sz w:val="16"/>
          <w:szCs w:val="12"/>
        </w:rPr>
        <w:t>Cambios al Aviso de Privacidad.</w:t>
      </w:r>
      <w:r w:rsidRPr="00DA564A">
        <w:rPr>
          <w:rFonts w:ascii="Tahoma" w:hAnsi="Tahoma" w:cs="Tahoma"/>
          <w:sz w:val="16"/>
          <w:szCs w:val="12"/>
        </w:rPr>
        <w:t xml:space="preserve"> </w:t>
      </w:r>
    </w:p>
    <w:p w14:paraId="243FC885" w14:textId="0AB4F1C9" w:rsidR="00DA564A" w:rsidRPr="00DA564A" w:rsidRDefault="00DA564A" w:rsidP="00DA564A">
      <w:pPr>
        <w:contextualSpacing/>
        <w:jc w:val="both"/>
        <w:rPr>
          <w:rFonts w:ascii="Tahoma" w:hAnsi="Tahoma" w:cs="Tahoma"/>
          <w:sz w:val="16"/>
          <w:szCs w:val="12"/>
        </w:rPr>
      </w:pPr>
      <w:r w:rsidRPr="00DA564A">
        <w:rPr>
          <w:rFonts w:ascii="Tahoma" w:hAnsi="Tahoma" w:cs="Tahoma"/>
          <w:sz w:val="16"/>
          <w:szCs w:val="12"/>
        </w:rPr>
        <w:t xml:space="preserve">El presente Aviso de Privacidad puede sufrir modificaciones, cambios o actualizaciones, derivado de nuevas disposiciones legales o administrativas o de otra índole, las cuales se harán de su conocimiento a través del formato de “Aviso de Privacidad”, consignado en la página de internet del Municipio de Querétaro </w:t>
      </w:r>
      <w:hyperlink r:id="rId10" w:history="1">
        <w:r w:rsidR="00B64D94" w:rsidRPr="00950EE5">
          <w:rPr>
            <w:rStyle w:val="Hipervnculo"/>
            <w:rFonts w:ascii="Tahoma" w:hAnsi="Tahoma" w:cs="Tahoma"/>
            <w:sz w:val="16"/>
            <w:szCs w:val="12"/>
          </w:rPr>
          <w:t>www.municipiodequeretaro.gob.mx/aviso-de-privacidad-transparencia/</w:t>
        </w:r>
      </w:hyperlink>
      <w:r w:rsidR="00B64D94">
        <w:rPr>
          <w:rFonts w:ascii="Tahoma" w:hAnsi="Tahoma" w:cs="Tahoma"/>
          <w:sz w:val="16"/>
          <w:szCs w:val="12"/>
        </w:rPr>
        <w:t xml:space="preserve"> </w:t>
      </w:r>
      <w:r w:rsidRPr="00DA564A">
        <w:rPr>
          <w:rFonts w:ascii="Tahoma" w:hAnsi="Tahoma" w:cs="Tahoma"/>
          <w:sz w:val="16"/>
          <w:szCs w:val="12"/>
        </w:rPr>
        <w:t>y a través de los est</w:t>
      </w:r>
      <w:r w:rsidR="0010378F">
        <w:rPr>
          <w:rFonts w:ascii="Tahoma" w:hAnsi="Tahoma" w:cs="Tahoma"/>
          <w:sz w:val="16"/>
          <w:szCs w:val="12"/>
        </w:rPr>
        <w:t>r</w:t>
      </w:r>
      <w:r w:rsidRPr="00DA564A">
        <w:rPr>
          <w:rFonts w:ascii="Tahoma" w:hAnsi="Tahoma" w:cs="Tahoma"/>
          <w:sz w:val="16"/>
          <w:szCs w:val="12"/>
        </w:rPr>
        <w:t xml:space="preserve">ados de esta Unidad de Transparencia y Acceso a la Información Pública del Municipio de Querétaro ubicada en el domicilio señalado al inicio del presente documento. </w:t>
      </w:r>
    </w:p>
    <w:p w14:paraId="3DFC6C42" w14:textId="77777777" w:rsidR="00DA564A" w:rsidRPr="00DA564A" w:rsidRDefault="00DA564A" w:rsidP="00DA564A">
      <w:pPr>
        <w:contextualSpacing/>
        <w:jc w:val="both"/>
        <w:rPr>
          <w:rFonts w:ascii="Tahoma" w:hAnsi="Tahoma" w:cs="Tahoma"/>
          <w:sz w:val="16"/>
          <w:szCs w:val="12"/>
        </w:rPr>
      </w:pPr>
    </w:p>
    <w:p w14:paraId="17D206EE" w14:textId="425D60CD" w:rsidR="005A6851" w:rsidRDefault="00DA564A" w:rsidP="00DA564A">
      <w:pPr>
        <w:jc w:val="right"/>
        <w:rPr>
          <w:rFonts w:ascii="Tahoma" w:hAnsi="Tahoma" w:cs="Tahoma"/>
          <w:sz w:val="16"/>
          <w:szCs w:val="12"/>
        </w:rPr>
      </w:pPr>
      <w:r w:rsidRPr="00DA564A">
        <w:rPr>
          <w:rFonts w:ascii="Tahoma" w:hAnsi="Tahoma" w:cs="Tahoma"/>
          <w:b/>
          <w:sz w:val="16"/>
          <w:szCs w:val="12"/>
        </w:rPr>
        <w:t>Fecha de última actualización:</w:t>
      </w:r>
      <w:r w:rsidRPr="00DA564A">
        <w:rPr>
          <w:rFonts w:ascii="Tahoma" w:hAnsi="Tahoma" w:cs="Tahoma"/>
          <w:sz w:val="16"/>
          <w:szCs w:val="12"/>
        </w:rPr>
        <w:t xml:space="preserve"> </w:t>
      </w:r>
      <w:r w:rsidR="00B64D94">
        <w:rPr>
          <w:rFonts w:ascii="Tahoma" w:hAnsi="Tahoma" w:cs="Tahoma"/>
          <w:sz w:val="16"/>
          <w:szCs w:val="12"/>
        </w:rPr>
        <w:t>Marzo</w:t>
      </w:r>
      <w:r w:rsidRPr="00DA564A">
        <w:rPr>
          <w:rFonts w:ascii="Tahoma" w:hAnsi="Tahoma" w:cs="Tahoma"/>
          <w:sz w:val="16"/>
          <w:szCs w:val="12"/>
        </w:rPr>
        <w:t xml:space="preserve"> del 20</w:t>
      </w:r>
      <w:r w:rsidR="00B64D94">
        <w:rPr>
          <w:rFonts w:ascii="Tahoma" w:hAnsi="Tahoma" w:cs="Tahoma"/>
          <w:sz w:val="16"/>
          <w:szCs w:val="12"/>
        </w:rPr>
        <w:t>21</w:t>
      </w:r>
      <w:r w:rsidRPr="00DA564A">
        <w:rPr>
          <w:rFonts w:ascii="Tahoma" w:hAnsi="Tahoma" w:cs="Tahoma"/>
          <w:sz w:val="16"/>
          <w:szCs w:val="12"/>
        </w:rPr>
        <w:t xml:space="preserve">. </w:t>
      </w:r>
    </w:p>
    <w:p w14:paraId="6F8225B5" w14:textId="5AAC6112" w:rsidR="00586526" w:rsidRPr="00586526" w:rsidRDefault="00586526" w:rsidP="00586526">
      <w:pPr>
        <w:spacing w:after="0"/>
        <w:contextualSpacing/>
        <w:jc w:val="both"/>
        <w:rPr>
          <w:rFonts w:ascii="Tahoma" w:eastAsia="Times New Roman" w:hAnsi="Tahoma" w:cs="Tahoma"/>
          <w:color w:val="222222"/>
          <w:sz w:val="12"/>
          <w:szCs w:val="12"/>
          <w:lang w:eastAsia="es-MX"/>
        </w:rPr>
      </w:pPr>
      <w:r w:rsidRPr="00586526">
        <w:rPr>
          <w:rFonts w:ascii="Tahoma" w:eastAsia="Times New Roman" w:hAnsi="Tahoma" w:cs="Tahoma"/>
          <w:color w:val="000000"/>
          <w:sz w:val="12"/>
          <w:szCs w:val="12"/>
          <w:lang w:eastAsia="es-MX"/>
        </w:rPr>
        <w:t xml:space="preserve">*El contenido </w:t>
      </w:r>
      <w:r w:rsidRPr="00586526">
        <w:rPr>
          <w:rFonts w:ascii="Tahoma" w:eastAsia="Times New Roman" w:hAnsi="Tahoma" w:cs="Tahoma"/>
          <w:color w:val="222222"/>
          <w:sz w:val="12"/>
          <w:szCs w:val="12"/>
          <w:lang w:eastAsia="es-MX"/>
        </w:rPr>
        <w:t>del presente aviso de privacidad respecto a la información proporcionada</w:t>
      </w:r>
      <w:r w:rsidR="0010378F">
        <w:rPr>
          <w:rFonts w:ascii="Tahoma" w:eastAsia="Times New Roman" w:hAnsi="Tahoma" w:cs="Tahoma"/>
          <w:color w:val="222222"/>
          <w:sz w:val="12"/>
          <w:szCs w:val="12"/>
          <w:lang w:eastAsia="es-MX"/>
        </w:rPr>
        <w:t>,</w:t>
      </w:r>
      <w:r w:rsidRPr="00586526">
        <w:rPr>
          <w:rFonts w:ascii="Tahoma" w:eastAsia="Times New Roman" w:hAnsi="Tahoma" w:cs="Tahoma"/>
          <w:color w:val="222222"/>
          <w:sz w:val="12"/>
          <w:szCs w:val="12"/>
          <w:lang w:eastAsia="es-MX"/>
        </w:rPr>
        <w:t xml:space="preserve"> respecto al trámite, requisitos, fines, fundamento legal para la solicitud de los datos personales y las transferencias de los datos personales, es responsabilidad de la </w:t>
      </w:r>
      <w:r w:rsidRPr="00586526">
        <w:rPr>
          <w:rFonts w:ascii="Tahoma" w:hAnsi="Tahoma" w:cs="Tahoma"/>
          <w:sz w:val="12"/>
          <w:szCs w:val="12"/>
        </w:rPr>
        <w:t xml:space="preserve">Unidad de Transparencia y Acceso a la Información del Municipio de Querétaro adscrita a la Coordinación de Gabinete del Municipio de Querétaro. </w:t>
      </w:r>
    </w:p>
    <w:p w14:paraId="3251884E" w14:textId="77777777" w:rsidR="00586526" w:rsidRPr="00DA564A" w:rsidRDefault="00586526" w:rsidP="00DA564A">
      <w:pPr>
        <w:jc w:val="right"/>
        <w:rPr>
          <w:rFonts w:ascii="Tahoma" w:hAnsi="Tahoma" w:cs="Tahoma"/>
          <w:sz w:val="16"/>
          <w:szCs w:val="12"/>
        </w:rPr>
      </w:pPr>
      <w:bookmarkStart w:id="0" w:name="_GoBack"/>
      <w:bookmarkEnd w:id="0"/>
    </w:p>
    <w:sectPr w:rsidR="00586526" w:rsidRPr="00DA564A" w:rsidSect="00DA564A">
      <w:pgSz w:w="12240" w:h="15840"/>
      <w:pgMar w:top="709" w:right="616" w:bottom="1135" w:left="567"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8ADEC" w14:textId="77777777" w:rsidR="00DD6A8F" w:rsidRDefault="00DD6A8F">
      <w:pPr>
        <w:spacing w:after="0"/>
      </w:pPr>
      <w:r>
        <w:separator/>
      </w:r>
    </w:p>
  </w:endnote>
  <w:endnote w:type="continuationSeparator" w:id="0">
    <w:p w14:paraId="11240A72" w14:textId="77777777" w:rsidR="00DD6A8F" w:rsidRDefault="00DD6A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9BC5F" w14:textId="77777777" w:rsidR="00DD6A8F" w:rsidRDefault="00DD6A8F">
      <w:pPr>
        <w:spacing w:after="0"/>
      </w:pPr>
      <w:r>
        <w:separator/>
      </w:r>
    </w:p>
  </w:footnote>
  <w:footnote w:type="continuationSeparator" w:id="0">
    <w:p w14:paraId="3FF4C41A" w14:textId="77777777" w:rsidR="00DD6A8F" w:rsidRDefault="00DD6A8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295"/>
    <w:multiLevelType w:val="hybridMultilevel"/>
    <w:tmpl w:val="0FCEAEDE"/>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
    <w:nsid w:val="067F718D"/>
    <w:multiLevelType w:val="hybridMultilevel"/>
    <w:tmpl w:val="8F36A0DC"/>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12446682"/>
    <w:multiLevelType w:val="multilevel"/>
    <w:tmpl w:val="AAFE5D1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12DD649C"/>
    <w:multiLevelType w:val="hybridMultilevel"/>
    <w:tmpl w:val="3DB008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6E2004"/>
    <w:multiLevelType w:val="hybridMultilevel"/>
    <w:tmpl w:val="3C9C84DC"/>
    <w:lvl w:ilvl="0" w:tplc="F15CE60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DF45CC8"/>
    <w:multiLevelType w:val="hybridMultilevel"/>
    <w:tmpl w:val="5A84F70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8311EC"/>
    <w:multiLevelType w:val="hybridMultilevel"/>
    <w:tmpl w:val="5510C612"/>
    <w:lvl w:ilvl="0" w:tplc="080A000B">
      <w:start w:val="1"/>
      <w:numFmt w:val="bullet"/>
      <w:lvlText w:val=""/>
      <w:lvlJc w:val="left"/>
      <w:pPr>
        <w:ind w:left="3552" w:hanging="360"/>
      </w:pPr>
      <w:rPr>
        <w:rFonts w:ascii="Wingdings" w:hAnsi="Wingdings" w:hint="default"/>
      </w:rPr>
    </w:lvl>
    <w:lvl w:ilvl="1" w:tplc="080A0003" w:tentative="1">
      <w:start w:val="1"/>
      <w:numFmt w:val="bullet"/>
      <w:lvlText w:val="o"/>
      <w:lvlJc w:val="left"/>
      <w:pPr>
        <w:ind w:left="4272" w:hanging="360"/>
      </w:pPr>
      <w:rPr>
        <w:rFonts w:ascii="Courier New" w:hAnsi="Courier New" w:cs="Courier New" w:hint="default"/>
      </w:rPr>
    </w:lvl>
    <w:lvl w:ilvl="2" w:tplc="080A0005" w:tentative="1">
      <w:start w:val="1"/>
      <w:numFmt w:val="bullet"/>
      <w:lvlText w:val=""/>
      <w:lvlJc w:val="left"/>
      <w:pPr>
        <w:ind w:left="4992" w:hanging="360"/>
      </w:pPr>
      <w:rPr>
        <w:rFonts w:ascii="Wingdings" w:hAnsi="Wingdings" w:hint="default"/>
      </w:rPr>
    </w:lvl>
    <w:lvl w:ilvl="3" w:tplc="080A0001" w:tentative="1">
      <w:start w:val="1"/>
      <w:numFmt w:val="bullet"/>
      <w:lvlText w:val=""/>
      <w:lvlJc w:val="left"/>
      <w:pPr>
        <w:ind w:left="5712" w:hanging="360"/>
      </w:pPr>
      <w:rPr>
        <w:rFonts w:ascii="Symbol" w:hAnsi="Symbol" w:hint="default"/>
      </w:rPr>
    </w:lvl>
    <w:lvl w:ilvl="4" w:tplc="080A0003" w:tentative="1">
      <w:start w:val="1"/>
      <w:numFmt w:val="bullet"/>
      <w:lvlText w:val="o"/>
      <w:lvlJc w:val="left"/>
      <w:pPr>
        <w:ind w:left="6432" w:hanging="360"/>
      </w:pPr>
      <w:rPr>
        <w:rFonts w:ascii="Courier New" w:hAnsi="Courier New" w:cs="Courier New" w:hint="default"/>
      </w:rPr>
    </w:lvl>
    <w:lvl w:ilvl="5" w:tplc="080A0005" w:tentative="1">
      <w:start w:val="1"/>
      <w:numFmt w:val="bullet"/>
      <w:lvlText w:val=""/>
      <w:lvlJc w:val="left"/>
      <w:pPr>
        <w:ind w:left="7152" w:hanging="360"/>
      </w:pPr>
      <w:rPr>
        <w:rFonts w:ascii="Wingdings" w:hAnsi="Wingdings" w:hint="default"/>
      </w:rPr>
    </w:lvl>
    <w:lvl w:ilvl="6" w:tplc="080A0001" w:tentative="1">
      <w:start w:val="1"/>
      <w:numFmt w:val="bullet"/>
      <w:lvlText w:val=""/>
      <w:lvlJc w:val="left"/>
      <w:pPr>
        <w:ind w:left="7872" w:hanging="360"/>
      </w:pPr>
      <w:rPr>
        <w:rFonts w:ascii="Symbol" w:hAnsi="Symbol" w:hint="default"/>
      </w:rPr>
    </w:lvl>
    <w:lvl w:ilvl="7" w:tplc="080A0003" w:tentative="1">
      <w:start w:val="1"/>
      <w:numFmt w:val="bullet"/>
      <w:lvlText w:val="o"/>
      <w:lvlJc w:val="left"/>
      <w:pPr>
        <w:ind w:left="8592" w:hanging="360"/>
      </w:pPr>
      <w:rPr>
        <w:rFonts w:ascii="Courier New" w:hAnsi="Courier New" w:cs="Courier New" w:hint="default"/>
      </w:rPr>
    </w:lvl>
    <w:lvl w:ilvl="8" w:tplc="080A0005" w:tentative="1">
      <w:start w:val="1"/>
      <w:numFmt w:val="bullet"/>
      <w:lvlText w:val=""/>
      <w:lvlJc w:val="left"/>
      <w:pPr>
        <w:ind w:left="9312" w:hanging="360"/>
      </w:pPr>
      <w:rPr>
        <w:rFonts w:ascii="Wingdings" w:hAnsi="Wingdings" w:hint="default"/>
      </w:rPr>
    </w:lvl>
  </w:abstractNum>
  <w:abstractNum w:abstractNumId="7">
    <w:nsid w:val="233C7528"/>
    <w:multiLevelType w:val="hybridMultilevel"/>
    <w:tmpl w:val="4F587A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3A36D33"/>
    <w:multiLevelType w:val="multilevel"/>
    <w:tmpl w:val="F3604AF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2D8C1D71"/>
    <w:multiLevelType w:val="hybridMultilevel"/>
    <w:tmpl w:val="41C809FE"/>
    <w:lvl w:ilvl="0" w:tplc="080A0001">
      <w:start w:val="1"/>
      <w:numFmt w:val="bullet"/>
      <w:lvlText w:val=""/>
      <w:lvlJc w:val="left"/>
      <w:pPr>
        <w:ind w:left="2930" w:hanging="360"/>
      </w:pPr>
      <w:rPr>
        <w:rFonts w:ascii="Symbol" w:hAnsi="Symbol" w:hint="default"/>
      </w:rPr>
    </w:lvl>
    <w:lvl w:ilvl="1" w:tplc="080A0003" w:tentative="1">
      <w:start w:val="1"/>
      <w:numFmt w:val="bullet"/>
      <w:lvlText w:val="o"/>
      <w:lvlJc w:val="left"/>
      <w:pPr>
        <w:ind w:left="3650" w:hanging="360"/>
      </w:pPr>
      <w:rPr>
        <w:rFonts w:ascii="Courier New" w:hAnsi="Courier New" w:cs="Courier New" w:hint="default"/>
      </w:rPr>
    </w:lvl>
    <w:lvl w:ilvl="2" w:tplc="080A0005" w:tentative="1">
      <w:start w:val="1"/>
      <w:numFmt w:val="bullet"/>
      <w:lvlText w:val=""/>
      <w:lvlJc w:val="left"/>
      <w:pPr>
        <w:ind w:left="4370" w:hanging="360"/>
      </w:pPr>
      <w:rPr>
        <w:rFonts w:ascii="Wingdings" w:hAnsi="Wingdings" w:hint="default"/>
      </w:rPr>
    </w:lvl>
    <w:lvl w:ilvl="3" w:tplc="080A0001" w:tentative="1">
      <w:start w:val="1"/>
      <w:numFmt w:val="bullet"/>
      <w:lvlText w:val=""/>
      <w:lvlJc w:val="left"/>
      <w:pPr>
        <w:ind w:left="5090" w:hanging="360"/>
      </w:pPr>
      <w:rPr>
        <w:rFonts w:ascii="Symbol" w:hAnsi="Symbol" w:hint="default"/>
      </w:rPr>
    </w:lvl>
    <w:lvl w:ilvl="4" w:tplc="080A0003" w:tentative="1">
      <w:start w:val="1"/>
      <w:numFmt w:val="bullet"/>
      <w:lvlText w:val="o"/>
      <w:lvlJc w:val="left"/>
      <w:pPr>
        <w:ind w:left="5810" w:hanging="360"/>
      </w:pPr>
      <w:rPr>
        <w:rFonts w:ascii="Courier New" w:hAnsi="Courier New" w:cs="Courier New" w:hint="default"/>
      </w:rPr>
    </w:lvl>
    <w:lvl w:ilvl="5" w:tplc="080A0005" w:tentative="1">
      <w:start w:val="1"/>
      <w:numFmt w:val="bullet"/>
      <w:lvlText w:val=""/>
      <w:lvlJc w:val="left"/>
      <w:pPr>
        <w:ind w:left="6530" w:hanging="360"/>
      </w:pPr>
      <w:rPr>
        <w:rFonts w:ascii="Wingdings" w:hAnsi="Wingdings" w:hint="default"/>
      </w:rPr>
    </w:lvl>
    <w:lvl w:ilvl="6" w:tplc="080A0001" w:tentative="1">
      <w:start w:val="1"/>
      <w:numFmt w:val="bullet"/>
      <w:lvlText w:val=""/>
      <w:lvlJc w:val="left"/>
      <w:pPr>
        <w:ind w:left="7250" w:hanging="360"/>
      </w:pPr>
      <w:rPr>
        <w:rFonts w:ascii="Symbol" w:hAnsi="Symbol" w:hint="default"/>
      </w:rPr>
    </w:lvl>
    <w:lvl w:ilvl="7" w:tplc="080A0003" w:tentative="1">
      <w:start w:val="1"/>
      <w:numFmt w:val="bullet"/>
      <w:lvlText w:val="o"/>
      <w:lvlJc w:val="left"/>
      <w:pPr>
        <w:ind w:left="7970" w:hanging="360"/>
      </w:pPr>
      <w:rPr>
        <w:rFonts w:ascii="Courier New" w:hAnsi="Courier New" w:cs="Courier New" w:hint="default"/>
      </w:rPr>
    </w:lvl>
    <w:lvl w:ilvl="8" w:tplc="080A0005" w:tentative="1">
      <w:start w:val="1"/>
      <w:numFmt w:val="bullet"/>
      <w:lvlText w:val=""/>
      <w:lvlJc w:val="left"/>
      <w:pPr>
        <w:ind w:left="8690" w:hanging="360"/>
      </w:pPr>
      <w:rPr>
        <w:rFonts w:ascii="Wingdings" w:hAnsi="Wingdings" w:hint="default"/>
      </w:rPr>
    </w:lvl>
  </w:abstractNum>
  <w:abstractNum w:abstractNumId="10">
    <w:nsid w:val="2E331F5A"/>
    <w:multiLevelType w:val="hybridMultilevel"/>
    <w:tmpl w:val="48E86AC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782543"/>
    <w:multiLevelType w:val="hybridMultilevel"/>
    <w:tmpl w:val="800022C4"/>
    <w:lvl w:ilvl="0" w:tplc="5060019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4DD53088"/>
    <w:multiLevelType w:val="hybridMultilevel"/>
    <w:tmpl w:val="404E7522"/>
    <w:lvl w:ilvl="0" w:tplc="080A0003">
      <w:start w:val="1"/>
      <w:numFmt w:val="bullet"/>
      <w:lvlText w:val="o"/>
      <w:lvlJc w:val="left"/>
      <w:pPr>
        <w:ind w:left="2940" w:hanging="360"/>
      </w:pPr>
      <w:rPr>
        <w:rFonts w:ascii="Courier New" w:hAnsi="Courier New" w:cs="Courier New" w:hint="default"/>
      </w:rPr>
    </w:lvl>
    <w:lvl w:ilvl="1" w:tplc="080A0003" w:tentative="1">
      <w:start w:val="1"/>
      <w:numFmt w:val="bullet"/>
      <w:lvlText w:val="o"/>
      <w:lvlJc w:val="left"/>
      <w:pPr>
        <w:ind w:left="3660" w:hanging="360"/>
      </w:pPr>
      <w:rPr>
        <w:rFonts w:ascii="Courier New" w:hAnsi="Courier New" w:cs="Courier New" w:hint="default"/>
      </w:rPr>
    </w:lvl>
    <w:lvl w:ilvl="2" w:tplc="080A0005" w:tentative="1">
      <w:start w:val="1"/>
      <w:numFmt w:val="bullet"/>
      <w:lvlText w:val=""/>
      <w:lvlJc w:val="left"/>
      <w:pPr>
        <w:ind w:left="4380" w:hanging="360"/>
      </w:pPr>
      <w:rPr>
        <w:rFonts w:ascii="Wingdings" w:hAnsi="Wingdings" w:hint="default"/>
      </w:rPr>
    </w:lvl>
    <w:lvl w:ilvl="3" w:tplc="080A0001" w:tentative="1">
      <w:start w:val="1"/>
      <w:numFmt w:val="bullet"/>
      <w:lvlText w:val=""/>
      <w:lvlJc w:val="left"/>
      <w:pPr>
        <w:ind w:left="5100" w:hanging="360"/>
      </w:pPr>
      <w:rPr>
        <w:rFonts w:ascii="Symbol" w:hAnsi="Symbol" w:hint="default"/>
      </w:rPr>
    </w:lvl>
    <w:lvl w:ilvl="4" w:tplc="080A0003" w:tentative="1">
      <w:start w:val="1"/>
      <w:numFmt w:val="bullet"/>
      <w:lvlText w:val="o"/>
      <w:lvlJc w:val="left"/>
      <w:pPr>
        <w:ind w:left="5820" w:hanging="360"/>
      </w:pPr>
      <w:rPr>
        <w:rFonts w:ascii="Courier New" w:hAnsi="Courier New" w:cs="Courier New" w:hint="default"/>
      </w:rPr>
    </w:lvl>
    <w:lvl w:ilvl="5" w:tplc="080A0005" w:tentative="1">
      <w:start w:val="1"/>
      <w:numFmt w:val="bullet"/>
      <w:lvlText w:val=""/>
      <w:lvlJc w:val="left"/>
      <w:pPr>
        <w:ind w:left="6540" w:hanging="360"/>
      </w:pPr>
      <w:rPr>
        <w:rFonts w:ascii="Wingdings" w:hAnsi="Wingdings" w:hint="default"/>
      </w:rPr>
    </w:lvl>
    <w:lvl w:ilvl="6" w:tplc="080A0001" w:tentative="1">
      <w:start w:val="1"/>
      <w:numFmt w:val="bullet"/>
      <w:lvlText w:val=""/>
      <w:lvlJc w:val="left"/>
      <w:pPr>
        <w:ind w:left="7260" w:hanging="360"/>
      </w:pPr>
      <w:rPr>
        <w:rFonts w:ascii="Symbol" w:hAnsi="Symbol" w:hint="default"/>
      </w:rPr>
    </w:lvl>
    <w:lvl w:ilvl="7" w:tplc="080A0003" w:tentative="1">
      <w:start w:val="1"/>
      <w:numFmt w:val="bullet"/>
      <w:lvlText w:val="o"/>
      <w:lvlJc w:val="left"/>
      <w:pPr>
        <w:ind w:left="7980" w:hanging="360"/>
      </w:pPr>
      <w:rPr>
        <w:rFonts w:ascii="Courier New" w:hAnsi="Courier New" w:cs="Courier New" w:hint="default"/>
      </w:rPr>
    </w:lvl>
    <w:lvl w:ilvl="8" w:tplc="080A0005" w:tentative="1">
      <w:start w:val="1"/>
      <w:numFmt w:val="bullet"/>
      <w:lvlText w:val=""/>
      <w:lvlJc w:val="left"/>
      <w:pPr>
        <w:ind w:left="8700" w:hanging="360"/>
      </w:pPr>
      <w:rPr>
        <w:rFonts w:ascii="Wingdings" w:hAnsi="Wingdings" w:hint="default"/>
      </w:rPr>
    </w:lvl>
  </w:abstractNum>
  <w:abstractNum w:abstractNumId="13">
    <w:nsid w:val="55A67FF9"/>
    <w:multiLevelType w:val="hybridMultilevel"/>
    <w:tmpl w:val="DEB8DD1C"/>
    <w:lvl w:ilvl="0" w:tplc="C6729C4E">
      <w:start w:val="1"/>
      <w:numFmt w:val="upperRoman"/>
      <w:lvlText w:val="%1."/>
      <w:lvlJc w:val="left"/>
      <w:pPr>
        <w:ind w:left="1080" w:hanging="720"/>
      </w:pPr>
      <w:rPr>
        <w:rFonts w:hint="default"/>
        <w:i/>
        <w:sz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5745358F"/>
    <w:multiLevelType w:val="hybridMultilevel"/>
    <w:tmpl w:val="FDD0B460"/>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5">
    <w:nsid w:val="57B8729E"/>
    <w:multiLevelType w:val="hybridMultilevel"/>
    <w:tmpl w:val="03ECC7AA"/>
    <w:lvl w:ilvl="0" w:tplc="080A0011">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ACC154D"/>
    <w:multiLevelType w:val="hybridMultilevel"/>
    <w:tmpl w:val="B304584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E675884"/>
    <w:multiLevelType w:val="hybridMultilevel"/>
    <w:tmpl w:val="F314E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E680FA4"/>
    <w:multiLevelType w:val="hybridMultilevel"/>
    <w:tmpl w:val="58728F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65065759"/>
    <w:multiLevelType w:val="hybridMultilevel"/>
    <w:tmpl w:val="31480E1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7765F01"/>
    <w:multiLevelType w:val="hybridMultilevel"/>
    <w:tmpl w:val="1248A3F8"/>
    <w:lvl w:ilvl="0" w:tplc="080A0015">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1">
    <w:nsid w:val="6D646980"/>
    <w:multiLevelType w:val="hybridMultilevel"/>
    <w:tmpl w:val="D0A86A72"/>
    <w:lvl w:ilvl="0" w:tplc="0A82809C">
      <w:start w:val="1"/>
      <w:numFmt w:val="upperRoman"/>
      <w:lvlText w:val="%1."/>
      <w:lvlJc w:val="left"/>
      <w:pPr>
        <w:ind w:left="720" w:hanging="720"/>
      </w:pPr>
      <w:rPr>
        <w:rFonts w:hint="default"/>
        <w:lang w:val="es-ES_tradnl"/>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nsid w:val="73DF79B3"/>
    <w:multiLevelType w:val="hybridMultilevel"/>
    <w:tmpl w:val="7F067F8E"/>
    <w:lvl w:ilvl="0" w:tplc="E68E5FEC">
      <w:start w:val="1"/>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3">
    <w:nsid w:val="7592430E"/>
    <w:multiLevelType w:val="hybridMultilevel"/>
    <w:tmpl w:val="5D3AFA30"/>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4">
    <w:nsid w:val="7766445E"/>
    <w:multiLevelType w:val="hybridMultilevel"/>
    <w:tmpl w:val="2C8E8DB6"/>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5">
    <w:nsid w:val="7AA72944"/>
    <w:multiLevelType w:val="hybridMultilevel"/>
    <w:tmpl w:val="8F5663AC"/>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6">
    <w:nsid w:val="7F5B2C05"/>
    <w:multiLevelType w:val="multilevel"/>
    <w:tmpl w:val="FBE4083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2"/>
  </w:num>
  <w:num w:numId="2">
    <w:abstractNumId w:val="4"/>
  </w:num>
  <w:num w:numId="3">
    <w:abstractNumId w:val="11"/>
  </w:num>
  <w:num w:numId="4">
    <w:abstractNumId w:val="21"/>
  </w:num>
  <w:num w:numId="5">
    <w:abstractNumId w:val="13"/>
  </w:num>
  <w:num w:numId="6">
    <w:abstractNumId w:val="10"/>
  </w:num>
  <w:num w:numId="7">
    <w:abstractNumId w:val="19"/>
  </w:num>
  <w:num w:numId="8">
    <w:abstractNumId w:val="15"/>
  </w:num>
  <w:num w:numId="9">
    <w:abstractNumId w:val="16"/>
  </w:num>
  <w:num w:numId="10">
    <w:abstractNumId w:val="17"/>
  </w:num>
  <w:num w:numId="11">
    <w:abstractNumId w:val="7"/>
  </w:num>
  <w:num w:numId="12">
    <w:abstractNumId w:val="9"/>
  </w:num>
  <w:num w:numId="13">
    <w:abstractNumId w:val="23"/>
  </w:num>
  <w:num w:numId="14">
    <w:abstractNumId w:val="25"/>
  </w:num>
  <w:num w:numId="15">
    <w:abstractNumId w:val="14"/>
  </w:num>
  <w:num w:numId="16">
    <w:abstractNumId w:val="0"/>
  </w:num>
  <w:num w:numId="17">
    <w:abstractNumId w:val="6"/>
  </w:num>
  <w:num w:numId="18">
    <w:abstractNumId w:val="1"/>
  </w:num>
  <w:num w:numId="19">
    <w:abstractNumId w:val="12"/>
  </w:num>
  <w:num w:numId="20">
    <w:abstractNumId w:val="18"/>
  </w:num>
  <w:num w:numId="21">
    <w:abstractNumId w:val="24"/>
  </w:num>
  <w:num w:numId="22">
    <w:abstractNumId w:val="20"/>
  </w:num>
  <w:num w:numId="23">
    <w:abstractNumId w:val="3"/>
  </w:num>
  <w:num w:numId="24">
    <w:abstractNumId w:val="5"/>
  </w:num>
  <w:num w:numId="25">
    <w:abstractNumId w:val="8"/>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1E"/>
    <w:rsid w:val="000244B5"/>
    <w:rsid w:val="00027571"/>
    <w:rsid w:val="000467F2"/>
    <w:rsid w:val="00050633"/>
    <w:rsid w:val="00051B9B"/>
    <w:rsid w:val="00061B52"/>
    <w:rsid w:val="000763FF"/>
    <w:rsid w:val="00090CF8"/>
    <w:rsid w:val="000A5ADB"/>
    <w:rsid w:val="000B0BD5"/>
    <w:rsid w:val="000B4F8F"/>
    <w:rsid w:val="000C2523"/>
    <w:rsid w:val="000E0AF4"/>
    <w:rsid w:val="000F0785"/>
    <w:rsid w:val="000F19A3"/>
    <w:rsid w:val="0010378F"/>
    <w:rsid w:val="0010666B"/>
    <w:rsid w:val="001158E8"/>
    <w:rsid w:val="00127856"/>
    <w:rsid w:val="00153263"/>
    <w:rsid w:val="001637D1"/>
    <w:rsid w:val="001A3B17"/>
    <w:rsid w:val="001A6DF0"/>
    <w:rsid w:val="001B0AD9"/>
    <w:rsid w:val="001C1335"/>
    <w:rsid w:val="001D07AA"/>
    <w:rsid w:val="00204F5E"/>
    <w:rsid w:val="00226A3D"/>
    <w:rsid w:val="0023101D"/>
    <w:rsid w:val="00236DAC"/>
    <w:rsid w:val="00241985"/>
    <w:rsid w:val="00257C1E"/>
    <w:rsid w:val="002661D5"/>
    <w:rsid w:val="0027281F"/>
    <w:rsid w:val="0027485A"/>
    <w:rsid w:val="002A6856"/>
    <w:rsid w:val="002B354D"/>
    <w:rsid w:val="002C070C"/>
    <w:rsid w:val="002C2351"/>
    <w:rsid w:val="002E1356"/>
    <w:rsid w:val="002E1C5D"/>
    <w:rsid w:val="002F5123"/>
    <w:rsid w:val="003010E3"/>
    <w:rsid w:val="00311B89"/>
    <w:rsid w:val="00321387"/>
    <w:rsid w:val="0032454C"/>
    <w:rsid w:val="00337157"/>
    <w:rsid w:val="003478C1"/>
    <w:rsid w:val="003503CB"/>
    <w:rsid w:val="0036672C"/>
    <w:rsid w:val="00392DE3"/>
    <w:rsid w:val="00397B5F"/>
    <w:rsid w:val="003A16E1"/>
    <w:rsid w:val="003C17E9"/>
    <w:rsid w:val="003E1C1C"/>
    <w:rsid w:val="003F140F"/>
    <w:rsid w:val="004207C4"/>
    <w:rsid w:val="00434F19"/>
    <w:rsid w:val="00462038"/>
    <w:rsid w:val="00467ED6"/>
    <w:rsid w:val="0047089A"/>
    <w:rsid w:val="0049406E"/>
    <w:rsid w:val="004B4D2F"/>
    <w:rsid w:val="004F3B18"/>
    <w:rsid w:val="00500B8B"/>
    <w:rsid w:val="00525B3F"/>
    <w:rsid w:val="0052624E"/>
    <w:rsid w:val="0054258F"/>
    <w:rsid w:val="00543383"/>
    <w:rsid w:val="005736AA"/>
    <w:rsid w:val="00586526"/>
    <w:rsid w:val="005A6851"/>
    <w:rsid w:val="005B19BA"/>
    <w:rsid w:val="005B4A64"/>
    <w:rsid w:val="005B6918"/>
    <w:rsid w:val="005D1A5D"/>
    <w:rsid w:val="005E245D"/>
    <w:rsid w:val="005E26D3"/>
    <w:rsid w:val="005F7583"/>
    <w:rsid w:val="0060614B"/>
    <w:rsid w:val="00611597"/>
    <w:rsid w:val="00614600"/>
    <w:rsid w:val="00624819"/>
    <w:rsid w:val="00645774"/>
    <w:rsid w:val="0066247E"/>
    <w:rsid w:val="00681924"/>
    <w:rsid w:val="0068263F"/>
    <w:rsid w:val="0069010D"/>
    <w:rsid w:val="006D2D9F"/>
    <w:rsid w:val="006E1B5C"/>
    <w:rsid w:val="006F6177"/>
    <w:rsid w:val="007100BE"/>
    <w:rsid w:val="007506E1"/>
    <w:rsid w:val="00750E95"/>
    <w:rsid w:val="00782F84"/>
    <w:rsid w:val="00795620"/>
    <w:rsid w:val="007A4EE8"/>
    <w:rsid w:val="007B3ACD"/>
    <w:rsid w:val="007F0F80"/>
    <w:rsid w:val="00806521"/>
    <w:rsid w:val="008136F6"/>
    <w:rsid w:val="00814B39"/>
    <w:rsid w:val="00816D5D"/>
    <w:rsid w:val="0086399D"/>
    <w:rsid w:val="008B1236"/>
    <w:rsid w:val="008D24DD"/>
    <w:rsid w:val="0090274F"/>
    <w:rsid w:val="00903D1D"/>
    <w:rsid w:val="00915981"/>
    <w:rsid w:val="00921812"/>
    <w:rsid w:val="00923E9A"/>
    <w:rsid w:val="0092411A"/>
    <w:rsid w:val="00924CAF"/>
    <w:rsid w:val="00933898"/>
    <w:rsid w:val="00955BF9"/>
    <w:rsid w:val="009749E5"/>
    <w:rsid w:val="00976E25"/>
    <w:rsid w:val="009857CE"/>
    <w:rsid w:val="009B0133"/>
    <w:rsid w:val="009B0AB1"/>
    <w:rsid w:val="009C3574"/>
    <w:rsid w:val="00A603C3"/>
    <w:rsid w:val="00A62BC9"/>
    <w:rsid w:val="00A672F5"/>
    <w:rsid w:val="00A82E76"/>
    <w:rsid w:val="00AD1FF1"/>
    <w:rsid w:val="00AD509F"/>
    <w:rsid w:val="00AE2D53"/>
    <w:rsid w:val="00AE4046"/>
    <w:rsid w:val="00B03026"/>
    <w:rsid w:val="00B0756F"/>
    <w:rsid w:val="00B44839"/>
    <w:rsid w:val="00B5776C"/>
    <w:rsid w:val="00B64D94"/>
    <w:rsid w:val="00B80803"/>
    <w:rsid w:val="00BB1B31"/>
    <w:rsid w:val="00BC26FB"/>
    <w:rsid w:val="00BD4C03"/>
    <w:rsid w:val="00C4085F"/>
    <w:rsid w:val="00C564F9"/>
    <w:rsid w:val="00C74FE4"/>
    <w:rsid w:val="00C87446"/>
    <w:rsid w:val="00C91A50"/>
    <w:rsid w:val="00CA47A9"/>
    <w:rsid w:val="00CC590B"/>
    <w:rsid w:val="00D2036F"/>
    <w:rsid w:val="00D41F37"/>
    <w:rsid w:val="00D45804"/>
    <w:rsid w:val="00D55AA2"/>
    <w:rsid w:val="00D65A3F"/>
    <w:rsid w:val="00D7615F"/>
    <w:rsid w:val="00D77F5B"/>
    <w:rsid w:val="00DA16E3"/>
    <w:rsid w:val="00DA564A"/>
    <w:rsid w:val="00DB3C0A"/>
    <w:rsid w:val="00DD6A8F"/>
    <w:rsid w:val="00DE42A3"/>
    <w:rsid w:val="00DE7B7E"/>
    <w:rsid w:val="00DF6D18"/>
    <w:rsid w:val="00DF7AFB"/>
    <w:rsid w:val="00E30A38"/>
    <w:rsid w:val="00E43AE2"/>
    <w:rsid w:val="00E46806"/>
    <w:rsid w:val="00E576B4"/>
    <w:rsid w:val="00E745FC"/>
    <w:rsid w:val="00EC2798"/>
    <w:rsid w:val="00EE57DC"/>
    <w:rsid w:val="00EF0887"/>
    <w:rsid w:val="00F01CEE"/>
    <w:rsid w:val="00F13C72"/>
    <w:rsid w:val="00F25CDD"/>
    <w:rsid w:val="00F32A48"/>
    <w:rsid w:val="00F37B62"/>
    <w:rsid w:val="00F7766D"/>
    <w:rsid w:val="00F81665"/>
    <w:rsid w:val="00F8693A"/>
    <w:rsid w:val="00F964AE"/>
    <w:rsid w:val="00FA38CA"/>
    <w:rsid w:val="00FB766C"/>
    <w:rsid w:val="00FC051E"/>
    <w:rsid w:val="00FF718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B62"/>
    <w:pPr>
      <w:spacing w:line="240" w:lineRule="auto"/>
    </w:pPr>
    <w:rPr>
      <w:rFonts w:eastAsiaTheme="minorEastAsia"/>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7C1E"/>
    <w:pPr>
      <w:tabs>
        <w:tab w:val="center" w:pos="4252"/>
        <w:tab w:val="right" w:pos="8504"/>
      </w:tabs>
      <w:spacing w:after="0"/>
    </w:pPr>
    <w:rPr>
      <w:rFonts w:eastAsiaTheme="minorHAnsi"/>
      <w:sz w:val="22"/>
      <w:szCs w:val="22"/>
      <w:lang w:eastAsia="en-US"/>
    </w:rPr>
  </w:style>
  <w:style w:type="character" w:customStyle="1" w:styleId="EncabezadoCar">
    <w:name w:val="Encabezado Car"/>
    <w:basedOn w:val="Fuentedeprrafopredeter"/>
    <w:link w:val="Encabezado"/>
    <w:uiPriority w:val="99"/>
    <w:rsid w:val="00257C1E"/>
  </w:style>
  <w:style w:type="paragraph" w:styleId="Piedepgina">
    <w:name w:val="footer"/>
    <w:basedOn w:val="Normal"/>
    <w:link w:val="PiedepginaCar"/>
    <w:uiPriority w:val="99"/>
    <w:unhideWhenUsed/>
    <w:rsid w:val="00257C1E"/>
    <w:pPr>
      <w:tabs>
        <w:tab w:val="center" w:pos="4252"/>
        <w:tab w:val="right" w:pos="8504"/>
      </w:tabs>
      <w:spacing w:after="0"/>
    </w:pPr>
    <w:rPr>
      <w:rFonts w:eastAsiaTheme="minorHAnsi"/>
      <w:sz w:val="22"/>
      <w:szCs w:val="22"/>
      <w:lang w:eastAsia="en-US"/>
    </w:rPr>
  </w:style>
  <w:style w:type="character" w:customStyle="1" w:styleId="PiedepginaCar">
    <w:name w:val="Pie de página Car"/>
    <w:basedOn w:val="Fuentedeprrafopredeter"/>
    <w:link w:val="Piedepgina"/>
    <w:uiPriority w:val="99"/>
    <w:rsid w:val="00257C1E"/>
  </w:style>
  <w:style w:type="paragraph" w:styleId="Prrafodelista">
    <w:name w:val="List Paragraph"/>
    <w:basedOn w:val="Normal"/>
    <w:uiPriority w:val="34"/>
    <w:qFormat/>
    <w:rsid w:val="00903D1D"/>
    <w:pPr>
      <w:spacing w:line="276" w:lineRule="auto"/>
      <w:ind w:left="720"/>
      <w:contextualSpacing/>
    </w:pPr>
    <w:rPr>
      <w:rFonts w:eastAsiaTheme="minorHAnsi"/>
      <w:sz w:val="22"/>
      <w:szCs w:val="22"/>
      <w:lang w:eastAsia="en-US"/>
    </w:rPr>
  </w:style>
  <w:style w:type="paragraph" w:styleId="NormalWeb">
    <w:name w:val="Normal (Web)"/>
    <w:basedOn w:val="Normal"/>
    <w:uiPriority w:val="99"/>
    <w:semiHidden/>
    <w:unhideWhenUsed/>
    <w:rsid w:val="000F0785"/>
    <w:pPr>
      <w:spacing w:before="100" w:beforeAutospacing="1" w:after="100" w:afterAutospacing="1"/>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2661D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1D5"/>
    <w:rPr>
      <w:rFonts w:ascii="Tahoma" w:hAnsi="Tahoma" w:cs="Tahoma"/>
      <w:sz w:val="16"/>
      <w:szCs w:val="16"/>
    </w:rPr>
  </w:style>
  <w:style w:type="paragraph" w:customStyle="1" w:styleId="NoSpacing1">
    <w:name w:val="No Spacing1"/>
    <w:link w:val="NoSpacingChar"/>
    <w:rsid w:val="00F37B62"/>
    <w:pPr>
      <w:spacing w:after="0" w:line="240" w:lineRule="auto"/>
    </w:pPr>
    <w:rPr>
      <w:rFonts w:ascii="Cambria" w:eastAsia="Times New Roman" w:hAnsi="Cambria" w:cs="Times New Roman"/>
      <w:sz w:val="24"/>
      <w:szCs w:val="24"/>
      <w:lang w:val="en-US"/>
    </w:rPr>
  </w:style>
  <w:style w:type="character" w:customStyle="1" w:styleId="NoSpacingChar">
    <w:name w:val="No Spacing Char"/>
    <w:basedOn w:val="Fuentedeprrafopredeter"/>
    <w:link w:val="NoSpacing1"/>
    <w:locked/>
    <w:rsid w:val="00F37B62"/>
    <w:rPr>
      <w:rFonts w:ascii="Cambria" w:eastAsia="Times New Roman" w:hAnsi="Cambria" w:cs="Times New Roman"/>
      <w:sz w:val="24"/>
      <w:szCs w:val="24"/>
      <w:lang w:val="en-US"/>
    </w:rPr>
  </w:style>
  <w:style w:type="character" w:styleId="Hipervnculo">
    <w:name w:val="Hyperlink"/>
    <w:basedOn w:val="Fuentedeprrafopredeter"/>
    <w:uiPriority w:val="99"/>
    <w:unhideWhenUsed/>
    <w:rsid w:val="007100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B62"/>
    <w:pPr>
      <w:spacing w:line="240" w:lineRule="auto"/>
    </w:pPr>
    <w:rPr>
      <w:rFonts w:eastAsiaTheme="minorEastAsia"/>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7C1E"/>
    <w:pPr>
      <w:tabs>
        <w:tab w:val="center" w:pos="4252"/>
        <w:tab w:val="right" w:pos="8504"/>
      </w:tabs>
      <w:spacing w:after="0"/>
    </w:pPr>
    <w:rPr>
      <w:rFonts w:eastAsiaTheme="minorHAnsi"/>
      <w:sz w:val="22"/>
      <w:szCs w:val="22"/>
      <w:lang w:eastAsia="en-US"/>
    </w:rPr>
  </w:style>
  <w:style w:type="character" w:customStyle="1" w:styleId="EncabezadoCar">
    <w:name w:val="Encabezado Car"/>
    <w:basedOn w:val="Fuentedeprrafopredeter"/>
    <w:link w:val="Encabezado"/>
    <w:uiPriority w:val="99"/>
    <w:rsid w:val="00257C1E"/>
  </w:style>
  <w:style w:type="paragraph" w:styleId="Piedepgina">
    <w:name w:val="footer"/>
    <w:basedOn w:val="Normal"/>
    <w:link w:val="PiedepginaCar"/>
    <w:uiPriority w:val="99"/>
    <w:unhideWhenUsed/>
    <w:rsid w:val="00257C1E"/>
    <w:pPr>
      <w:tabs>
        <w:tab w:val="center" w:pos="4252"/>
        <w:tab w:val="right" w:pos="8504"/>
      </w:tabs>
      <w:spacing w:after="0"/>
    </w:pPr>
    <w:rPr>
      <w:rFonts w:eastAsiaTheme="minorHAnsi"/>
      <w:sz w:val="22"/>
      <w:szCs w:val="22"/>
      <w:lang w:eastAsia="en-US"/>
    </w:rPr>
  </w:style>
  <w:style w:type="character" w:customStyle="1" w:styleId="PiedepginaCar">
    <w:name w:val="Pie de página Car"/>
    <w:basedOn w:val="Fuentedeprrafopredeter"/>
    <w:link w:val="Piedepgina"/>
    <w:uiPriority w:val="99"/>
    <w:rsid w:val="00257C1E"/>
  </w:style>
  <w:style w:type="paragraph" w:styleId="Prrafodelista">
    <w:name w:val="List Paragraph"/>
    <w:basedOn w:val="Normal"/>
    <w:uiPriority w:val="34"/>
    <w:qFormat/>
    <w:rsid w:val="00903D1D"/>
    <w:pPr>
      <w:spacing w:line="276" w:lineRule="auto"/>
      <w:ind w:left="720"/>
      <w:contextualSpacing/>
    </w:pPr>
    <w:rPr>
      <w:rFonts w:eastAsiaTheme="minorHAnsi"/>
      <w:sz w:val="22"/>
      <w:szCs w:val="22"/>
      <w:lang w:eastAsia="en-US"/>
    </w:rPr>
  </w:style>
  <w:style w:type="paragraph" w:styleId="NormalWeb">
    <w:name w:val="Normal (Web)"/>
    <w:basedOn w:val="Normal"/>
    <w:uiPriority w:val="99"/>
    <w:semiHidden/>
    <w:unhideWhenUsed/>
    <w:rsid w:val="000F0785"/>
    <w:pPr>
      <w:spacing w:before="100" w:beforeAutospacing="1" w:after="100" w:afterAutospacing="1"/>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2661D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1D5"/>
    <w:rPr>
      <w:rFonts w:ascii="Tahoma" w:hAnsi="Tahoma" w:cs="Tahoma"/>
      <w:sz w:val="16"/>
      <w:szCs w:val="16"/>
    </w:rPr>
  </w:style>
  <w:style w:type="paragraph" w:customStyle="1" w:styleId="NoSpacing1">
    <w:name w:val="No Spacing1"/>
    <w:link w:val="NoSpacingChar"/>
    <w:rsid w:val="00F37B62"/>
    <w:pPr>
      <w:spacing w:after="0" w:line="240" w:lineRule="auto"/>
    </w:pPr>
    <w:rPr>
      <w:rFonts w:ascii="Cambria" w:eastAsia="Times New Roman" w:hAnsi="Cambria" w:cs="Times New Roman"/>
      <w:sz w:val="24"/>
      <w:szCs w:val="24"/>
      <w:lang w:val="en-US"/>
    </w:rPr>
  </w:style>
  <w:style w:type="character" w:customStyle="1" w:styleId="NoSpacingChar">
    <w:name w:val="No Spacing Char"/>
    <w:basedOn w:val="Fuentedeprrafopredeter"/>
    <w:link w:val="NoSpacing1"/>
    <w:locked/>
    <w:rsid w:val="00F37B62"/>
    <w:rPr>
      <w:rFonts w:ascii="Cambria" w:eastAsia="Times New Roman" w:hAnsi="Cambria" w:cs="Times New Roman"/>
      <w:sz w:val="24"/>
      <w:szCs w:val="24"/>
      <w:lang w:val="en-US"/>
    </w:rPr>
  </w:style>
  <w:style w:type="character" w:styleId="Hipervnculo">
    <w:name w:val="Hyperlink"/>
    <w:basedOn w:val="Fuentedeprrafopredeter"/>
    <w:uiPriority w:val="99"/>
    <w:unhideWhenUsed/>
    <w:rsid w:val="00710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84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unicipiodequeretaro.gob.mx/aviso-de-privacidad-transparenci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4CA6-E234-4E24-9B27-5E39579B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1064</Words>
  <Characters>5858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Manzano Castillo</dc:creator>
  <cp:lastModifiedBy>Lynda Carolina Escalante Olvera</cp:lastModifiedBy>
  <cp:revision>3</cp:revision>
  <cp:lastPrinted>2020-06-29T19:06:00Z</cp:lastPrinted>
  <dcterms:created xsi:type="dcterms:W3CDTF">2021-03-22T21:52:00Z</dcterms:created>
  <dcterms:modified xsi:type="dcterms:W3CDTF">2021-03-23T14:47:00Z</dcterms:modified>
</cp:coreProperties>
</file>