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39B" w:rsidRPr="00F4301A" w:rsidRDefault="008B539B" w:rsidP="008B539B">
      <w:pPr>
        <w:spacing w:before="100" w:beforeAutospacing="1" w:after="100" w:afterAutospacing="1" w:line="240" w:lineRule="auto"/>
        <w:jc w:val="both"/>
        <w:rPr>
          <w:rFonts w:ascii="Arial" w:eastAsia="Times New Roman" w:hAnsi="Arial" w:cs="Arial"/>
          <w:sz w:val="15"/>
          <w:szCs w:val="15"/>
          <w:lang w:eastAsia="es-MX"/>
        </w:rPr>
      </w:pPr>
      <w:r w:rsidRPr="00F4301A">
        <w:rPr>
          <w:rFonts w:ascii="Arial" w:eastAsia="Times New Roman" w:hAnsi="Arial" w:cs="Arial"/>
          <w:b/>
          <w:bCs/>
          <w:sz w:val="15"/>
          <w:szCs w:val="15"/>
          <w:u w:val="single"/>
          <w:lang w:eastAsia="es-MX"/>
        </w:rPr>
        <w:t>Notas de Desglose</w:t>
      </w:r>
      <w:r w:rsidRPr="00F4301A">
        <w:rPr>
          <w:rFonts w:ascii="Arial" w:eastAsia="Times New Roman" w:hAnsi="Arial" w:cs="Arial"/>
          <w:sz w:val="15"/>
          <w:szCs w:val="15"/>
          <w:lang w:eastAsia="es-MX"/>
        </w:rPr>
        <w:t xml:space="preserve"> </w:t>
      </w:r>
    </w:p>
    <w:p w:rsidR="008B539B" w:rsidRPr="00F4301A" w:rsidRDefault="008B539B" w:rsidP="00EF3353">
      <w:pPr>
        <w:tabs>
          <w:tab w:val="left" w:pos="4433"/>
        </w:tabs>
        <w:spacing w:before="100" w:beforeAutospacing="1" w:after="100" w:afterAutospacing="1" w:line="240" w:lineRule="auto"/>
        <w:jc w:val="both"/>
        <w:rPr>
          <w:rFonts w:ascii="Arial" w:eastAsia="Times New Roman" w:hAnsi="Arial" w:cs="Arial"/>
          <w:sz w:val="15"/>
          <w:szCs w:val="15"/>
          <w:lang w:eastAsia="es-MX"/>
        </w:rPr>
      </w:pPr>
      <w:r w:rsidRPr="00F4301A">
        <w:rPr>
          <w:rFonts w:ascii="Arial" w:eastAsia="Times New Roman" w:hAnsi="Arial" w:cs="Arial"/>
          <w:b/>
          <w:bCs/>
          <w:sz w:val="15"/>
          <w:szCs w:val="15"/>
          <w:lang w:eastAsia="es-MX"/>
        </w:rPr>
        <w:t>I.I Información Contable.</w:t>
      </w:r>
      <w:r w:rsidRPr="00F4301A">
        <w:rPr>
          <w:rFonts w:ascii="Arial" w:eastAsia="Times New Roman" w:hAnsi="Arial" w:cs="Arial"/>
          <w:sz w:val="15"/>
          <w:szCs w:val="15"/>
          <w:lang w:eastAsia="es-MX"/>
        </w:rPr>
        <w:t xml:space="preserve"> </w:t>
      </w:r>
      <w:r w:rsidR="00EF3353">
        <w:rPr>
          <w:rFonts w:ascii="Arial" w:eastAsia="Times New Roman" w:hAnsi="Arial" w:cs="Arial"/>
          <w:sz w:val="15"/>
          <w:szCs w:val="15"/>
          <w:lang w:eastAsia="es-MX"/>
        </w:rPr>
        <w:tab/>
      </w:r>
      <w:r w:rsidR="00D55AFF">
        <w:rPr>
          <w:rFonts w:ascii="Arial" w:eastAsia="Times New Roman" w:hAnsi="Arial" w:cs="Arial"/>
          <w:sz w:val="15"/>
          <w:szCs w:val="15"/>
          <w:lang w:eastAsia="es-MX"/>
        </w:rPr>
        <w:tab/>
      </w:r>
    </w:p>
    <w:p w:rsidR="008B539B" w:rsidRPr="00F4301A" w:rsidRDefault="008B539B" w:rsidP="008B539B">
      <w:pPr>
        <w:spacing w:before="100" w:beforeAutospacing="1" w:after="100" w:afterAutospacing="1" w:line="240" w:lineRule="auto"/>
        <w:jc w:val="both"/>
        <w:rPr>
          <w:rFonts w:ascii="Arial" w:eastAsia="Times New Roman" w:hAnsi="Arial" w:cs="Arial"/>
          <w:color w:val="008000"/>
          <w:sz w:val="15"/>
          <w:szCs w:val="15"/>
          <w:lang w:eastAsia="es-MX"/>
        </w:rPr>
      </w:pPr>
      <w:r w:rsidRPr="00F4301A">
        <w:rPr>
          <w:rFonts w:ascii="Arial" w:eastAsia="Times New Roman" w:hAnsi="Arial" w:cs="Arial"/>
          <w:b/>
          <w:bCs/>
          <w:color w:val="008000"/>
          <w:sz w:val="15"/>
          <w:szCs w:val="15"/>
          <w:lang w:eastAsia="es-MX"/>
        </w:rPr>
        <w:t>I Notas al Estado de Situación Financiera.</w:t>
      </w:r>
      <w:r w:rsidRPr="00F4301A">
        <w:rPr>
          <w:rFonts w:ascii="Arial" w:eastAsia="Times New Roman" w:hAnsi="Arial" w:cs="Arial"/>
          <w:color w:val="008000"/>
          <w:sz w:val="15"/>
          <w:szCs w:val="15"/>
          <w:lang w:eastAsia="es-MX"/>
        </w:rPr>
        <w:t xml:space="preserve"> </w:t>
      </w:r>
    </w:p>
    <w:p w:rsidR="00C40409" w:rsidRDefault="00C40409" w:rsidP="00C40409">
      <w:pPr>
        <w:spacing w:before="100" w:beforeAutospacing="1" w:after="0" w:line="240" w:lineRule="auto"/>
        <w:jc w:val="both"/>
        <w:rPr>
          <w:rFonts w:ascii="Arial" w:eastAsia="Times New Roman" w:hAnsi="Arial" w:cs="Arial"/>
          <w:sz w:val="15"/>
          <w:szCs w:val="15"/>
          <w:lang w:eastAsia="es-MX"/>
        </w:rPr>
      </w:pPr>
      <w:r w:rsidRPr="00C40409">
        <w:rPr>
          <w:rFonts w:ascii="Arial" w:eastAsia="Times New Roman" w:hAnsi="Arial" w:cs="Arial"/>
          <w:b/>
          <w:bCs/>
          <w:sz w:val="15"/>
          <w:szCs w:val="15"/>
          <w:lang w:eastAsia="es-MX"/>
        </w:rPr>
        <w:t>ACTIVO</w:t>
      </w:r>
      <w:r w:rsidRPr="00C40409">
        <w:rPr>
          <w:rFonts w:ascii="Arial" w:eastAsia="Times New Roman" w:hAnsi="Arial" w:cs="Arial"/>
          <w:sz w:val="15"/>
          <w:szCs w:val="15"/>
          <w:lang w:eastAsia="es-MX"/>
        </w:rPr>
        <w:t xml:space="preserve"> </w:t>
      </w:r>
    </w:p>
    <w:p w:rsidR="00D757D0" w:rsidRPr="00D757D0" w:rsidRDefault="00D757D0" w:rsidP="00D757D0">
      <w:pPr>
        <w:spacing w:before="100" w:beforeAutospacing="1" w:after="0" w:line="240" w:lineRule="auto"/>
        <w:jc w:val="both"/>
        <w:rPr>
          <w:rFonts w:ascii="Arial" w:eastAsia="Times New Roman" w:hAnsi="Arial" w:cs="Arial"/>
          <w:sz w:val="15"/>
          <w:szCs w:val="15"/>
          <w:lang w:eastAsia="es-MX"/>
        </w:rPr>
      </w:pPr>
      <w:r w:rsidRPr="00D757D0">
        <w:rPr>
          <w:rFonts w:ascii="Arial" w:eastAsia="Times New Roman" w:hAnsi="Arial" w:cs="Arial"/>
          <w:b/>
          <w:bCs/>
          <w:sz w:val="15"/>
          <w:szCs w:val="15"/>
          <w:lang w:eastAsia="es-MX"/>
        </w:rPr>
        <w:t>1. Efectivo y Equivalente</w:t>
      </w:r>
      <w:r w:rsidRPr="00D757D0">
        <w:rPr>
          <w:rFonts w:ascii="Arial" w:eastAsia="Times New Roman" w:hAnsi="Arial" w:cs="Arial"/>
          <w:sz w:val="15"/>
          <w:szCs w:val="15"/>
          <w:lang w:eastAsia="es-MX"/>
        </w:rPr>
        <w:t xml:space="preserve"> </w:t>
      </w:r>
    </w:p>
    <w:tbl>
      <w:tblPr>
        <w:tblW w:w="4897" w:type="pct"/>
        <w:tblCellSpacing w:w="15" w:type="dxa"/>
        <w:tblCellMar>
          <w:top w:w="15" w:type="dxa"/>
          <w:left w:w="15" w:type="dxa"/>
          <w:bottom w:w="15" w:type="dxa"/>
          <w:right w:w="15" w:type="dxa"/>
        </w:tblCellMar>
        <w:tblLook w:val="04A0" w:firstRow="1" w:lastRow="0" w:firstColumn="1" w:lastColumn="0" w:noHBand="0" w:noVBand="1"/>
      </w:tblPr>
      <w:tblGrid>
        <w:gridCol w:w="1243"/>
        <w:gridCol w:w="2912"/>
        <w:gridCol w:w="4678"/>
        <w:gridCol w:w="1417"/>
      </w:tblGrid>
      <w:tr w:rsidR="00D757D0" w:rsidRPr="00D757D0" w:rsidTr="00D757D0">
        <w:trPr>
          <w:tblCellSpacing w:w="15" w:type="dxa"/>
        </w:trPr>
        <w:tc>
          <w:tcPr>
            <w:tcW w:w="584" w:type="pct"/>
            <w:shd w:val="clear" w:color="auto" w:fill="3F6285"/>
            <w:vAlign w:val="center"/>
            <w:hideMark/>
          </w:tcPr>
          <w:p w:rsidR="00D757D0" w:rsidRPr="00D757D0" w:rsidRDefault="00D757D0" w:rsidP="00D757D0">
            <w:pPr>
              <w:spacing w:after="0" w:line="240" w:lineRule="auto"/>
              <w:jc w:val="center"/>
              <w:rPr>
                <w:rFonts w:ascii="Arial" w:eastAsia="Times New Roman" w:hAnsi="Arial" w:cs="Arial"/>
                <w:b/>
                <w:bCs/>
                <w:color w:val="FFFFFF"/>
                <w:sz w:val="14"/>
                <w:szCs w:val="14"/>
                <w:lang w:eastAsia="es-MX"/>
              </w:rPr>
            </w:pPr>
            <w:r w:rsidRPr="00D757D0">
              <w:rPr>
                <w:rFonts w:ascii="Arial" w:eastAsia="Times New Roman" w:hAnsi="Arial" w:cs="Arial"/>
                <w:b/>
                <w:bCs/>
                <w:color w:val="FFFFFF"/>
                <w:sz w:val="14"/>
                <w:szCs w:val="14"/>
                <w:lang w:eastAsia="es-MX"/>
              </w:rPr>
              <w:t xml:space="preserve">CUENTA </w:t>
            </w:r>
          </w:p>
        </w:tc>
        <w:tc>
          <w:tcPr>
            <w:tcW w:w="1406" w:type="pct"/>
            <w:shd w:val="clear" w:color="auto" w:fill="3F6285"/>
            <w:vAlign w:val="center"/>
            <w:hideMark/>
          </w:tcPr>
          <w:p w:rsidR="00D757D0" w:rsidRPr="00D757D0" w:rsidRDefault="00D757D0" w:rsidP="00D757D0">
            <w:pPr>
              <w:spacing w:after="0" w:line="240" w:lineRule="auto"/>
              <w:jc w:val="center"/>
              <w:rPr>
                <w:rFonts w:ascii="Arial" w:eastAsia="Times New Roman" w:hAnsi="Arial" w:cs="Arial"/>
                <w:b/>
                <w:bCs/>
                <w:color w:val="FFFFFF"/>
                <w:sz w:val="14"/>
                <w:szCs w:val="14"/>
                <w:lang w:eastAsia="es-MX"/>
              </w:rPr>
            </w:pPr>
            <w:r w:rsidRPr="00D757D0">
              <w:rPr>
                <w:rFonts w:ascii="Arial" w:eastAsia="Times New Roman" w:hAnsi="Arial" w:cs="Arial"/>
                <w:b/>
                <w:bCs/>
                <w:color w:val="FFFFFF"/>
                <w:sz w:val="14"/>
                <w:szCs w:val="14"/>
                <w:lang w:eastAsia="es-MX"/>
              </w:rPr>
              <w:t xml:space="preserve">DESCRIPCIÓN </w:t>
            </w:r>
          </w:p>
        </w:tc>
        <w:tc>
          <w:tcPr>
            <w:tcW w:w="2267" w:type="pct"/>
            <w:shd w:val="clear" w:color="auto" w:fill="3F6285"/>
            <w:vAlign w:val="center"/>
            <w:hideMark/>
          </w:tcPr>
          <w:p w:rsidR="00D757D0" w:rsidRPr="00D757D0" w:rsidRDefault="00D757D0" w:rsidP="00D757D0">
            <w:pPr>
              <w:spacing w:after="0" w:line="240" w:lineRule="auto"/>
              <w:jc w:val="center"/>
              <w:rPr>
                <w:rFonts w:ascii="Arial" w:eastAsia="Times New Roman" w:hAnsi="Arial" w:cs="Arial"/>
                <w:b/>
                <w:bCs/>
                <w:color w:val="FFFFFF"/>
                <w:sz w:val="14"/>
                <w:szCs w:val="14"/>
                <w:lang w:eastAsia="es-MX"/>
              </w:rPr>
            </w:pPr>
            <w:r w:rsidRPr="00D757D0">
              <w:rPr>
                <w:rFonts w:ascii="Arial" w:eastAsia="Times New Roman" w:hAnsi="Arial" w:cs="Arial"/>
                <w:b/>
                <w:bCs/>
                <w:color w:val="FFFFFF"/>
                <w:sz w:val="14"/>
                <w:szCs w:val="14"/>
                <w:lang w:eastAsia="es-MX"/>
              </w:rPr>
              <w:t xml:space="preserve">TIPO </w:t>
            </w:r>
          </w:p>
        </w:tc>
        <w:tc>
          <w:tcPr>
            <w:tcW w:w="669" w:type="pct"/>
            <w:shd w:val="clear" w:color="auto" w:fill="3F6285"/>
            <w:vAlign w:val="center"/>
            <w:hideMark/>
          </w:tcPr>
          <w:p w:rsidR="00D757D0" w:rsidRPr="00D757D0" w:rsidRDefault="00D757D0" w:rsidP="00D757D0">
            <w:pPr>
              <w:spacing w:after="0" w:line="240" w:lineRule="auto"/>
              <w:jc w:val="center"/>
              <w:rPr>
                <w:rFonts w:ascii="Arial" w:eastAsia="Times New Roman" w:hAnsi="Arial" w:cs="Arial"/>
                <w:b/>
                <w:bCs/>
                <w:color w:val="FFFFFF"/>
                <w:sz w:val="14"/>
                <w:szCs w:val="14"/>
                <w:lang w:eastAsia="es-MX"/>
              </w:rPr>
            </w:pPr>
            <w:r w:rsidRPr="00D757D0">
              <w:rPr>
                <w:rFonts w:ascii="Arial" w:eastAsia="Times New Roman" w:hAnsi="Arial" w:cs="Arial"/>
                <w:b/>
                <w:bCs/>
                <w:color w:val="FFFFFF"/>
                <w:sz w:val="14"/>
                <w:szCs w:val="14"/>
                <w:lang w:eastAsia="es-MX"/>
              </w:rPr>
              <w:t xml:space="preserve">SALDO CONTABLE </w:t>
            </w:r>
          </w:p>
        </w:tc>
      </w:tr>
      <w:tr w:rsidR="00D757D0" w:rsidRPr="00D757D0" w:rsidTr="00D757D0">
        <w:trPr>
          <w:tblCellSpacing w:w="15" w:type="dxa"/>
        </w:trPr>
        <w:tc>
          <w:tcPr>
            <w:tcW w:w="0" w:type="auto"/>
            <w:shd w:val="clear" w:color="auto" w:fill="E1E9F0"/>
            <w:vAlign w:val="center"/>
            <w:hideMark/>
          </w:tcPr>
          <w:p w:rsidR="00D757D0" w:rsidRPr="00D757D0" w:rsidRDefault="00D757D0" w:rsidP="00D757D0">
            <w:pPr>
              <w:spacing w:after="0" w:line="240" w:lineRule="auto"/>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1.1.1.0.00.000000</w:t>
            </w:r>
          </w:p>
        </w:tc>
        <w:tc>
          <w:tcPr>
            <w:tcW w:w="1406" w:type="pct"/>
            <w:shd w:val="clear" w:color="auto" w:fill="E1E9F0"/>
            <w:vAlign w:val="center"/>
            <w:hideMark/>
          </w:tcPr>
          <w:p w:rsidR="00D757D0" w:rsidRPr="00D757D0" w:rsidRDefault="00D757D0" w:rsidP="00D757D0">
            <w:pPr>
              <w:spacing w:after="0" w:line="240" w:lineRule="auto"/>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EFECTIVO Y EQUIVALENTES</w:t>
            </w:r>
          </w:p>
        </w:tc>
        <w:tc>
          <w:tcPr>
            <w:tcW w:w="2267" w:type="pct"/>
            <w:shd w:val="clear" w:color="auto" w:fill="E1E9F0"/>
            <w:vAlign w:val="center"/>
            <w:hideMark/>
          </w:tcPr>
          <w:p w:rsidR="00D757D0" w:rsidRPr="00D757D0" w:rsidRDefault="00D757D0" w:rsidP="00D757D0">
            <w:pPr>
              <w:spacing w:after="0" w:line="240" w:lineRule="auto"/>
              <w:jc w:val="center"/>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EFECTIVO. BANCOS, INVERSIONES Y DEPOSITOS DE FONDOS</w:t>
            </w:r>
          </w:p>
        </w:tc>
        <w:tc>
          <w:tcPr>
            <w:tcW w:w="669" w:type="pct"/>
            <w:shd w:val="clear" w:color="auto" w:fill="E1E9F0"/>
            <w:vAlign w:val="center"/>
            <w:hideMark/>
          </w:tcPr>
          <w:p w:rsidR="00D757D0" w:rsidRPr="00D757D0" w:rsidRDefault="00D757D0" w:rsidP="00D757D0">
            <w:pPr>
              <w:spacing w:after="0" w:line="240" w:lineRule="auto"/>
              <w:jc w:val="right"/>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$1,765,168,738.58</w:t>
            </w:r>
          </w:p>
        </w:tc>
      </w:tr>
      <w:tr w:rsidR="00D757D0" w:rsidRPr="00D757D0" w:rsidTr="00D757D0">
        <w:trPr>
          <w:tblCellSpacing w:w="15" w:type="dxa"/>
        </w:trPr>
        <w:tc>
          <w:tcPr>
            <w:tcW w:w="0" w:type="auto"/>
            <w:shd w:val="clear" w:color="auto" w:fill="CCCCCC"/>
            <w:vAlign w:val="center"/>
            <w:hideMark/>
          </w:tcPr>
          <w:p w:rsidR="00D757D0" w:rsidRPr="00D757D0" w:rsidRDefault="00D757D0" w:rsidP="00D757D0">
            <w:pPr>
              <w:spacing w:after="0" w:line="240" w:lineRule="auto"/>
              <w:rPr>
                <w:rFonts w:ascii="Arial" w:eastAsia="Times New Roman" w:hAnsi="Arial" w:cs="Arial"/>
                <w:color w:val="000000"/>
                <w:sz w:val="14"/>
                <w:szCs w:val="14"/>
                <w:lang w:eastAsia="es-MX"/>
              </w:rPr>
            </w:pPr>
          </w:p>
        </w:tc>
        <w:tc>
          <w:tcPr>
            <w:tcW w:w="1406" w:type="pct"/>
            <w:shd w:val="clear" w:color="auto" w:fill="CCCCCC"/>
            <w:vAlign w:val="center"/>
            <w:hideMark/>
          </w:tcPr>
          <w:p w:rsidR="00D757D0" w:rsidRPr="00D757D0" w:rsidRDefault="00D757D0" w:rsidP="00D757D0">
            <w:pPr>
              <w:spacing w:after="0" w:line="240" w:lineRule="auto"/>
              <w:rPr>
                <w:rFonts w:ascii="Arial" w:eastAsia="Times New Roman" w:hAnsi="Arial" w:cs="Arial"/>
                <w:color w:val="000000"/>
                <w:sz w:val="14"/>
                <w:szCs w:val="14"/>
                <w:lang w:eastAsia="es-MX"/>
              </w:rPr>
            </w:pPr>
          </w:p>
        </w:tc>
        <w:tc>
          <w:tcPr>
            <w:tcW w:w="2267" w:type="pct"/>
            <w:shd w:val="clear" w:color="auto" w:fill="CCCCCC"/>
            <w:vAlign w:val="center"/>
            <w:hideMark/>
          </w:tcPr>
          <w:p w:rsidR="00D757D0" w:rsidRPr="00D757D0" w:rsidRDefault="00D757D0" w:rsidP="00D757D0">
            <w:pPr>
              <w:spacing w:after="0" w:line="240" w:lineRule="auto"/>
              <w:jc w:val="right"/>
              <w:rPr>
                <w:rFonts w:ascii="Arial" w:eastAsia="Times New Roman" w:hAnsi="Arial" w:cs="Arial"/>
                <w:color w:val="000000"/>
                <w:sz w:val="14"/>
                <w:szCs w:val="14"/>
                <w:lang w:eastAsia="es-MX"/>
              </w:rPr>
            </w:pPr>
            <w:r w:rsidRPr="00D757D0">
              <w:rPr>
                <w:rFonts w:ascii="Arial" w:eastAsia="Times New Roman" w:hAnsi="Arial" w:cs="Arial"/>
                <w:color w:val="000000"/>
                <w:sz w:val="14"/>
                <w:szCs w:val="14"/>
                <w:lang w:eastAsia="es-MX"/>
              </w:rPr>
              <w:t>TOTAL</w:t>
            </w:r>
          </w:p>
        </w:tc>
        <w:tc>
          <w:tcPr>
            <w:tcW w:w="669" w:type="pct"/>
            <w:shd w:val="clear" w:color="auto" w:fill="CCCCCC"/>
            <w:vAlign w:val="center"/>
            <w:hideMark/>
          </w:tcPr>
          <w:p w:rsidR="00D757D0" w:rsidRPr="00D757D0" w:rsidRDefault="00D757D0" w:rsidP="00D757D0">
            <w:pPr>
              <w:spacing w:after="0" w:line="240" w:lineRule="auto"/>
              <w:jc w:val="right"/>
              <w:rPr>
                <w:rFonts w:ascii="Arial" w:eastAsia="Times New Roman" w:hAnsi="Arial" w:cs="Arial"/>
                <w:color w:val="000000"/>
                <w:sz w:val="14"/>
                <w:szCs w:val="14"/>
                <w:lang w:eastAsia="es-MX"/>
              </w:rPr>
            </w:pPr>
            <w:r w:rsidRPr="00D757D0">
              <w:rPr>
                <w:rFonts w:ascii="Arial" w:eastAsia="Times New Roman" w:hAnsi="Arial" w:cs="Arial"/>
                <w:color w:val="000000"/>
                <w:sz w:val="14"/>
                <w:szCs w:val="14"/>
                <w:lang w:eastAsia="es-MX"/>
              </w:rPr>
              <w:t>$1,765,168,738.58</w:t>
            </w:r>
          </w:p>
        </w:tc>
      </w:tr>
      <w:tr w:rsidR="00D757D0" w:rsidRPr="00D757D0" w:rsidTr="00D757D0">
        <w:trPr>
          <w:tblCellSpacing w:w="15" w:type="dxa"/>
        </w:trPr>
        <w:tc>
          <w:tcPr>
            <w:tcW w:w="0" w:type="auto"/>
            <w:vAlign w:val="center"/>
            <w:hideMark/>
          </w:tcPr>
          <w:p w:rsidR="00D757D0" w:rsidRPr="00D757D0" w:rsidRDefault="00D757D0" w:rsidP="00D757D0">
            <w:pPr>
              <w:spacing w:after="0" w:line="240" w:lineRule="auto"/>
              <w:rPr>
                <w:rFonts w:ascii="Times New Roman" w:eastAsia="Times New Roman" w:hAnsi="Times New Roman" w:cs="Times New Roman"/>
                <w:sz w:val="24"/>
                <w:szCs w:val="24"/>
                <w:lang w:eastAsia="es-MX"/>
              </w:rPr>
            </w:pPr>
          </w:p>
        </w:tc>
        <w:tc>
          <w:tcPr>
            <w:tcW w:w="1406" w:type="pct"/>
            <w:vAlign w:val="center"/>
            <w:hideMark/>
          </w:tcPr>
          <w:p w:rsidR="00D757D0" w:rsidRPr="00D757D0" w:rsidRDefault="00D757D0" w:rsidP="00D757D0">
            <w:pPr>
              <w:spacing w:after="0" w:line="240" w:lineRule="auto"/>
              <w:rPr>
                <w:rFonts w:ascii="Times New Roman" w:eastAsia="Times New Roman" w:hAnsi="Times New Roman" w:cs="Times New Roman"/>
                <w:sz w:val="20"/>
                <w:szCs w:val="20"/>
                <w:lang w:eastAsia="es-MX"/>
              </w:rPr>
            </w:pPr>
          </w:p>
        </w:tc>
        <w:tc>
          <w:tcPr>
            <w:tcW w:w="2267" w:type="pct"/>
            <w:vAlign w:val="center"/>
            <w:hideMark/>
          </w:tcPr>
          <w:p w:rsidR="00D757D0" w:rsidRPr="00D757D0" w:rsidRDefault="00D757D0" w:rsidP="00D757D0">
            <w:pPr>
              <w:spacing w:after="0" w:line="240" w:lineRule="auto"/>
              <w:rPr>
                <w:rFonts w:ascii="Times New Roman" w:eastAsia="Times New Roman" w:hAnsi="Times New Roman" w:cs="Times New Roman"/>
                <w:sz w:val="20"/>
                <w:szCs w:val="20"/>
                <w:lang w:eastAsia="es-MX"/>
              </w:rPr>
            </w:pPr>
          </w:p>
        </w:tc>
        <w:tc>
          <w:tcPr>
            <w:tcW w:w="669" w:type="pct"/>
            <w:vAlign w:val="center"/>
            <w:hideMark/>
          </w:tcPr>
          <w:p w:rsidR="00D757D0" w:rsidRPr="00D757D0" w:rsidRDefault="00D757D0" w:rsidP="00D757D0">
            <w:pPr>
              <w:spacing w:after="0" w:line="240" w:lineRule="auto"/>
              <w:rPr>
                <w:rFonts w:ascii="Times New Roman" w:eastAsia="Times New Roman" w:hAnsi="Times New Roman" w:cs="Times New Roman"/>
                <w:sz w:val="20"/>
                <w:szCs w:val="20"/>
                <w:lang w:eastAsia="es-MX"/>
              </w:rPr>
            </w:pPr>
          </w:p>
        </w:tc>
      </w:tr>
    </w:tbl>
    <w:p w:rsidR="00D757D0" w:rsidRPr="00D757D0" w:rsidRDefault="00D757D0" w:rsidP="00D757D0">
      <w:pPr>
        <w:spacing w:before="100" w:beforeAutospacing="1" w:after="0" w:line="240" w:lineRule="auto"/>
        <w:jc w:val="both"/>
        <w:rPr>
          <w:rFonts w:ascii="Arial" w:eastAsia="Times New Roman" w:hAnsi="Arial" w:cs="Arial"/>
          <w:sz w:val="15"/>
          <w:szCs w:val="15"/>
          <w:lang w:eastAsia="es-MX"/>
        </w:rPr>
      </w:pPr>
      <w:r w:rsidRPr="00D757D0">
        <w:rPr>
          <w:rFonts w:ascii="Arial" w:eastAsia="Times New Roman" w:hAnsi="Arial" w:cs="Arial"/>
          <w:b/>
          <w:bCs/>
          <w:sz w:val="15"/>
          <w:szCs w:val="15"/>
          <w:lang w:eastAsia="es-MX"/>
        </w:rPr>
        <w:t>I) Efectivo</w:t>
      </w:r>
      <w:r w:rsidRPr="00D757D0">
        <w:rPr>
          <w:rFonts w:ascii="Arial" w:eastAsia="Times New Roman" w:hAnsi="Arial" w:cs="Arial"/>
          <w:sz w:val="15"/>
          <w:szCs w:val="15"/>
          <w:lang w:eastAsia="es-MX"/>
        </w:rPr>
        <w:t xml:space="preserve"> </w:t>
      </w:r>
    </w:p>
    <w:tbl>
      <w:tblPr>
        <w:tblW w:w="4897" w:type="pct"/>
        <w:tblCellSpacing w:w="15" w:type="dxa"/>
        <w:tblCellMar>
          <w:top w:w="15" w:type="dxa"/>
          <w:left w:w="15" w:type="dxa"/>
          <w:bottom w:w="15" w:type="dxa"/>
          <w:right w:w="15" w:type="dxa"/>
        </w:tblCellMar>
        <w:tblLook w:val="04A0" w:firstRow="1" w:lastRow="0" w:firstColumn="1" w:lastColumn="0" w:noHBand="0" w:noVBand="1"/>
      </w:tblPr>
      <w:tblGrid>
        <w:gridCol w:w="1243"/>
        <w:gridCol w:w="1281"/>
        <w:gridCol w:w="351"/>
        <w:gridCol w:w="351"/>
        <w:gridCol w:w="4060"/>
        <w:gridCol w:w="2707"/>
        <w:gridCol w:w="95"/>
        <w:gridCol w:w="162"/>
      </w:tblGrid>
      <w:tr w:rsidR="00D757D0" w:rsidRPr="00D757D0" w:rsidTr="00D757D0">
        <w:trPr>
          <w:tblCellSpacing w:w="15" w:type="dxa"/>
        </w:trPr>
        <w:tc>
          <w:tcPr>
            <w:tcW w:w="584" w:type="pct"/>
            <w:shd w:val="clear" w:color="auto" w:fill="3F6285"/>
            <w:vAlign w:val="center"/>
            <w:hideMark/>
          </w:tcPr>
          <w:p w:rsidR="00D757D0" w:rsidRPr="00D757D0" w:rsidRDefault="00D757D0" w:rsidP="00D757D0">
            <w:pPr>
              <w:spacing w:after="0" w:line="240" w:lineRule="auto"/>
              <w:jc w:val="center"/>
              <w:rPr>
                <w:rFonts w:ascii="Arial" w:eastAsia="Times New Roman" w:hAnsi="Arial" w:cs="Arial"/>
                <w:b/>
                <w:bCs/>
                <w:color w:val="FFFFFF"/>
                <w:sz w:val="14"/>
                <w:szCs w:val="14"/>
                <w:lang w:eastAsia="es-MX"/>
              </w:rPr>
            </w:pPr>
            <w:r w:rsidRPr="00D757D0">
              <w:rPr>
                <w:rFonts w:ascii="Arial" w:eastAsia="Times New Roman" w:hAnsi="Arial" w:cs="Arial"/>
                <w:b/>
                <w:bCs/>
                <w:color w:val="FFFFFF"/>
                <w:sz w:val="14"/>
                <w:szCs w:val="14"/>
                <w:lang w:eastAsia="es-MX"/>
              </w:rPr>
              <w:t xml:space="preserve">CUENTA </w:t>
            </w:r>
          </w:p>
        </w:tc>
        <w:tc>
          <w:tcPr>
            <w:tcW w:w="939" w:type="pct"/>
            <w:gridSpan w:val="3"/>
            <w:shd w:val="clear" w:color="auto" w:fill="3F6285"/>
            <w:vAlign w:val="center"/>
            <w:hideMark/>
          </w:tcPr>
          <w:p w:rsidR="00D757D0" w:rsidRPr="00D757D0" w:rsidRDefault="00D757D0" w:rsidP="00D757D0">
            <w:pPr>
              <w:spacing w:after="0" w:line="240" w:lineRule="auto"/>
              <w:jc w:val="center"/>
              <w:rPr>
                <w:rFonts w:ascii="Arial" w:eastAsia="Times New Roman" w:hAnsi="Arial" w:cs="Arial"/>
                <w:b/>
                <w:bCs/>
                <w:color w:val="FFFFFF"/>
                <w:sz w:val="14"/>
                <w:szCs w:val="14"/>
                <w:lang w:eastAsia="es-MX"/>
              </w:rPr>
            </w:pPr>
            <w:r w:rsidRPr="00D757D0">
              <w:rPr>
                <w:rFonts w:ascii="Arial" w:eastAsia="Times New Roman" w:hAnsi="Arial" w:cs="Arial"/>
                <w:b/>
                <w:bCs/>
                <w:color w:val="FFFFFF"/>
                <w:sz w:val="14"/>
                <w:szCs w:val="14"/>
                <w:lang w:eastAsia="es-MX"/>
              </w:rPr>
              <w:t xml:space="preserve">DESCRIPCIÓN </w:t>
            </w:r>
          </w:p>
        </w:tc>
        <w:tc>
          <w:tcPr>
            <w:tcW w:w="1991" w:type="pct"/>
            <w:shd w:val="clear" w:color="auto" w:fill="3F6285"/>
            <w:vAlign w:val="center"/>
            <w:hideMark/>
          </w:tcPr>
          <w:p w:rsidR="00D757D0" w:rsidRPr="00D757D0" w:rsidRDefault="00D757D0" w:rsidP="00D757D0">
            <w:pPr>
              <w:spacing w:after="0" w:line="240" w:lineRule="auto"/>
              <w:jc w:val="center"/>
              <w:rPr>
                <w:rFonts w:ascii="Arial" w:eastAsia="Times New Roman" w:hAnsi="Arial" w:cs="Arial"/>
                <w:b/>
                <w:bCs/>
                <w:color w:val="FFFFFF"/>
                <w:sz w:val="14"/>
                <w:szCs w:val="14"/>
                <w:lang w:eastAsia="es-MX"/>
              </w:rPr>
            </w:pPr>
            <w:r w:rsidRPr="00D757D0">
              <w:rPr>
                <w:rFonts w:ascii="Arial" w:eastAsia="Times New Roman" w:hAnsi="Arial" w:cs="Arial"/>
                <w:b/>
                <w:bCs/>
                <w:color w:val="FFFFFF"/>
                <w:sz w:val="14"/>
                <w:szCs w:val="14"/>
                <w:lang w:eastAsia="es-MX"/>
              </w:rPr>
              <w:t xml:space="preserve">TIPO </w:t>
            </w:r>
          </w:p>
        </w:tc>
        <w:tc>
          <w:tcPr>
            <w:tcW w:w="1413" w:type="pct"/>
            <w:gridSpan w:val="3"/>
            <w:shd w:val="clear" w:color="auto" w:fill="3F6285"/>
            <w:vAlign w:val="center"/>
            <w:hideMark/>
          </w:tcPr>
          <w:p w:rsidR="00D757D0" w:rsidRPr="00D757D0" w:rsidRDefault="00D757D0" w:rsidP="00D757D0">
            <w:pPr>
              <w:spacing w:after="0" w:line="240" w:lineRule="auto"/>
              <w:jc w:val="center"/>
              <w:rPr>
                <w:rFonts w:ascii="Arial" w:eastAsia="Times New Roman" w:hAnsi="Arial" w:cs="Arial"/>
                <w:b/>
                <w:bCs/>
                <w:color w:val="FFFFFF"/>
                <w:sz w:val="14"/>
                <w:szCs w:val="14"/>
                <w:lang w:eastAsia="es-MX"/>
              </w:rPr>
            </w:pPr>
            <w:r w:rsidRPr="00D757D0">
              <w:rPr>
                <w:rFonts w:ascii="Arial" w:eastAsia="Times New Roman" w:hAnsi="Arial" w:cs="Arial"/>
                <w:b/>
                <w:bCs/>
                <w:color w:val="FFFFFF"/>
                <w:sz w:val="14"/>
                <w:szCs w:val="14"/>
                <w:lang w:eastAsia="es-MX"/>
              </w:rPr>
              <w:t xml:space="preserve">SALDO CONTABLE </w:t>
            </w:r>
          </w:p>
        </w:tc>
      </w:tr>
      <w:tr w:rsidR="00D757D0" w:rsidRPr="00D757D0" w:rsidTr="00D757D0">
        <w:trPr>
          <w:tblCellSpacing w:w="15" w:type="dxa"/>
        </w:trPr>
        <w:tc>
          <w:tcPr>
            <w:tcW w:w="0" w:type="auto"/>
            <w:shd w:val="clear" w:color="auto" w:fill="E1E9F0"/>
            <w:vAlign w:val="center"/>
            <w:hideMark/>
          </w:tcPr>
          <w:p w:rsidR="00D757D0" w:rsidRPr="00D757D0" w:rsidRDefault="00D757D0" w:rsidP="00D757D0">
            <w:pPr>
              <w:spacing w:after="0" w:line="240" w:lineRule="auto"/>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1.1.1.1.00.000000</w:t>
            </w:r>
          </w:p>
        </w:tc>
        <w:tc>
          <w:tcPr>
            <w:tcW w:w="939" w:type="pct"/>
            <w:gridSpan w:val="3"/>
            <w:shd w:val="clear" w:color="auto" w:fill="E1E9F0"/>
            <w:vAlign w:val="center"/>
            <w:hideMark/>
          </w:tcPr>
          <w:p w:rsidR="00D757D0" w:rsidRPr="00D757D0" w:rsidRDefault="00D757D0" w:rsidP="00D757D0">
            <w:pPr>
              <w:spacing w:after="0" w:line="240" w:lineRule="auto"/>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EFECTIVO</w:t>
            </w:r>
          </w:p>
        </w:tc>
        <w:tc>
          <w:tcPr>
            <w:tcW w:w="1991" w:type="pct"/>
            <w:shd w:val="clear" w:color="auto" w:fill="E1E9F0"/>
            <w:vAlign w:val="center"/>
            <w:hideMark/>
          </w:tcPr>
          <w:p w:rsidR="00D757D0" w:rsidRPr="00D757D0" w:rsidRDefault="00D757D0" w:rsidP="00D757D0">
            <w:pPr>
              <w:spacing w:after="0" w:line="240" w:lineRule="auto"/>
              <w:jc w:val="center"/>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FONDOS FIJOS DE ENLACES ADMINISTRATIVOS Y CAJAS</w:t>
            </w:r>
          </w:p>
        </w:tc>
        <w:tc>
          <w:tcPr>
            <w:tcW w:w="1413" w:type="pct"/>
            <w:gridSpan w:val="3"/>
            <w:shd w:val="clear" w:color="auto" w:fill="E1E9F0"/>
            <w:vAlign w:val="center"/>
            <w:hideMark/>
          </w:tcPr>
          <w:p w:rsidR="00D757D0" w:rsidRPr="00D757D0" w:rsidRDefault="00D757D0" w:rsidP="00D757D0">
            <w:pPr>
              <w:spacing w:after="0" w:line="240" w:lineRule="auto"/>
              <w:jc w:val="right"/>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$519,000.00</w:t>
            </w:r>
          </w:p>
        </w:tc>
      </w:tr>
      <w:tr w:rsidR="00D757D0" w:rsidRPr="00D757D0" w:rsidTr="00D757D0">
        <w:trPr>
          <w:tblCellSpacing w:w="15" w:type="dxa"/>
        </w:trPr>
        <w:tc>
          <w:tcPr>
            <w:tcW w:w="0" w:type="auto"/>
            <w:shd w:val="clear" w:color="auto" w:fill="CCCCCC"/>
            <w:vAlign w:val="center"/>
            <w:hideMark/>
          </w:tcPr>
          <w:p w:rsidR="00D757D0" w:rsidRPr="00D757D0" w:rsidRDefault="00D757D0" w:rsidP="00D757D0">
            <w:pPr>
              <w:spacing w:after="0" w:line="240" w:lineRule="auto"/>
              <w:rPr>
                <w:rFonts w:ascii="Arial" w:eastAsia="Times New Roman" w:hAnsi="Arial" w:cs="Arial"/>
                <w:color w:val="000000"/>
                <w:sz w:val="14"/>
                <w:szCs w:val="14"/>
                <w:lang w:eastAsia="es-MX"/>
              </w:rPr>
            </w:pPr>
          </w:p>
        </w:tc>
        <w:tc>
          <w:tcPr>
            <w:tcW w:w="939" w:type="pct"/>
            <w:gridSpan w:val="3"/>
            <w:shd w:val="clear" w:color="auto" w:fill="CCCCCC"/>
            <w:vAlign w:val="center"/>
            <w:hideMark/>
          </w:tcPr>
          <w:p w:rsidR="00D757D0" w:rsidRPr="00D757D0" w:rsidRDefault="00D757D0" w:rsidP="00D757D0">
            <w:pPr>
              <w:spacing w:after="0" w:line="240" w:lineRule="auto"/>
              <w:rPr>
                <w:rFonts w:ascii="Arial" w:eastAsia="Times New Roman" w:hAnsi="Arial" w:cs="Arial"/>
                <w:color w:val="000000"/>
                <w:sz w:val="14"/>
                <w:szCs w:val="14"/>
                <w:lang w:eastAsia="es-MX"/>
              </w:rPr>
            </w:pPr>
          </w:p>
        </w:tc>
        <w:tc>
          <w:tcPr>
            <w:tcW w:w="1991" w:type="pct"/>
            <w:shd w:val="clear" w:color="auto" w:fill="CCCCCC"/>
            <w:vAlign w:val="center"/>
            <w:hideMark/>
          </w:tcPr>
          <w:p w:rsidR="00D757D0" w:rsidRPr="00D757D0" w:rsidRDefault="00D757D0" w:rsidP="00D757D0">
            <w:pPr>
              <w:spacing w:after="0" w:line="240" w:lineRule="auto"/>
              <w:jc w:val="right"/>
              <w:rPr>
                <w:rFonts w:ascii="Arial" w:eastAsia="Times New Roman" w:hAnsi="Arial" w:cs="Arial"/>
                <w:color w:val="000000"/>
                <w:sz w:val="14"/>
                <w:szCs w:val="14"/>
                <w:lang w:eastAsia="es-MX"/>
              </w:rPr>
            </w:pPr>
            <w:r w:rsidRPr="00D757D0">
              <w:rPr>
                <w:rFonts w:ascii="Arial" w:eastAsia="Times New Roman" w:hAnsi="Arial" w:cs="Arial"/>
                <w:color w:val="000000"/>
                <w:sz w:val="14"/>
                <w:szCs w:val="14"/>
                <w:lang w:eastAsia="es-MX"/>
              </w:rPr>
              <w:t>TOTAL</w:t>
            </w:r>
          </w:p>
        </w:tc>
        <w:tc>
          <w:tcPr>
            <w:tcW w:w="1413" w:type="pct"/>
            <w:gridSpan w:val="3"/>
            <w:shd w:val="clear" w:color="auto" w:fill="CCCCCC"/>
            <w:vAlign w:val="center"/>
            <w:hideMark/>
          </w:tcPr>
          <w:p w:rsidR="00D757D0" w:rsidRPr="00D757D0" w:rsidRDefault="00D757D0" w:rsidP="00D757D0">
            <w:pPr>
              <w:spacing w:after="0" w:line="240" w:lineRule="auto"/>
              <w:jc w:val="right"/>
              <w:rPr>
                <w:rFonts w:ascii="Arial" w:eastAsia="Times New Roman" w:hAnsi="Arial" w:cs="Arial"/>
                <w:color w:val="000000"/>
                <w:sz w:val="14"/>
                <w:szCs w:val="14"/>
                <w:lang w:eastAsia="es-MX"/>
              </w:rPr>
            </w:pPr>
            <w:r w:rsidRPr="00D757D0">
              <w:rPr>
                <w:rFonts w:ascii="Arial" w:eastAsia="Times New Roman" w:hAnsi="Arial" w:cs="Arial"/>
                <w:color w:val="000000"/>
                <w:sz w:val="14"/>
                <w:szCs w:val="14"/>
                <w:lang w:eastAsia="es-MX"/>
              </w:rPr>
              <w:t>$519,000.00</w:t>
            </w:r>
          </w:p>
        </w:tc>
      </w:tr>
      <w:tr w:rsidR="00D757D0" w:rsidRPr="00D757D0" w:rsidTr="00D757D0">
        <w:trPr>
          <w:tblCellSpacing w:w="15" w:type="dxa"/>
        </w:trPr>
        <w:tc>
          <w:tcPr>
            <w:tcW w:w="0" w:type="auto"/>
            <w:vAlign w:val="center"/>
            <w:hideMark/>
          </w:tcPr>
          <w:p w:rsidR="00D757D0" w:rsidRPr="00D757D0" w:rsidRDefault="00D757D0" w:rsidP="00D757D0">
            <w:pPr>
              <w:spacing w:after="0" w:line="240" w:lineRule="auto"/>
              <w:rPr>
                <w:rFonts w:ascii="Times New Roman" w:eastAsia="Times New Roman" w:hAnsi="Times New Roman" w:cs="Times New Roman"/>
                <w:sz w:val="24"/>
                <w:szCs w:val="24"/>
                <w:lang w:eastAsia="es-MX"/>
              </w:rPr>
            </w:pPr>
          </w:p>
        </w:tc>
        <w:tc>
          <w:tcPr>
            <w:tcW w:w="939" w:type="pct"/>
            <w:gridSpan w:val="3"/>
            <w:vAlign w:val="center"/>
            <w:hideMark/>
          </w:tcPr>
          <w:p w:rsidR="00D757D0" w:rsidRPr="00D757D0" w:rsidRDefault="00D757D0" w:rsidP="00D757D0">
            <w:pPr>
              <w:spacing w:after="0" w:line="240" w:lineRule="auto"/>
              <w:rPr>
                <w:rFonts w:ascii="Times New Roman" w:eastAsia="Times New Roman" w:hAnsi="Times New Roman" w:cs="Times New Roman"/>
                <w:sz w:val="20"/>
                <w:szCs w:val="20"/>
                <w:lang w:eastAsia="es-MX"/>
              </w:rPr>
            </w:pPr>
          </w:p>
        </w:tc>
        <w:tc>
          <w:tcPr>
            <w:tcW w:w="1991" w:type="pct"/>
            <w:vAlign w:val="center"/>
            <w:hideMark/>
          </w:tcPr>
          <w:p w:rsidR="00D757D0" w:rsidRPr="00D757D0" w:rsidRDefault="00D757D0" w:rsidP="00D757D0">
            <w:pPr>
              <w:spacing w:after="0" w:line="240" w:lineRule="auto"/>
              <w:rPr>
                <w:rFonts w:ascii="Times New Roman" w:eastAsia="Times New Roman" w:hAnsi="Times New Roman" w:cs="Times New Roman"/>
                <w:sz w:val="20"/>
                <w:szCs w:val="20"/>
                <w:lang w:eastAsia="es-MX"/>
              </w:rPr>
            </w:pPr>
          </w:p>
        </w:tc>
        <w:tc>
          <w:tcPr>
            <w:tcW w:w="1413" w:type="pct"/>
            <w:gridSpan w:val="3"/>
            <w:vAlign w:val="center"/>
            <w:hideMark/>
          </w:tcPr>
          <w:p w:rsidR="00D757D0" w:rsidRPr="00D757D0" w:rsidRDefault="00D757D0" w:rsidP="00D757D0">
            <w:pPr>
              <w:spacing w:after="0" w:line="240" w:lineRule="auto"/>
              <w:rPr>
                <w:rFonts w:ascii="Times New Roman" w:eastAsia="Times New Roman" w:hAnsi="Times New Roman" w:cs="Times New Roman"/>
                <w:sz w:val="20"/>
                <w:szCs w:val="20"/>
                <w:lang w:eastAsia="es-MX"/>
              </w:rPr>
            </w:pPr>
          </w:p>
        </w:tc>
      </w:tr>
      <w:tr w:rsidR="00984923" w:rsidRPr="00984923" w:rsidTr="00D757D0">
        <w:trPr>
          <w:tblCellSpacing w:w="15" w:type="dxa"/>
        </w:trPr>
        <w:tc>
          <w:tcPr>
            <w:tcW w:w="0" w:type="auto"/>
            <w:vAlign w:val="center"/>
            <w:hideMark/>
          </w:tcPr>
          <w:p w:rsidR="00984923" w:rsidRPr="00984923" w:rsidRDefault="00984923" w:rsidP="00D757D0">
            <w:pPr>
              <w:rPr>
                <w:rFonts w:ascii="Times New Roman" w:eastAsia="Times New Roman" w:hAnsi="Times New Roman" w:cs="Times New Roman"/>
                <w:sz w:val="24"/>
                <w:szCs w:val="24"/>
                <w:lang w:eastAsia="es-MX"/>
              </w:rPr>
            </w:pPr>
          </w:p>
        </w:tc>
        <w:tc>
          <w:tcPr>
            <w:tcW w:w="779" w:type="pct"/>
            <w:gridSpan w:val="2"/>
            <w:vAlign w:val="center"/>
            <w:hideMark/>
          </w:tcPr>
          <w:p w:rsidR="00984923" w:rsidRPr="00984923" w:rsidRDefault="00984923" w:rsidP="00984923">
            <w:pPr>
              <w:spacing w:after="0" w:line="240" w:lineRule="auto"/>
              <w:rPr>
                <w:rFonts w:ascii="Times New Roman" w:eastAsia="Times New Roman" w:hAnsi="Times New Roman" w:cs="Times New Roman"/>
                <w:sz w:val="20"/>
                <w:szCs w:val="20"/>
                <w:lang w:eastAsia="es-MX"/>
              </w:rPr>
            </w:pPr>
          </w:p>
        </w:tc>
        <w:tc>
          <w:tcPr>
            <w:tcW w:w="3473" w:type="pct"/>
            <w:gridSpan w:val="3"/>
            <w:vAlign w:val="center"/>
            <w:hideMark/>
          </w:tcPr>
          <w:p w:rsidR="00984923" w:rsidRPr="00984923" w:rsidRDefault="00984923" w:rsidP="00984923">
            <w:pPr>
              <w:spacing w:after="0" w:line="240" w:lineRule="auto"/>
              <w:rPr>
                <w:rFonts w:ascii="Times New Roman" w:eastAsia="Times New Roman" w:hAnsi="Times New Roman" w:cs="Times New Roman"/>
                <w:sz w:val="20"/>
                <w:szCs w:val="20"/>
                <w:lang w:eastAsia="es-MX"/>
              </w:rPr>
            </w:pPr>
          </w:p>
        </w:tc>
        <w:tc>
          <w:tcPr>
            <w:tcW w:w="91" w:type="pct"/>
            <w:gridSpan w:val="2"/>
            <w:vAlign w:val="center"/>
            <w:hideMark/>
          </w:tcPr>
          <w:p w:rsidR="00984923" w:rsidRPr="00984923" w:rsidRDefault="00984923" w:rsidP="00984923">
            <w:pPr>
              <w:spacing w:after="0" w:line="240" w:lineRule="auto"/>
              <w:rPr>
                <w:rFonts w:ascii="Times New Roman" w:eastAsia="Times New Roman" w:hAnsi="Times New Roman" w:cs="Times New Roman"/>
                <w:sz w:val="20"/>
                <w:szCs w:val="20"/>
                <w:lang w:eastAsia="es-MX"/>
              </w:rPr>
            </w:pPr>
          </w:p>
        </w:tc>
      </w:tr>
      <w:tr w:rsidR="00B3425D" w:rsidRPr="00B3425D" w:rsidTr="00D757D0">
        <w:trPr>
          <w:tblCellSpacing w:w="15" w:type="dxa"/>
        </w:trPr>
        <w:tc>
          <w:tcPr>
            <w:tcW w:w="0" w:type="auto"/>
            <w:vAlign w:val="center"/>
            <w:hideMark/>
          </w:tcPr>
          <w:p w:rsidR="00B3425D" w:rsidRPr="00B3425D" w:rsidRDefault="00B3425D" w:rsidP="00984923">
            <w:pPr>
              <w:rPr>
                <w:rFonts w:ascii="Times New Roman" w:eastAsia="Times New Roman" w:hAnsi="Times New Roman" w:cs="Times New Roman"/>
                <w:sz w:val="24"/>
                <w:szCs w:val="24"/>
                <w:lang w:val="es-ES" w:eastAsia="es-ES"/>
              </w:rPr>
            </w:pPr>
          </w:p>
        </w:tc>
        <w:tc>
          <w:tcPr>
            <w:tcW w:w="619" w:type="pct"/>
            <w:vAlign w:val="center"/>
            <w:hideMark/>
          </w:tcPr>
          <w:p w:rsidR="00B3425D" w:rsidRPr="00B3425D" w:rsidRDefault="00B3425D" w:rsidP="00B3425D">
            <w:pPr>
              <w:spacing w:after="0" w:line="240" w:lineRule="auto"/>
              <w:rPr>
                <w:rFonts w:ascii="Times New Roman" w:eastAsia="Times New Roman" w:hAnsi="Times New Roman" w:cs="Times New Roman"/>
                <w:sz w:val="20"/>
                <w:szCs w:val="20"/>
                <w:lang w:val="es-ES" w:eastAsia="es-ES"/>
              </w:rPr>
            </w:pPr>
          </w:p>
        </w:tc>
        <w:tc>
          <w:tcPr>
            <w:tcW w:w="3666" w:type="pct"/>
            <w:gridSpan w:val="5"/>
            <w:vAlign w:val="center"/>
            <w:hideMark/>
          </w:tcPr>
          <w:p w:rsidR="00B3425D" w:rsidRPr="00B3425D" w:rsidRDefault="00B3425D" w:rsidP="00B3425D">
            <w:pPr>
              <w:spacing w:after="0" w:line="240" w:lineRule="auto"/>
              <w:rPr>
                <w:rFonts w:ascii="Times New Roman" w:eastAsia="Times New Roman" w:hAnsi="Times New Roman" w:cs="Times New Roman"/>
                <w:sz w:val="20"/>
                <w:szCs w:val="20"/>
                <w:lang w:val="es-ES" w:eastAsia="es-ES"/>
              </w:rPr>
            </w:pPr>
          </w:p>
        </w:tc>
        <w:tc>
          <w:tcPr>
            <w:tcW w:w="58" w:type="pct"/>
            <w:vAlign w:val="center"/>
            <w:hideMark/>
          </w:tcPr>
          <w:p w:rsidR="00B3425D" w:rsidRPr="00B3425D" w:rsidRDefault="00B3425D" w:rsidP="00B3425D">
            <w:pPr>
              <w:spacing w:after="0" w:line="240" w:lineRule="auto"/>
              <w:rPr>
                <w:rFonts w:ascii="Times New Roman" w:eastAsia="Times New Roman" w:hAnsi="Times New Roman" w:cs="Times New Roman"/>
                <w:sz w:val="20"/>
                <w:szCs w:val="20"/>
                <w:lang w:val="es-ES" w:eastAsia="es-ES"/>
              </w:rPr>
            </w:pPr>
          </w:p>
        </w:tc>
      </w:tr>
    </w:tbl>
    <w:p w:rsidR="00D757D0" w:rsidRPr="00D757D0" w:rsidRDefault="00D757D0" w:rsidP="00D757D0">
      <w:pPr>
        <w:spacing w:before="100" w:beforeAutospacing="1" w:after="0" w:line="240" w:lineRule="auto"/>
        <w:jc w:val="both"/>
        <w:rPr>
          <w:rFonts w:ascii="Arial" w:eastAsia="Times New Roman" w:hAnsi="Arial" w:cs="Arial"/>
          <w:sz w:val="15"/>
          <w:szCs w:val="15"/>
          <w:lang w:eastAsia="es-MX"/>
        </w:rPr>
      </w:pPr>
      <w:r w:rsidRPr="00D757D0">
        <w:rPr>
          <w:rFonts w:ascii="Arial" w:eastAsia="Times New Roman" w:hAnsi="Arial" w:cs="Arial"/>
          <w:b/>
          <w:bCs/>
          <w:sz w:val="15"/>
          <w:szCs w:val="15"/>
          <w:lang w:eastAsia="es-MX"/>
        </w:rPr>
        <w:t>II) Bancos/Tesorería (Directo)</w:t>
      </w:r>
      <w:r w:rsidRPr="00D757D0">
        <w:rPr>
          <w:rFonts w:ascii="Arial" w:eastAsia="Times New Roman" w:hAnsi="Arial" w:cs="Arial"/>
          <w:sz w:val="15"/>
          <w:szCs w:val="15"/>
          <w:lang w:eastAsia="es-MX"/>
        </w:rPr>
        <w:t xml:space="preserve"> </w:t>
      </w:r>
    </w:p>
    <w:tbl>
      <w:tblPr>
        <w:tblW w:w="4897" w:type="pct"/>
        <w:tblCellSpacing w:w="15" w:type="dxa"/>
        <w:tblCellMar>
          <w:top w:w="15" w:type="dxa"/>
          <w:left w:w="15" w:type="dxa"/>
          <w:bottom w:w="15" w:type="dxa"/>
          <w:right w:w="15" w:type="dxa"/>
        </w:tblCellMar>
        <w:tblLook w:val="04A0" w:firstRow="1" w:lastRow="0" w:firstColumn="1" w:lastColumn="0" w:noHBand="0" w:noVBand="1"/>
      </w:tblPr>
      <w:tblGrid>
        <w:gridCol w:w="1243"/>
        <w:gridCol w:w="4898"/>
        <w:gridCol w:w="2551"/>
        <w:gridCol w:w="1558"/>
      </w:tblGrid>
      <w:tr w:rsidR="00D757D0" w:rsidRPr="00D757D0" w:rsidTr="00D757D0">
        <w:trPr>
          <w:tblHeader/>
          <w:tblCellSpacing w:w="15" w:type="dxa"/>
        </w:trPr>
        <w:tc>
          <w:tcPr>
            <w:tcW w:w="584" w:type="pct"/>
            <w:shd w:val="clear" w:color="auto" w:fill="3F6285"/>
            <w:vAlign w:val="center"/>
            <w:hideMark/>
          </w:tcPr>
          <w:p w:rsidR="00D757D0" w:rsidRPr="00D757D0" w:rsidRDefault="00D757D0" w:rsidP="00D757D0">
            <w:pPr>
              <w:spacing w:after="0" w:line="240" w:lineRule="auto"/>
              <w:jc w:val="center"/>
              <w:rPr>
                <w:rFonts w:ascii="Arial" w:eastAsia="Times New Roman" w:hAnsi="Arial" w:cs="Arial"/>
                <w:b/>
                <w:bCs/>
                <w:color w:val="FFFFFF"/>
                <w:sz w:val="14"/>
                <w:szCs w:val="14"/>
                <w:lang w:eastAsia="es-MX"/>
              </w:rPr>
            </w:pPr>
            <w:r w:rsidRPr="00D757D0">
              <w:rPr>
                <w:rFonts w:ascii="Arial" w:eastAsia="Times New Roman" w:hAnsi="Arial" w:cs="Arial"/>
                <w:b/>
                <w:bCs/>
                <w:color w:val="FFFFFF"/>
                <w:sz w:val="14"/>
                <w:szCs w:val="14"/>
                <w:lang w:eastAsia="es-MX"/>
              </w:rPr>
              <w:t xml:space="preserve">CUENTA BANCARÍA </w:t>
            </w:r>
          </w:p>
        </w:tc>
        <w:tc>
          <w:tcPr>
            <w:tcW w:w="2375" w:type="pct"/>
            <w:shd w:val="clear" w:color="auto" w:fill="3F6285"/>
            <w:vAlign w:val="center"/>
            <w:hideMark/>
          </w:tcPr>
          <w:p w:rsidR="00D757D0" w:rsidRPr="00D757D0" w:rsidRDefault="00D757D0" w:rsidP="00D757D0">
            <w:pPr>
              <w:spacing w:after="0" w:line="240" w:lineRule="auto"/>
              <w:jc w:val="center"/>
              <w:rPr>
                <w:rFonts w:ascii="Arial" w:eastAsia="Times New Roman" w:hAnsi="Arial" w:cs="Arial"/>
                <w:b/>
                <w:bCs/>
                <w:color w:val="FFFFFF"/>
                <w:sz w:val="14"/>
                <w:szCs w:val="14"/>
                <w:lang w:eastAsia="es-MX"/>
              </w:rPr>
            </w:pPr>
            <w:r w:rsidRPr="00D757D0">
              <w:rPr>
                <w:rFonts w:ascii="Arial" w:eastAsia="Times New Roman" w:hAnsi="Arial" w:cs="Arial"/>
                <w:b/>
                <w:bCs/>
                <w:color w:val="FFFFFF"/>
                <w:sz w:val="14"/>
                <w:szCs w:val="14"/>
                <w:lang w:eastAsia="es-MX"/>
              </w:rPr>
              <w:t xml:space="preserve">DESCRIPCIÓN </w:t>
            </w:r>
          </w:p>
        </w:tc>
        <w:tc>
          <w:tcPr>
            <w:tcW w:w="1230" w:type="pct"/>
            <w:shd w:val="clear" w:color="auto" w:fill="3F6285"/>
            <w:vAlign w:val="center"/>
            <w:hideMark/>
          </w:tcPr>
          <w:p w:rsidR="00D757D0" w:rsidRPr="00D757D0" w:rsidRDefault="00D757D0" w:rsidP="00D757D0">
            <w:pPr>
              <w:spacing w:after="0" w:line="240" w:lineRule="auto"/>
              <w:jc w:val="center"/>
              <w:rPr>
                <w:rFonts w:ascii="Arial" w:eastAsia="Times New Roman" w:hAnsi="Arial" w:cs="Arial"/>
                <w:b/>
                <w:bCs/>
                <w:color w:val="FFFFFF"/>
                <w:sz w:val="14"/>
                <w:szCs w:val="14"/>
                <w:lang w:eastAsia="es-MX"/>
              </w:rPr>
            </w:pPr>
            <w:r w:rsidRPr="00D757D0">
              <w:rPr>
                <w:rFonts w:ascii="Arial" w:eastAsia="Times New Roman" w:hAnsi="Arial" w:cs="Arial"/>
                <w:b/>
                <w:bCs/>
                <w:color w:val="FFFFFF"/>
                <w:sz w:val="14"/>
                <w:szCs w:val="14"/>
                <w:lang w:eastAsia="es-MX"/>
              </w:rPr>
              <w:t xml:space="preserve">TIPO </w:t>
            </w:r>
          </w:p>
        </w:tc>
        <w:tc>
          <w:tcPr>
            <w:tcW w:w="738" w:type="pct"/>
            <w:shd w:val="clear" w:color="auto" w:fill="3F6285"/>
            <w:vAlign w:val="center"/>
            <w:hideMark/>
          </w:tcPr>
          <w:p w:rsidR="00D757D0" w:rsidRPr="00D757D0" w:rsidRDefault="00D757D0" w:rsidP="00D757D0">
            <w:pPr>
              <w:spacing w:after="0" w:line="240" w:lineRule="auto"/>
              <w:jc w:val="center"/>
              <w:rPr>
                <w:rFonts w:ascii="Arial" w:eastAsia="Times New Roman" w:hAnsi="Arial" w:cs="Arial"/>
                <w:b/>
                <w:bCs/>
                <w:color w:val="FFFFFF"/>
                <w:sz w:val="14"/>
                <w:szCs w:val="14"/>
                <w:lang w:eastAsia="es-MX"/>
              </w:rPr>
            </w:pPr>
            <w:r w:rsidRPr="00D757D0">
              <w:rPr>
                <w:rFonts w:ascii="Arial" w:eastAsia="Times New Roman" w:hAnsi="Arial" w:cs="Arial"/>
                <w:b/>
                <w:bCs/>
                <w:color w:val="FFFFFF"/>
                <w:sz w:val="14"/>
                <w:szCs w:val="14"/>
                <w:lang w:eastAsia="es-MX"/>
              </w:rPr>
              <w:t xml:space="preserve">SALDO CONTABLE </w:t>
            </w:r>
          </w:p>
        </w:tc>
      </w:tr>
      <w:tr w:rsidR="00D757D0" w:rsidRPr="00D757D0" w:rsidTr="00D757D0">
        <w:trPr>
          <w:tblCellSpacing w:w="15" w:type="dxa"/>
        </w:trPr>
        <w:tc>
          <w:tcPr>
            <w:tcW w:w="0" w:type="auto"/>
            <w:shd w:val="clear" w:color="auto" w:fill="E1E9F0"/>
            <w:vAlign w:val="center"/>
            <w:hideMark/>
          </w:tcPr>
          <w:p w:rsidR="00D757D0" w:rsidRPr="00D757D0" w:rsidRDefault="00D757D0" w:rsidP="00D757D0">
            <w:pPr>
              <w:spacing w:after="0" w:line="240" w:lineRule="auto"/>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1.1.1.2.01.000001</w:t>
            </w:r>
          </w:p>
        </w:tc>
        <w:tc>
          <w:tcPr>
            <w:tcW w:w="2375" w:type="pct"/>
            <w:shd w:val="clear" w:color="auto" w:fill="E1E9F0"/>
            <w:vAlign w:val="center"/>
            <w:hideMark/>
          </w:tcPr>
          <w:p w:rsidR="00D757D0" w:rsidRPr="00D757D0" w:rsidRDefault="00D757D0" w:rsidP="00D757D0">
            <w:pPr>
              <w:spacing w:after="0" w:line="240" w:lineRule="auto"/>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CONCENTRADORA DE NOMINAS BAJIO 8494120106</w:t>
            </w:r>
          </w:p>
        </w:tc>
        <w:tc>
          <w:tcPr>
            <w:tcW w:w="1230" w:type="pct"/>
            <w:shd w:val="clear" w:color="auto" w:fill="E1E9F0"/>
            <w:vAlign w:val="center"/>
            <w:hideMark/>
          </w:tcPr>
          <w:p w:rsidR="00D757D0" w:rsidRPr="00D757D0" w:rsidRDefault="00D757D0" w:rsidP="00D757D0">
            <w:pPr>
              <w:spacing w:after="0" w:line="240" w:lineRule="auto"/>
              <w:jc w:val="center"/>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CONCENTRADORA</w:t>
            </w:r>
          </w:p>
        </w:tc>
        <w:tc>
          <w:tcPr>
            <w:tcW w:w="738" w:type="pct"/>
            <w:shd w:val="clear" w:color="auto" w:fill="E1E9F0"/>
            <w:vAlign w:val="center"/>
            <w:hideMark/>
          </w:tcPr>
          <w:p w:rsidR="00D757D0" w:rsidRPr="00D757D0" w:rsidRDefault="00D757D0" w:rsidP="00D757D0">
            <w:pPr>
              <w:spacing w:after="0" w:line="240" w:lineRule="auto"/>
              <w:jc w:val="right"/>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$9,348.47</w:t>
            </w:r>
          </w:p>
        </w:tc>
      </w:tr>
      <w:tr w:rsidR="00D757D0" w:rsidRPr="00D757D0" w:rsidTr="00D757D0">
        <w:trPr>
          <w:tblCellSpacing w:w="15" w:type="dxa"/>
        </w:trPr>
        <w:tc>
          <w:tcPr>
            <w:tcW w:w="0" w:type="auto"/>
            <w:shd w:val="clear" w:color="auto" w:fill="E1E9F0"/>
            <w:vAlign w:val="center"/>
            <w:hideMark/>
          </w:tcPr>
          <w:p w:rsidR="00D757D0" w:rsidRPr="00D757D0" w:rsidRDefault="00D757D0" w:rsidP="00D757D0">
            <w:pPr>
              <w:spacing w:after="0" w:line="240" w:lineRule="auto"/>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1.1.1.2.01.000006</w:t>
            </w:r>
          </w:p>
        </w:tc>
        <w:tc>
          <w:tcPr>
            <w:tcW w:w="2375" w:type="pct"/>
            <w:shd w:val="clear" w:color="auto" w:fill="E1E9F0"/>
            <w:vAlign w:val="center"/>
            <w:hideMark/>
          </w:tcPr>
          <w:p w:rsidR="00D757D0" w:rsidRPr="00D757D0" w:rsidRDefault="00D757D0" w:rsidP="00D757D0">
            <w:pPr>
              <w:spacing w:after="0" w:line="240" w:lineRule="auto"/>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PARTICIPACIONES FEDERALES 2020 BAJIO CTA. 8494-12201-32</w:t>
            </w:r>
          </w:p>
        </w:tc>
        <w:tc>
          <w:tcPr>
            <w:tcW w:w="1230" w:type="pct"/>
            <w:shd w:val="clear" w:color="auto" w:fill="E1E9F0"/>
            <w:vAlign w:val="center"/>
            <w:hideMark/>
          </w:tcPr>
          <w:p w:rsidR="00D757D0" w:rsidRPr="00D757D0" w:rsidRDefault="00D757D0" w:rsidP="00D757D0">
            <w:pPr>
              <w:spacing w:after="0" w:line="240" w:lineRule="auto"/>
              <w:jc w:val="center"/>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PARTICIPACIONES</w:t>
            </w:r>
          </w:p>
        </w:tc>
        <w:tc>
          <w:tcPr>
            <w:tcW w:w="738" w:type="pct"/>
            <w:shd w:val="clear" w:color="auto" w:fill="E1E9F0"/>
            <w:vAlign w:val="center"/>
            <w:hideMark/>
          </w:tcPr>
          <w:p w:rsidR="00D757D0" w:rsidRPr="00D757D0" w:rsidRDefault="00D757D0" w:rsidP="00D757D0">
            <w:pPr>
              <w:spacing w:after="0" w:line="240" w:lineRule="auto"/>
              <w:jc w:val="right"/>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$99,396.44</w:t>
            </w:r>
          </w:p>
        </w:tc>
      </w:tr>
      <w:tr w:rsidR="00D757D0" w:rsidRPr="00D757D0" w:rsidTr="00D757D0">
        <w:trPr>
          <w:tblCellSpacing w:w="15" w:type="dxa"/>
        </w:trPr>
        <w:tc>
          <w:tcPr>
            <w:tcW w:w="0" w:type="auto"/>
            <w:shd w:val="clear" w:color="auto" w:fill="E1E9F0"/>
            <w:vAlign w:val="center"/>
            <w:hideMark/>
          </w:tcPr>
          <w:p w:rsidR="00D757D0" w:rsidRPr="00D757D0" w:rsidRDefault="00D757D0" w:rsidP="00D757D0">
            <w:pPr>
              <w:spacing w:after="0" w:line="240" w:lineRule="auto"/>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1.1.1.2.01.000007</w:t>
            </w:r>
          </w:p>
        </w:tc>
        <w:tc>
          <w:tcPr>
            <w:tcW w:w="2375" w:type="pct"/>
            <w:shd w:val="clear" w:color="auto" w:fill="E1E9F0"/>
            <w:vAlign w:val="center"/>
            <w:hideMark/>
          </w:tcPr>
          <w:p w:rsidR="00D757D0" w:rsidRPr="00D757D0" w:rsidRDefault="00D757D0" w:rsidP="00D757D0">
            <w:pPr>
              <w:spacing w:after="0" w:line="240" w:lineRule="auto"/>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RECAUDACION T.C. - INTERNET BANORTE  084-1034-20</w:t>
            </w:r>
          </w:p>
        </w:tc>
        <w:tc>
          <w:tcPr>
            <w:tcW w:w="1230" w:type="pct"/>
            <w:shd w:val="clear" w:color="auto" w:fill="E1E9F0"/>
            <w:vAlign w:val="center"/>
            <w:hideMark/>
          </w:tcPr>
          <w:p w:rsidR="00D757D0" w:rsidRPr="00D757D0" w:rsidRDefault="00D757D0" w:rsidP="00D757D0">
            <w:pPr>
              <w:spacing w:after="0" w:line="240" w:lineRule="auto"/>
              <w:jc w:val="center"/>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RECAUDACION</w:t>
            </w:r>
          </w:p>
        </w:tc>
        <w:tc>
          <w:tcPr>
            <w:tcW w:w="738" w:type="pct"/>
            <w:shd w:val="clear" w:color="auto" w:fill="E1E9F0"/>
            <w:vAlign w:val="center"/>
            <w:hideMark/>
          </w:tcPr>
          <w:p w:rsidR="00D757D0" w:rsidRPr="00D757D0" w:rsidRDefault="00D757D0" w:rsidP="00D757D0">
            <w:pPr>
              <w:spacing w:after="0" w:line="240" w:lineRule="auto"/>
              <w:jc w:val="right"/>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$47,004,626.87</w:t>
            </w:r>
          </w:p>
        </w:tc>
      </w:tr>
      <w:tr w:rsidR="00D757D0" w:rsidRPr="00D757D0" w:rsidTr="00D757D0">
        <w:trPr>
          <w:tblCellSpacing w:w="15" w:type="dxa"/>
        </w:trPr>
        <w:tc>
          <w:tcPr>
            <w:tcW w:w="0" w:type="auto"/>
            <w:shd w:val="clear" w:color="auto" w:fill="E1E9F0"/>
            <w:vAlign w:val="center"/>
            <w:hideMark/>
          </w:tcPr>
          <w:p w:rsidR="00D757D0" w:rsidRPr="00D757D0" w:rsidRDefault="00D757D0" w:rsidP="00D757D0">
            <w:pPr>
              <w:spacing w:after="0" w:line="240" w:lineRule="auto"/>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1.1.1.2.01.000008</w:t>
            </w:r>
          </w:p>
        </w:tc>
        <w:tc>
          <w:tcPr>
            <w:tcW w:w="2375" w:type="pct"/>
            <w:shd w:val="clear" w:color="auto" w:fill="E1E9F0"/>
            <w:vAlign w:val="center"/>
            <w:hideMark/>
          </w:tcPr>
          <w:p w:rsidR="00D757D0" w:rsidRPr="00D757D0" w:rsidRDefault="00D757D0" w:rsidP="00D757D0">
            <w:pPr>
              <w:spacing w:after="0" w:line="240" w:lineRule="auto"/>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xml:space="preserve"> PREDIAL BAJIO </w:t>
            </w:r>
            <w:proofErr w:type="spellStart"/>
            <w:r w:rsidRPr="00D757D0">
              <w:rPr>
                <w:rFonts w:ascii="Arial" w:eastAsia="Times New Roman" w:hAnsi="Arial" w:cs="Arial"/>
                <w:color w:val="2E445A"/>
                <w:sz w:val="14"/>
                <w:szCs w:val="14"/>
                <w:lang w:eastAsia="es-MX"/>
              </w:rPr>
              <w:t>BAJIO</w:t>
            </w:r>
            <w:proofErr w:type="spellEnd"/>
            <w:r w:rsidRPr="00D757D0">
              <w:rPr>
                <w:rFonts w:ascii="Arial" w:eastAsia="Times New Roman" w:hAnsi="Arial" w:cs="Arial"/>
                <w:color w:val="2E445A"/>
                <w:sz w:val="14"/>
                <w:szCs w:val="14"/>
                <w:lang w:eastAsia="es-MX"/>
              </w:rPr>
              <w:t xml:space="preserve"> 8494122-0201</w:t>
            </w:r>
          </w:p>
        </w:tc>
        <w:tc>
          <w:tcPr>
            <w:tcW w:w="1230" w:type="pct"/>
            <w:shd w:val="clear" w:color="auto" w:fill="E1E9F0"/>
            <w:vAlign w:val="center"/>
            <w:hideMark/>
          </w:tcPr>
          <w:p w:rsidR="00D757D0" w:rsidRPr="00D757D0" w:rsidRDefault="00D757D0" w:rsidP="00D757D0">
            <w:pPr>
              <w:spacing w:after="0" w:line="240" w:lineRule="auto"/>
              <w:jc w:val="center"/>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PREDIAL</w:t>
            </w:r>
          </w:p>
        </w:tc>
        <w:tc>
          <w:tcPr>
            <w:tcW w:w="738" w:type="pct"/>
            <w:shd w:val="clear" w:color="auto" w:fill="E1E9F0"/>
            <w:vAlign w:val="center"/>
            <w:hideMark/>
          </w:tcPr>
          <w:p w:rsidR="00D757D0" w:rsidRPr="00D757D0" w:rsidRDefault="00D757D0" w:rsidP="00D757D0">
            <w:pPr>
              <w:spacing w:after="0" w:line="240" w:lineRule="auto"/>
              <w:jc w:val="right"/>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$5,396,053.53</w:t>
            </w:r>
          </w:p>
        </w:tc>
      </w:tr>
      <w:tr w:rsidR="00D757D0" w:rsidRPr="00D757D0" w:rsidTr="00D757D0">
        <w:trPr>
          <w:tblCellSpacing w:w="15" w:type="dxa"/>
        </w:trPr>
        <w:tc>
          <w:tcPr>
            <w:tcW w:w="0" w:type="auto"/>
            <w:shd w:val="clear" w:color="auto" w:fill="E1E9F0"/>
            <w:vAlign w:val="center"/>
            <w:hideMark/>
          </w:tcPr>
          <w:p w:rsidR="00D757D0" w:rsidRPr="00D757D0" w:rsidRDefault="00D757D0" w:rsidP="00D757D0">
            <w:pPr>
              <w:spacing w:after="0" w:line="240" w:lineRule="auto"/>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1.1.1.2.01.000009</w:t>
            </w:r>
          </w:p>
        </w:tc>
        <w:tc>
          <w:tcPr>
            <w:tcW w:w="2375" w:type="pct"/>
            <w:shd w:val="clear" w:color="auto" w:fill="E1E9F0"/>
            <w:vAlign w:val="center"/>
            <w:hideMark/>
          </w:tcPr>
          <w:p w:rsidR="00D757D0" w:rsidRPr="00D757D0" w:rsidRDefault="00D757D0" w:rsidP="00D757D0">
            <w:pPr>
              <w:spacing w:after="0" w:line="240" w:lineRule="auto"/>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xml:space="preserve"> PREDIAL BANCOMER </w:t>
            </w:r>
            <w:proofErr w:type="spellStart"/>
            <w:r w:rsidRPr="00D757D0">
              <w:rPr>
                <w:rFonts w:ascii="Arial" w:eastAsia="Times New Roman" w:hAnsi="Arial" w:cs="Arial"/>
                <w:color w:val="2E445A"/>
                <w:sz w:val="14"/>
                <w:szCs w:val="14"/>
                <w:lang w:eastAsia="es-MX"/>
              </w:rPr>
              <w:t>BANCOMER</w:t>
            </w:r>
            <w:proofErr w:type="spellEnd"/>
            <w:r w:rsidRPr="00D757D0">
              <w:rPr>
                <w:rFonts w:ascii="Arial" w:eastAsia="Times New Roman" w:hAnsi="Arial" w:cs="Arial"/>
                <w:color w:val="2E445A"/>
                <w:sz w:val="14"/>
                <w:szCs w:val="14"/>
                <w:lang w:eastAsia="es-MX"/>
              </w:rPr>
              <w:t xml:space="preserve"> 019-14864-38</w:t>
            </w:r>
          </w:p>
        </w:tc>
        <w:tc>
          <w:tcPr>
            <w:tcW w:w="1230" w:type="pct"/>
            <w:shd w:val="clear" w:color="auto" w:fill="E1E9F0"/>
            <w:vAlign w:val="center"/>
            <w:hideMark/>
          </w:tcPr>
          <w:p w:rsidR="00D757D0" w:rsidRPr="00D757D0" w:rsidRDefault="00D757D0" w:rsidP="00D757D0">
            <w:pPr>
              <w:spacing w:after="0" w:line="240" w:lineRule="auto"/>
              <w:jc w:val="center"/>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PREDIAL</w:t>
            </w:r>
          </w:p>
        </w:tc>
        <w:tc>
          <w:tcPr>
            <w:tcW w:w="738" w:type="pct"/>
            <w:shd w:val="clear" w:color="auto" w:fill="E1E9F0"/>
            <w:vAlign w:val="center"/>
            <w:hideMark/>
          </w:tcPr>
          <w:p w:rsidR="00D757D0" w:rsidRPr="00D757D0" w:rsidRDefault="00D757D0" w:rsidP="00D757D0">
            <w:pPr>
              <w:spacing w:after="0" w:line="240" w:lineRule="auto"/>
              <w:jc w:val="right"/>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$11,141,151.05</w:t>
            </w:r>
          </w:p>
        </w:tc>
      </w:tr>
      <w:tr w:rsidR="00D757D0" w:rsidRPr="00D757D0" w:rsidTr="00D757D0">
        <w:trPr>
          <w:tblCellSpacing w:w="15" w:type="dxa"/>
        </w:trPr>
        <w:tc>
          <w:tcPr>
            <w:tcW w:w="0" w:type="auto"/>
            <w:shd w:val="clear" w:color="auto" w:fill="E1E9F0"/>
            <w:vAlign w:val="center"/>
            <w:hideMark/>
          </w:tcPr>
          <w:p w:rsidR="00D757D0" w:rsidRPr="00D757D0" w:rsidRDefault="00D757D0" w:rsidP="00D757D0">
            <w:pPr>
              <w:spacing w:after="0" w:line="240" w:lineRule="auto"/>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1.1.1.2.01.000011</w:t>
            </w:r>
          </w:p>
        </w:tc>
        <w:tc>
          <w:tcPr>
            <w:tcW w:w="2375" w:type="pct"/>
            <w:shd w:val="clear" w:color="auto" w:fill="E1E9F0"/>
            <w:vAlign w:val="center"/>
            <w:hideMark/>
          </w:tcPr>
          <w:p w:rsidR="00D757D0" w:rsidRPr="00D757D0" w:rsidRDefault="00D757D0" w:rsidP="00D757D0">
            <w:pPr>
              <w:spacing w:after="0" w:line="240" w:lineRule="auto"/>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PAGADORA GASTO CORRIENTE   BAJIO 8494122-0101</w:t>
            </w:r>
          </w:p>
        </w:tc>
        <w:tc>
          <w:tcPr>
            <w:tcW w:w="1230" w:type="pct"/>
            <w:shd w:val="clear" w:color="auto" w:fill="E1E9F0"/>
            <w:vAlign w:val="center"/>
            <w:hideMark/>
          </w:tcPr>
          <w:p w:rsidR="00D757D0" w:rsidRPr="00D757D0" w:rsidRDefault="00D757D0" w:rsidP="00D757D0">
            <w:pPr>
              <w:spacing w:after="0" w:line="240" w:lineRule="auto"/>
              <w:jc w:val="center"/>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GASTO CORRIENTE</w:t>
            </w:r>
          </w:p>
        </w:tc>
        <w:tc>
          <w:tcPr>
            <w:tcW w:w="738" w:type="pct"/>
            <w:shd w:val="clear" w:color="auto" w:fill="E1E9F0"/>
            <w:vAlign w:val="center"/>
            <w:hideMark/>
          </w:tcPr>
          <w:p w:rsidR="00D757D0" w:rsidRPr="00D757D0" w:rsidRDefault="00D757D0" w:rsidP="00D757D0">
            <w:pPr>
              <w:spacing w:after="0" w:line="240" w:lineRule="auto"/>
              <w:jc w:val="right"/>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$6,000.03</w:t>
            </w:r>
          </w:p>
        </w:tc>
      </w:tr>
      <w:tr w:rsidR="00D757D0" w:rsidRPr="00D757D0" w:rsidTr="00D757D0">
        <w:trPr>
          <w:tblCellSpacing w:w="15" w:type="dxa"/>
        </w:trPr>
        <w:tc>
          <w:tcPr>
            <w:tcW w:w="0" w:type="auto"/>
            <w:shd w:val="clear" w:color="auto" w:fill="E1E9F0"/>
            <w:vAlign w:val="center"/>
            <w:hideMark/>
          </w:tcPr>
          <w:p w:rsidR="00D757D0" w:rsidRPr="00D757D0" w:rsidRDefault="00D757D0" w:rsidP="00D757D0">
            <w:pPr>
              <w:spacing w:after="0" w:line="240" w:lineRule="auto"/>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1.1.1.2.01.000014</w:t>
            </w:r>
          </w:p>
        </w:tc>
        <w:tc>
          <w:tcPr>
            <w:tcW w:w="2375" w:type="pct"/>
            <w:shd w:val="clear" w:color="auto" w:fill="E1E9F0"/>
            <w:vAlign w:val="center"/>
            <w:hideMark/>
          </w:tcPr>
          <w:p w:rsidR="00D757D0" w:rsidRPr="00D757D0" w:rsidRDefault="00D757D0" w:rsidP="00D757D0">
            <w:pPr>
              <w:spacing w:after="0" w:line="240" w:lineRule="auto"/>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PAGADORA DIRECTO 2019 CTA. 84941220118 BAJIO</w:t>
            </w:r>
          </w:p>
        </w:tc>
        <w:tc>
          <w:tcPr>
            <w:tcW w:w="1230" w:type="pct"/>
            <w:shd w:val="clear" w:color="auto" w:fill="E1E9F0"/>
            <w:vAlign w:val="center"/>
            <w:hideMark/>
          </w:tcPr>
          <w:p w:rsidR="00D757D0" w:rsidRPr="00D757D0" w:rsidRDefault="00D757D0" w:rsidP="00D757D0">
            <w:pPr>
              <w:spacing w:after="0" w:line="240" w:lineRule="auto"/>
              <w:jc w:val="center"/>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GASTO CORRIENTE</w:t>
            </w:r>
          </w:p>
        </w:tc>
        <w:tc>
          <w:tcPr>
            <w:tcW w:w="738" w:type="pct"/>
            <w:shd w:val="clear" w:color="auto" w:fill="E1E9F0"/>
            <w:vAlign w:val="center"/>
            <w:hideMark/>
          </w:tcPr>
          <w:p w:rsidR="00D757D0" w:rsidRPr="00D757D0" w:rsidRDefault="00D757D0" w:rsidP="00D757D0">
            <w:pPr>
              <w:spacing w:after="0" w:line="240" w:lineRule="auto"/>
              <w:jc w:val="right"/>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$28,344,506.21</w:t>
            </w:r>
          </w:p>
        </w:tc>
      </w:tr>
      <w:tr w:rsidR="00D757D0" w:rsidRPr="00D757D0" w:rsidTr="00D757D0">
        <w:trPr>
          <w:tblCellSpacing w:w="15" w:type="dxa"/>
        </w:trPr>
        <w:tc>
          <w:tcPr>
            <w:tcW w:w="0" w:type="auto"/>
            <w:shd w:val="clear" w:color="auto" w:fill="E1E9F0"/>
            <w:vAlign w:val="center"/>
            <w:hideMark/>
          </w:tcPr>
          <w:p w:rsidR="00D757D0" w:rsidRPr="00D757D0" w:rsidRDefault="00D757D0" w:rsidP="00D757D0">
            <w:pPr>
              <w:spacing w:after="0" w:line="240" w:lineRule="auto"/>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1.1.1.2.01.000016</w:t>
            </w:r>
          </w:p>
        </w:tc>
        <w:tc>
          <w:tcPr>
            <w:tcW w:w="2375" w:type="pct"/>
            <w:shd w:val="clear" w:color="auto" w:fill="E1E9F0"/>
            <w:vAlign w:val="center"/>
            <w:hideMark/>
          </w:tcPr>
          <w:p w:rsidR="00D757D0" w:rsidRPr="00D757D0" w:rsidRDefault="00D757D0" w:rsidP="00D757D0">
            <w:pPr>
              <w:spacing w:after="0" w:line="240" w:lineRule="auto"/>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PAGADORA 2020 BAJIO CTA. 8494-12201-36</w:t>
            </w:r>
          </w:p>
        </w:tc>
        <w:tc>
          <w:tcPr>
            <w:tcW w:w="1230" w:type="pct"/>
            <w:shd w:val="clear" w:color="auto" w:fill="E1E9F0"/>
            <w:vAlign w:val="center"/>
            <w:hideMark/>
          </w:tcPr>
          <w:p w:rsidR="00D757D0" w:rsidRPr="00D757D0" w:rsidRDefault="00D757D0" w:rsidP="00D757D0">
            <w:pPr>
              <w:spacing w:after="0" w:line="240" w:lineRule="auto"/>
              <w:jc w:val="center"/>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GASTO CORRIENTE</w:t>
            </w:r>
          </w:p>
        </w:tc>
        <w:tc>
          <w:tcPr>
            <w:tcW w:w="738" w:type="pct"/>
            <w:shd w:val="clear" w:color="auto" w:fill="E1E9F0"/>
            <w:vAlign w:val="center"/>
            <w:hideMark/>
          </w:tcPr>
          <w:p w:rsidR="00D757D0" w:rsidRPr="00D757D0" w:rsidRDefault="00D757D0" w:rsidP="00D757D0">
            <w:pPr>
              <w:spacing w:after="0" w:line="240" w:lineRule="auto"/>
              <w:jc w:val="right"/>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$17,363,736.83</w:t>
            </w:r>
          </w:p>
        </w:tc>
      </w:tr>
      <w:tr w:rsidR="00D757D0" w:rsidRPr="00D757D0" w:rsidTr="00D757D0">
        <w:trPr>
          <w:tblCellSpacing w:w="15" w:type="dxa"/>
        </w:trPr>
        <w:tc>
          <w:tcPr>
            <w:tcW w:w="0" w:type="auto"/>
            <w:shd w:val="clear" w:color="auto" w:fill="E1E9F0"/>
            <w:vAlign w:val="center"/>
            <w:hideMark/>
          </w:tcPr>
          <w:p w:rsidR="00D757D0" w:rsidRPr="00D757D0" w:rsidRDefault="00D757D0" w:rsidP="00D757D0">
            <w:pPr>
              <w:spacing w:after="0" w:line="240" w:lineRule="auto"/>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1.1.1.2.01.000019</w:t>
            </w:r>
          </w:p>
        </w:tc>
        <w:tc>
          <w:tcPr>
            <w:tcW w:w="2375" w:type="pct"/>
            <w:shd w:val="clear" w:color="auto" w:fill="E1E9F0"/>
            <w:vAlign w:val="center"/>
            <w:hideMark/>
          </w:tcPr>
          <w:p w:rsidR="00D757D0" w:rsidRPr="00D757D0" w:rsidRDefault="00D757D0" w:rsidP="00D757D0">
            <w:pPr>
              <w:spacing w:after="0" w:line="240" w:lineRule="auto"/>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NOMINA PARTICIPACIONES CTA. 1097034396 BANORTE</w:t>
            </w:r>
          </w:p>
        </w:tc>
        <w:tc>
          <w:tcPr>
            <w:tcW w:w="1230" w:type="pct"/>
            <w:shd w:val="clear" w:color="auto" w:fill="E1E9F0"/>
            <w:vAlign w:val="center"/>
            <w:hideMark/>
          </w:tcPr>
          <w:p w:rsidR="00D757D0" w:rsidRPr="00D757D0" w:rsidRDefault="00D757D0" w:rsidP="00D757D0">
            <w:pPr>
              <w:spacing w:after="0" w:line="240" w:lineRule="auto"/>
              <w:jc w:val="center"/>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NOMINA PARTICIPACIONES</w:t>
            </w:r>
          </w:p>
        </w:tc>
        <w:tc>
          <w:tcPr>
            <w:tcW w:w="738" w:type="pct"/>
            <w:shd w:val="clear" w:color="auto" w:fill="E1E9F0"/>
            <w:vAlign w:val="center"/>
            <w:hideMark/>
          </w:tcPr>
          <w:p w:rsidR="00D757D0" w:rsidRPr="00D757D0" w:rsidRDefault="00D757D0" w:rsidP="00D757D0">
            <w:pPr>
              <w:spacing w:after="0" w:line="240" w:lineRule="auto"/>
              <w:jc w:val="right"/>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$9,985.85</w:t>
            </w:r>
          </w:p>
        </w:tc>
      </w:tr>
      <w:tr w:rsidR="00D757D0" w:rsidRPr="00D757D0" w:rsidTr="00D757D0">
        <w:trPr>
          <w:tblCellSpacing w:w="15" w:type="dxa"/>
        </w:trPr>
        <w:tc>
          <w:tcPr>
            <w:tcW w:w="0" w:type="auto"/>
            <w:shd w:val="clear" w:color="auto" w:fill="E1E9F0"/>
            <w:vAlign w:val="center"/>
            <w:hideMark/>
          </w:tcPr>
          <w:p w:rsidR="00D757D0" w:rsidRPr="00D757D0" w:rsidRDefault="00D757D0" w:rsidP="00D757D0">
            <w:pPr>
              <w:spacing w:after="0" w:line="240" w:lineRule="auto"/>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1.1.1.2.01.000021</w:t>
            </w:r>
          </w:p>
        </w:tc>
        <w:tc>
          <w:tcPr>
            <w:tcW w:w="2375" w:type="pct"/>
            <w:shd w:val="clear" w:color="auto" w:fill="E1E9F0"/>
            <w:vAlign w:val="center"/>
            <w:hideMark/>
          </w:tcPr>
          <w:p w:rsidR="00D757D0" w:rsidRPr="00D757D0" w:rsidRDefault="00D757D0" w:rsidP="00D757D0">
            <w:pPr>
              <w:spacing w:after="0" w:line="240" w:lineRule="auto"/>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NOMINA FORTAMUN CTA 1097040164 BANORTE</w:t>
            </w:r>
          </w:p>
        </w:tc>
        <w:tc>
          <w:tcPr>
            <w:tcW w:w="1230" w:type="pct"/>
            <w:shd w:val="clear" w:color="auto" w:fill="E1E9F0"/>
            <w:vAlign w:val="center"/>
            <w:hideMark/>
          </w:tcPr>
          <w:p w:rsidR="00D757D0" w:rsidRPr="00D757D0" w:rsidRDefault="00D757D0" w:rsidP="00D757D0">
            <w:pPr>
              <w:spacing w:after="0" w:line="240" w:lineRule="auto"/>
              <w:jc w:val="center"/>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NOMINA FORTAMUN</w:t>
            </w:r>
          </w:p>
        </w:tc>
        <w:tc>
          <w:tcPr>
            <w:tcW w:w="738" w:type="pct"/>
            <w:shd w:val="clear" w:color="auto" w:fill="E1E9F0"/>
            <w:vAlign w:val="center"/>
            <w:hideMark/>
          </w:tcPr>
          <w:p w:rsidR="00D757D0" w:rsidRPr="00D757D0" w:rsidRDefault="00D757D0" w:rsidP="00D757D0">
            <w:pPr>
              <w:spacing w:after="0" w:line="240" w:lineRule="auto"/>
              <w:jc w:val="right"/>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$10,010.62</w:t>
            </w:r>
          </w:p>
        </w:tc>
      </w:tr>
      <w:tr w:rsidR="00D757D0" w:rsidRPr="00D757D0" w:rsidTr="00D757D0">
        <w:trPr>
          <w:tblCellSpacing w:w="15" w:type="dxa"/>
        </w:trPr>
        <w:tc>
          <w:tcPr>
            <w:tcW w:w="0" w:type="auto"/>
            <w:shd w:val="clear" w:color="auto" w:fill="E1E9F0"/>
            <w:vAlign w:val="center"/>
            <w:hideMark/>
          </w:tcPr>
          <w:p w:rsidR="00D757D0" w:rsidRPr="00D757D0" w:rsidRDefault="00D757D0" w:rsidP="00D757D0">
            <w:pPr>
              <w:spacing w:after="0" w:line="240" w:lineRule="auto"/>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1.1.1.2.01.000023</w:t>
            </w:r>
          </w:p>
        </w:tc>
        <w:tc>
          <w:tcPr>
            <w:tcW w:w="2375" w:type="pct"/>
            <w:shd w:val="clear" w:color="auto" w:fill="E1E9F0"/>
            <w:vAlign w:val="center"/>
            <w:hideMark/>
          </w:tcPr>
          <w:p w:rsidR="00D757D0" w:rsidRPr="00D757D0" w:rsidRDefault="00D757D0" w:rsidP="00D757D0">
            <w:pPr>
              <w:spacing w:after="0" w:line="240" w:lineRule="auto"/>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FEIEF 2020 CTA, 84941220140 BAJIO</w:t>
            </w:r>
          </w:p>
        </w:tc>
        <w:tc>
          <w:tcPr>
            <w:tcW w:w="1230" w:type="pct"/>
            <w:shd w:val="clear" w:color="auto" w:fill="E1E9F0"/>
            <w:vAlign w:val="center"/>
            <w:hideMark/>
          </w:tcPr>
          <w:p w:rsidR="00D757D0" w:rsidRPr="00D757D0" w:rsidRDefault="00D757D0" w:rsidP="00D757D0">
            <w:pPr>
              <w:spacing w:after="0" w:line="240" w:lineRule="auto"/>
              <w:jc w:val="center"/>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FEIEF 2020</w:t>
            </w:r>
          </w:p>
        </w:tc>
        <w:tc>
          <w:tcPr>
            <w:tcW w:w="738" w:type="pct"/>
            <w:shd w:val="clear" w:color="auto" w:fill="E1E9F0"/>
            <w:vAlign w:val="center"/>
            <w:hideMark/>
          </w:tcPr>
          <w:p w:rsidR="00D757D0" w:rsidRPr="00D757D0" w:rsidRDefault="00D757D0" w:rsidP="00D757D0">
            <w:pPr>
              <w:spacing w:after="0" w:line="240" w:lineRule="auto"/>
              <w:jc w:val="right"/>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$275,032.61</w:t>
            </w:r>
          </w:p>
        </w:tc>
      </w:tr>
      <w:tr w:rsidR="00D757D0" w:rsidRPr="00D757D0" w:rsidTr="00D757D0">
        <w:trPr>
          <w:tblCellSpacing w:w="15" w:type="dxa"/>
        </w:trPr>
        <w:tc>
          <w:tcPr>
            <w:tcW w:w="0" w:type="auto"/>
            <w:shd w:val="clear" w:color="auto" w:fill="E1E9F0"/>
            <w:vAlign w:val="center"/>
            <w:hideMark/>
          </w:tcPr>
          <w:p w:rsidR="00D757D0" w:rsidRPr="00D757D0" w:rsidRDefault="00D757D0" w:rsidP="00D757D0">
            <w:pPr>
              <w:spacing w:after="0" w:line="240" w:lineRule="auto"/>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1.1.1.2.01.000032</w:t>
            </w:r>
          </w:p>
        </w:tc>
        <w:tc>
          <w:tcPr>
            <w:tcW w:w="2375" w:type="pct"/>
            <w:shd w:val="clear" w:color="auto" w:fill="E1E9F0"/>
            <w:vAlign w:val="center"/>
            <w:hideMark/>
          </w:tcPr>
          <w:p w:rsidR="00D757D0" w:rsidRPr="00D757D0" w:rsidRDefault="00D757D0" w:rsidP="00D757D0">
            <w:pPr>
              <w:spacing w:after="0" w:line="240" w:lineRule="auto"/>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PAGADORA 2021 CTA. 84941220157 BAJIO</w:t>
            </w:r>
          </w:p>
        </w:tc>
        <w:tc>
          <w:tcPr>
            <w:tcW w:w="1230" w:type="pct"/>
            <w:shd w:val="clear" w:color="auto" w:fill="E1E9F0"/>
            <w:vAlign w:val="center"/>
            <w:hideMark/>
          </w:tcPr>
          <w:p w:rsidR="00D757D0" w:rsidRPr="00D757D0" w:rsidRDefault="00D757D0" w:rsidP="00D757D0">
            <w:pPr>
              <w:spacing w:after="0" w:line="240" w:lineRule="auto"/>
              <w:jc w:val="center"/>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GASTO CORRIENTE</w:t>
            </w:r>
          </w:p>
        </w:tc>
        <w:tc>
          <w:tcPr>
            <w:tcW w:w="738" w:type="pct"/>
            <w:shd w:val="clear" w:color="auto" w:fill="E1E9F0"/>
            <w:vAlign w:val="center"/>
            <w:hideMark/>
          </w:tcPr>
          <w:p w:rsidR="00D757D0" w:rsidRPr="00D757D0" w:rsidRDefault="00D757D0" w:rsidP="00D757D0">
            <w:pPr>
              <w:spacing w:after="0" w:line="240" w:lineRule="auto"/>
              <w:jc w:val="right"/>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$207,395,828.67</w:t>
            </w:r>
          </w:p>
        </w:tc>
      </w:tr>
      <w:tr w:rsidR="00D757D0" w:rsidRPr="00D757D0" w:rsidTr="00D757D0">
        <w:trPr>
          <w:tblCellSpacing w:w="15" w:type="dxa"/>
        </w:trPr>
        <w:tc>
          <w:tcPr>
            <w:tcW w:w="0" w:type="auto"/>
            <w:shd w:val="clear" w:color="auto" w:fill="E1E9F0"/>
            <w:vAlign w:val="center"/>
            <w:hideMark/>
          </w:tcPr>
          <w:p w:rsidR="00D757D0" w:rsidRPr="00D757D0" w:rsidRDefault="00D757D0" w:rsidP="00D757D0">
            <w:pPr>
              <w:spacing w:after="0" w:line="240" w:lineRule="auto"/>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1.1.1.2.01.000033</w:t>
            </w:r>
          </w:p>
        </w:tc>
        <w:tc>
          <w:tcPr>
            <w:tcW w:w="2375" w:type="pct"/>
            <w:shd w:val="clear" w:color="auto" w:fill="E1E9F0"/>
            <w:vAlign w:val="center"/>
            <w:hideMark/>
          </w:tcPr>
          <w:p w:rsidR="00D757D0" w:rsidRPr="00D757D0" w:rsidRDefault="00D757D0" w:rsidP="00D757D0">
            <w:pPr>
              <w:spacing w:after="0" w:line="240" w:lineRule="auto"/>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CONCENTRADORA SANTANDER CTA 65507324418</w:t>
            </w:r>
          </w:p>
        </w:tc>
        <w:tc>
          <w:tcPr>
            <w:tcW w:w="1230" w:type="pct"/>
            <w:shd w:val="clear" w:color="auto" w:fill="E1E9F0"/>
            <w:vAlign w:val="center"/>
            <w:hideMark/>
          </w:tcPr>
          <w:p w:rsidR="00D757D0" w:rsidRPr="00D757D0" w:rsidRDefault="00D757D0" w:rsidP="00D757D0">
            <w:pPr>
              <w:spacing w:after="0" w:line="240" w:lineRule="auto"/>
              <w:jc w:val="center"/>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CONCENTRADORA</w:t>
            </w:r>
          </w:p>
        </w:tc>
        <w:tc>
          <w:tcPr>
            <w:tcW w:w="738" w:type="pct"/>
            <w:shd w:val="clear" w:color="auto" w:fill="E1E9F0"/>
            <w:vAlign w:val="center"/>
            <w:hideMark/>
          </w:tcPr>
          <w:p w:rsidR="00D757D0" w:rsidRPr="00D757D0" w:rsidRDefault="00D757D0" w:rsidP="00D757D0">
            <w:pPr>
              <w:spacing w:after="0" w:line="240" w:lineRule="auto"/>
              <w:jc w:val="right"/>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$166,375,105.66</w:t>
            </w:r>
          </w:p>
        </w:tc>
      </w:tr>
      <w:tr w:rsidR="00D757D0" w:rsidRPr="00D757D0" w:rsidTr="00D757D0">
        <w:trPr>
          <w:tblCellSpacing w:w="15" w:type="dxa"/>
        </w:trPr>
        <w:tc>
          <w:tcPr>
            <w:tcW w:w="0" w:type="auto"/>
            <w:shd w:val="clear" w:color="auto" w:fill="E1E9F0"/>
            <w:vAlign w:val="center"/>
            <w:hideMark/>
          </w:tcPr>
          <w:p w:rsidR="00D757D0" w:rsidRPr="00D757D0" w:rsidRDefault="00D757D0" w:rsidP="00D757D0">
            <w:pPr>
              <w:spacing w:after="0" w:line="240" w:lineRule="auto"/>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1.1.1.2.01.000034</w:t>
            </w:r>
          </w:p>
        </w:tc>
        <w:tc>
          <w:tcPr>
            <w:tcW w:w="2375" w:type="pct"/>
            <w:shd w:val="clear" w:color="auto" w:fill="E1E9F0"/>
            <w:vAlign w:val="center"/>
            <w:hideMark/>
          </w:tcPr>
          <w:p w:rsidR="00D757D0" w:rsidRPr="00D757D0" w:rsidRDefault="00D757D0" w:rsidP="00D757D0">
            <w:pPr>
              <w:spacing w:after="0" w:line="240" w:lineRule="auto"/>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CONCENTRADORA VALUE CTA. 24205-5</w:t>
            </w:r>
          </w:p>
        </w:tc>
        <w:tc>
          <w:tcPr>
            <w:tcW w:w="1230" w:type="pct"/>
            <w:shd w:val="clear" w:color="auto" w:fill="E1E9F0"/>
            <w:vAlign w:val="center"/>
            <w:hideMark/>
          </w:tcPr>
          <w:p w:rsidR="00D757D0" w:rsidRPr="00D757D0" w:rsidRDefault="00D757D0" w:rsidP="00D757D0">
            <w:pPr>
              <w:spacing w:after="0" w:line="240" w:lineRule="auto"/>
              <w:jc w:val="center"/>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CONCENTRADORA</w:t>
            </w:r>
          </w:p>
        </w:tc>
        <w:tc>
          <w:tcPr>
            <w:tcW w:w="738" w:type="pct"/>
            <w:shd w:val="clear" w:color="auto" w:fill="E1E9F0"/>
            <w:vAlign w:val="center"/>
            <w:hideMark/>
          </w:tcPr>
          <w:p w:rsidR="00D757D0" w:rsidRPr="00D757D0" w:rsidRDefault="00D757D0" w:rsidP="00D757D0">
            <w:pPr>
              <w:spacing w:after="0" w:line="240" w:lineRule="auto"/>
              <w:jc w:val="right"/>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$504,004,397.29</w:t>
            </w:r>
          </w:p>
        </w:tc>
      </w:tr>
      <w:tr w:rsidR="00D757D0" w:rsidRPr="00D757D0" w:rsidTr="00D757D0">
        <w:trPr>
          <w:tblCellSpacing w:w="15" w:type="dxa"/>
        </w:trPr>
        <w:tc>
          <w:tcPr>
            <w:tcW w:w="0" w:type="auto"/>
            <w:shd w:val="clear" w:color="auto" w:fill="E1E9F0"/>
            <w:vAlign w:val="center"/>
            <w:hideMark/>
          </w:tcPr>
          <w:p w:rsidR="00D757D0" w:rsidRPr="00D757D0" w:rsidRDefault="00D757D0" w:rsidP="00D757D0">
            <w:pPr>
              <w:spacing w:after="0" w:line="240" w:lineRule="auto"/>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1.1.1.2.01.000039</w:t>
            </w:r>
          </w:p>
        </w:tc>
        <w:tc>
          <w:tcPr>
            <w:tcW w:w="2375" w:type="pct"/>
            <w:shd w:val="clear" w:color="auto" w:fill="E1E9F0"/>
            <w:vAlign w:val="center"/>
            <w:hideMark/>
          </w:tcPr>
          <w:p w:rsidR="00D757D0" w:rsidRPr="00D757D0" w:rsidRDefault="00D757D0" w:rsidP="00D757D0">
            <w:pPr>
              <w:spacing w:after="0" w:line="240" w:lineRule="auto"/>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INGRESOS CAJEROS CERCA TPV CTA. 65508212396 SANTANDER</w:t>
            </w:r>
          </w:p>
        </w:tc>
        <w:tc>
          <w:tcPr>
            <w:tcW w:w="1230" w:type="pct"/>
            <w:shd w:val="clear" w:color="auto" w:fill="E1E9F0"/>
            <w:vAlign w:val="center"/>
            <w:hideMark/>
          </w:tcPr>
          <w:p w:rsidR="00D757D0" w:rsidRPr="00D757D0" w:rsidRDefault="00D757D0" w:rsidP="00D757D0">
            <w:pPr>
              <w:spacing w:after="0" w:line="240" w:lineRule="auto"/>
              <w:jc w:val="center"/>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CAJEROS CERCA</w:t>
            </w:r>
          </w:p>
        </w:tc>
        <w:tc>
          <w:tcPr>
            <w:tcW w:w="738" w:type="pct"/>
            <w:shd w:val="clear" w:color="auto" w:fill="E1E9F0"/>
            <w:vAlign w:val="center"/>
            <w:hideMark/>
          </w:tcPr>
          <w:p w:rsidR="00D757D0" w:rsidRPr="00D757D0" w:rsidRDefault="00D757D0" w:rsidP="00D757D0">
            <w:pPr>
              <w:spacing w:after="0" w:line="240" w:lineRule="auto"/>
              <w:jc w:val="right"/>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$647,582.48</w:t>
            </w:r>
          </w:p>
        </w:tc>
      </w:tr>
      <w:tr w:rsidR="00D757D0" w:rsidRPr="00D757D0" w:rsidTr="00D757D0">
        <w:trPr>
          <w:tblCellSpacing w:w="15" w:type="dxa"/>
        </w:trPr>
        <w:tc>
          <w:tcPr>
            <w:tcW w:w="0" w:type="auto"/>
            <w:shd w:val="clear" w:color="auto" w:fill="E1E9F0"/>
            <w:vAlign w:val="center"/>
            <w:hideMark/>
          </w:tcPr>
          <w:p w:rsidR="00D757D0" w:rsidRPr="00D757D0" w:rsidRDefault="00D757D0" w:rsidP="00D757D0">
            <w:pPr>
              <w:spacing w:after="0" w:line="240" w:lineRule="auto"/>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1.1.1.2.01.000040</w:t>
            </w:r>
          </w:p>
        </w:tc>
        <w:tc>
          <w:tcPr>
            <w:tcW w:w="2375" w:type="pct"/>
            <w:shd w:val="clear" w:color="auto" w:fill="E1E9F0"/>
            <w:vAlign w:val="center"/>
            <w:hideMark/>
          </w:tcPr>
          <w:p w:rsidR="00D757D0" w:rsidRPr="00D757D0" w:rsidRDefault="00D757D0" w:rsidP="00D757D0">
            <w:pPr>
              <w:spacing w:after="0" w:line="240" w:lineRule="auto"/>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PAGADORA GASTO CORRIENTE BANORTE 084-10234-11</w:t>
            </w:r>
          </w:p>
        </w:tc>
        <w:tc>
          <w:tcPr>
            <w:tcW w:w="1230" w:type="pct"/>
            <w:shd w:val="clear" w:color="auto" w:fill="E1E9F0"/>
            <w:vAlign w:val="center"/>
            <w:hideMark/>
          </w:tcPr>
          <w:p w:rsidR="00D757D0" w:rsidRPr="00D757D0" w:rsidRDefault="00D757D0" w:rsidP="00D757D0">
            <w:pPr>
              <w:spacing w:after="0" w:line="240" w:lineRule="auto"/>
              <w:jc w:val="center"/>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GASTO CORRIENTE</w:t>
            </w:r>
          </w:p>
        </w:tc>
        <w:tc>
          <w:tcPr>
            <w:tcW w:w="738" w:type="pct"/>
            <w:shd w:val="clear" w:color="auto" w:fill="E1E9F0"/>
            <w:vAlign w:val="center"/>
            <w:hideMark/>
          </w:tcPr>
          <w:p w:rsidR="00D757D0" w:rsidRPr="00D757D0" w:rsidRDefault="00D757D0" w:rsidP="00D757D0">
            <w:pPr>
              <w:spacing w:after="0" w:line="240" w:lineRule="auto"/>
              <w:jc w:val="right"/>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$12,103.21</w:t>
            </w:r>
          </w:p>
        </w:tc>
      </w:tr>
      <w:tr w:rsidR="00D757D0" w:rsidRPr="00D757D0" w:rsidTr="00D757D0">
        <w:trPr>
          <w:tblCellSpacing w:w="15" w:type="dxa"/>
        </w:trPr>
        <w:tc>
          <w:tcPr>
            <w:tcW w:w="0" w:type="auto"/>
            <w:shd w:val="clear" w:color="auto" w:fill="E1E9F0"/>
            <w:vAlign w:val="center"/>
            <w:hideMark/>
          </w:tcPr>
          <w:p w:rsidR="00D757D0" w:rsidRPr="00D757D0" w:rsidRDefault="00D757D0" w:rsidP="00D757D0">
            <w:pPr>
              <w:spacing w:after="0" w:line="240" w:lineRule="auto"/>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1.1.1.2.01.000042</w:t>
            </w:r>
          </w:p>
        </w:tc>
        <w:tc>
          <w:tcPr>
            <w:tcW w:w="2375" w:type="pct"/>
            <w:shd w:val="clear" w:color="auto" w:fill="E1E9F0"/>
            <w:vAlign w:val="center"/>
            <w:hideMark/>
          </w:tcPr>
          <w:p w:rsidR="00D757D0" w:rsidRPr="00D757D0" w:rsidRDefault="00D757D0" w:rsidP="00D757D0">
            <w:pPr>
              <w:spacing w:after="0" w:line="240" w:lineRule="auto"/>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GASTO CORRIENTE 2021 CTA. 1145394816 BANORTE</w:t>
            </w:r>
          </w:p>
        </w:tc>
        <w:tc>
          <w:tcPr>
            <w:tcW w:w="1230" w:type="pct"/>
            <w:shd w:val="clear" w:color="auto" w:fill="E1E9F0"/>
            <w:vAlign w:val="center"/>
            <w:hideMark/>
          </w:tcPr>
          <w:p w:rsidR="00D757D0" w:rsidRPr="00D757D0" w:rsidRDefault="00D757D0" w:rsidP="00D757D0">
            <w:pPr>
              <w:spacing w:after="0" w:line="240" w:lineRule="auto"/>
              <w:jc w:val="center"/>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GASTO CORRIENTE</w:t>
            </w:r>
          </w:p>
        </w:tc>
        <w:tc>
          <w:tcPr>
            <w:tcW w:w="738" w:type="pct"/>
            <w:shd w:val="clear" w:color="auto" w:fill="E1E9F0"/>
            <w:vAlign w:val="center"/>
            <w:hideMark/>
          </w:tcPr>
          <w:p w:rsidR="00D757D0" w:rsidRPr="00D757D0" w:rsidRDefault="00D757D0" w:rsidP="00D757D0">
            <w:pPr>
              <w:spacing w:after="0" w:line="240" w:lineRule="auto"/>
              <w:jc w:val="right"/>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$100,511,468.00</w:t>
            </w:r>
          </w:p>
        </w:tc>
      </w:tr>
      <w:tr w:rsidR="00D757D0" w:rsidRPr="00D757D0" w:rsidTr="00D757D0">
        <w:trPr>
          <w:tblCellSpacing w:w="15" w:type="dxa"/>
        </w:trPr>
        <w:tc>
          <w:tcPr>
            <w:tcW w:w="0" w:type="auto"/>
            <w:shd w:val="clear" w:color="auto" w:fill="E1E9F0"/>
            <w:vAlign w:val="center"/>
            <w:hideMark/>
          </w:tcPr>
          <w:p w:rsidR="00D757D0" w:rsidRPr="00D757D0" w:rsidRDefault="00D757D0" w:rsidP="00D757D0">
            <w:pPr>
              <w:spacing w:after="0" w:line="240" w:lineRule="auto"/>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1.1.1.2.01.000045</w:t>
            </w:r>
          </w:p>
        </w:tc>
        <w:tc>
          <w:tcPr>
            <w:tcW w:w="2375" w:type="pct"/>
            <w:shd w:val="clear" w:color="auto" w:fill="E1E9F0"/>
            <w:vAlign w:val="center"/>
            <w:hideMark/>
          </w:tcPr>
          <w:p w:rsidR="00D757D0" w:rsidRPr="00D757D0" w:rsidRDefault="00D757D0" w:rsidP="00D757D0">
            <w:pPr>
              <w:spacing w:after="0" w:line="240" w:lineRule="auto"/>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PREDIAL  SANTANDER 6550-347196-9</w:t>
            </w:r>
          </w:p>
        </w:tc>
        <w:tc>
          <w:tcPr>
            <w:tcW w:w="1230" w:type="pct"/>
            <w:shd w:val="clear" w:color="auto" w:fill="E1E9F0"/>
            <w:vAlign w:val="center"/>
            <w:hideMark/>
          </w:tcPr>
          <w:p w:rsidR="00D757D0" w:rsidRPr="00D757D0" w:rsidRDefault="00D757D0" w:rsidP="00D757D0">
            <w:pPr>
              <w:spacing w:after="0" w:line="240" w:lineRule="auto"/>
              <w:jc w:val="center"/>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PREDIAL</w:t>
            </w:r>
          </w:p>
        </w:tc>
        <w:tc>
          <w:tcPr>
            <w:tcW w:w="738" w:type="pct"/>
            <w:shd w:val="clear" w:color="auto" w:fill="E1E9F0"/>
            <w:vAlign w:val="center"/>
            <w:hideMark/>
          </w:tcPr>
          <w:p w:rsidR="00D757D0" w:rsidRPr="00D757D0" w:rsidRDefault="00D757D0" w:rsidP="00D757D0">
            <w:pPr>
              <w:spacing w:after="0" w:line="240" w:lineRule="auto"/>
              <w:jc w:val="right"/>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$5,642,810.23</w:t>
            </w:r>
          </w:p>
        </w:tc>
      </w:tr>
      <w:tr w:rsidR="00D757D0" w:rsidRPr="00D757D0" w:rsidTr="00D757D0">
        <w:trPr>
          <w:tblCellSpacing w:w="15" w:type="dxa"/>
        </w:trPr>
        <w:tc>
          <w:tcPr>
            <w:tcW w:w="0" w:type="auto"/>
            <w:shd w:val="clear" w:color="auto" w:fill="E1E9F0"/>
            <w:vAlign w:val="center"/>
            <w:hideMark/>
          </w:tcPr>
          <w:p w:rsidR="00D757D0" w:rsidRPr="00D757D0" w:rsidRDefault="00D757D0" w:rsidP="00D757D0">
            <w:pPr>
              <w:spacing w:after="0" w:line="240" w:lineRule="auto"/>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1.1.1.2.01.000046</w:t>
            </w:r>
          </w:p>
        </w:tc>
        <w:tc>
          <w:tcPr>
            <w:tcW w:w="2375" w:type="pct"/>
            <w:shd w:val="clear" w:color="auto" w:fill="E1E9F0"/>
            <w:vAlign w:val="center"/>
            <w:hideMark/>
          </w:tcPr>
          <w:p w:rsidR="00D757D0" w:rsidRPr="00D757D0" w:rsidRDefault="00D757D0" w:rsidP="00D757D0">
            <w:pPr>
              <w:spacing w:after="0" w:line="240" w:lineRule="auto"/>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PAGADORA GASTO CORRIENTE SANTANDER 6550-347207-7</w:t>
            </w:r>
          </w:p>
        </w:tc>
        <w:tc>
          <w:tcPr>
            <w:tcW w:w="1230" w:type="pct"/>
            <w:shd w:val="clear" w:color="auto" w:fill="E1E9F0"/>
            <w:vAlign w:val="center"/>
            <w:hideMark/>
          </w:tcPr>
          <w:p w:rsidR="00D757D0" w:rsidRPr="00D757D0" w:rsidRDefault="00D757D0" w:rsidP="00D757D0">
            <w:pPr>
              <w:spacing w:after="0" w:line="240" w:lineRule="auto"/>
              <w:jc w:val="center"/>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GASTO CORRIENTE</w:t>
            </w:r>
          </w:p>
        </w:tc>
        <w:tc>
          <w:tcPr>
            <w:tcW w:w="738" w:type="pct"/>
            <w:shd w:val="clear" w:color="auto" w:fill="E1E9F0"/>
            <w:vAlign w:val="center"/>
            <w:hideMark/>
          </w:tcPr>
          <w:p w:rsidR="00D757D0" w:rsidRPr="00D757D0" w:rsidRDefault="00D757D0" w:rsidP="00D757D0">
            <w:pPr>
              <w:spacing w:after="0" w:line="240" w:lineRule="auto"/>
              <w:jc w:val="right"/>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$73,816,934.27</w:t>
            </w:r>
          </w:p>
        </w:tc>
      </w:tr>
      <w:tr w:rsidR="00D757D0" w:rsidRPr="00D757D0" w:rsidTr="00D757D0">
        <w:trPr>
          <w:tblCellSpacing w:w="15" w:type="dxa"/>
        </w:trPr>
        <w:tc>
          <w:tcPr>
            <w:tcW w:w="0" w:type="auto"/>
            <w:shd w:val="clear" w:color="auto" w:fill="E1E9F0"/>
            <w:vAlign w:val="center"/>
            <w:hideMark/>
          </w:tcPr>
          <w:p w:rsidR="00D757D0" w:rsidRPr="00D757D0" w:rsidRDefault="00D757D0" w:rsidP="00D757D0">
            <w:pPr>
              <w:spacing w:after="0" w:line="240" w:lineRule="auto"/>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1.1.1.2.01.000051</w:t>
            </w:r>
          </w:p>
        </w:tc>
        <w:tc>
          <w:tcPr>
            <w:tcW w:w="2375" w:type="pct"/>
            <w:shd w:val="clear" w:color="auto" w:fill="E1E9F0"/>
            <w:vAlign w:val="center"/>
            <w:hideMark/>
          </w:tcPr>
          <w:p w:rsidR="00D757D0" w:rsidRPr="00D757D0" w:rsidRDefault="00D757D0" w:rsidP="00D757D0">
            <w:pPr>
              <w:spacing w:after="0" w:line="240" w:lineRule="auto"/>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PREDIAL BANAMEX 7004-4353243</w:t>
            </w:r>
          </w:p>
        </w:tc>
        <w:tc>
          <w:tcPr>
            <w:tcW w:w="1230" w:type="pct"/>
            <w:shd w:val="clear" w:color="auto" w:fill="E1E9F0"/>
            <w:vAlign w:val="center"/>
            <w:hideMark/>
          </w:tcPr>
          <w:p w:rsidR="00D757D0" w:rsidRPr="00D757D0" w:rsidRDefault="00D757D0" w:rsidP="00D757D0">
            <w:pPr>
              <w:spacing w:after="0" w:line="240" w:lineRule="auto"/>
              <w:jc w:val="center"/>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PREDIAL</w:t>
            </w:r>
          </w:p>
        </w:tc>
        <w:tc>
          <w:tcPr>
            <w:tcW w:w="738" w:type="pct"/>
            <w:shd w:val="clear" w:color="auto" w:fill="E1E9F0"/>
            <w:vAlign w:val="center"/>
            <w:hideMark/>
          </w:tcPr>
          <w:p w:rsidR="00D757D0" w:rsidRPr="00D757D0" w:rsidRDefault="00D757D0" w:rsidP="00D757D0">
            <w:pPr>
              <w:spacing w:after="0" w:line="240" w:lineRule="auto"/>
              <w:jc w:val="right"/>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$30,199,402.18</w:t>
            </w:r>
          </w:p>
        </w:tc>
      </w:tr>
      <w:tr w:rsidR="00D757D0" w:rsidRPr="00D757D0" w:rsidTr="00D757D0">
        <w:trPr>
          <w:tblCellSpacing w:w="15" w:type="dxa"/>
        </w:trPr>
        <w:tc>
          <w:tcPr>
            <w:tcW w:w="0" w:type="auto"/>
            <w:shd w:val="clear" w:color="auto" w:fill="E1E9F0"/>
            <w:vAlign w:val="center"/>
            <w:hideMark/>
          </w:tcPr>
          <w:p w:rsidR="00D757D0" w:rsidRPr="00D757D0" w:rsidRDefault="00D757D0" w:rsidP="00D757D0">
            <w:pPr>
              <w:spacing w:after="0" w:line="240" w:lineRule="auto"/>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1.1.1.2.01.000052</w:t>
            </w:r>
          </w:p>
        </w:tc>
        <w:tc>
          <w:tcPr>
            <w:tcW w:w="2375" w:type="pct"/>
            <w:shd w:val="clear" w:color="auto" w:fill="E1E9F0"/>
            <w:vAlign w:val="center"/>
            <w:hideMark/>
          </w:tcPr>
          <w:p w:rsidR="00D757D0" w:rsidRPr="00D757D0" w:rsidRDefault="00D757D0" w:rsidP="00D757D0">
            <w:pPr>
              <w:spacing w:after="0" w:line="240" w:lineRule="auto"/>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PREDIAL SCOTIABANK 0350-449101-7</w:t>
            </w:r>
          </w:p>
        </w:tc>
        <w:tc>
          <w:tcPr>
            <w:tcW w:w="1230" w:type="pct"/>
            <w:shd w:val="clear" w:color="auto" w:fill="E1E9F0"/>
            <w:vAlign w:val="center"/>
            <w:hideMark/>
          </w:tcPr>
          <w:p w:rsidR="00D757D0" w:rsidRPr="00D757D0" w:rsidRDefault="00D757D0" w:rsidP="00D757D0">
            <w:pPr>
              <w:spacing w:after="0" w:line="240" w:lineRule="auto"/>
              <w:jc w:val="center"/>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PREDIAL</w:t>
            </w:r>
          </w:p>
        </w:tc>
        <w:tc>
          <w:tcPr>
            <w:tcW w:w="738" w:type="pct"/>
            <w:shd w:val="clear" w:color="auto" w:fill="E1E9F0"/>
            <w:vAlign w:val="center"/>
            <w:hideMark/>
          </w:tcPr>
          <w:p w:rsidR="00D757D0" w:rsidRPr="00D757D0" w:rsidRDefault="00D757D0" w:rsidP="00D757D0">
            <w:pPr>
              <w:spacing w:after="0" w:line="240" w:lineRule="auto"/>
              <w:jc w:val="right"/>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$1,635,769.32</w:t>
            </w:r>
          </w:p>
        </w:tc>
      </w:tr>
      <w:tr w:rsidR="00D757D0" w:rsidRPr="00D757D0" w:rsidTr="00D757D0">
        <w:trPr>
          <w:tblCellSpacing w:w="15" w:type="dxa"/>
        </w:trPr>
        <w:tc>
          <w:tcPr>
            <w:tcW w:w="0" w:type="auto"/>
            <w:shd w:val="clear" w:color="auto" w:fill="E1E9F0"/>
            <w:vAlign w:val="center"/>
            <w:hideMark/>
          </w:tcPr>
          <w:p w:rsidR="00D757D0" w:rsidRPr="00D757D0" w:rsidRDefault="00D757D0" w:rsidP="00D757D0">
            <w:pPr>
              <w:spacing w:after="0" w:line="240" w:lineRule="auto"/>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1.1.1.2.01.000055</w:t>
            </w:r>
          </w:p>
        </w:tc>
        <w:tc>
          <w:tcPr>
            <w:tcW w:w="2375" w:type="pct"/>
            <w:shd w:val="clear" w:color="auto" w:fill="E1E9F0"/>
            <w:vAlign w:val="center"/>
            <w:hideMark/>
          </w:tcPr>
          <w:p w:rsidR="00D757D0" w:rsidRPr="00D757D0" w:rsidRDefault="00D757D0" w:rsidP="00D757D0">
            <w:pPr>
              <w:spacing w:after="0" w:line="240" w:lineRule="auto"/>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INGRESOS PROPIOS RECAUDADORA - CONCENTRADORA CTA. 84941220111 BAJIO</w:t>
            </w:r>
          </w:p>
        </w:tc>
        <w:tc>
          <w:tcPr>
            <w:tcW w:w="1230" w:type="pct"/>
            <w:shd w:val="clear" w:color="auto" w:fill="E1E9F0"/>
            <w:vAlign w:val="center"/>
            <w:hideMark/>
          </w:tcPr>
          <w:p w:rsidR="00D757D0" w:rsidRPr="00D757D0" w:rsidRDefault="00D757D0" w:rsidP="00D757D0">
            <w:pPr>
              <w:spacing w:after="0" w:line="240" w:lineRule="auto"/>
              <w:jc w:val="center"/>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GASTO CORRIENTE</w:t>
            </w:r>
          </w:p>
        </w:tc>
        <w:tc>
          <w:tcPr>
            <w:tcW w:w="738" w:type="pct"/>
            <w:shd w:val="clear" w:color="auto" w:fill="E1E9F0"/>
            <w:vAlign w:val="center"/>
            <w:hideMark/>
          </w:tcPr>
          <w:p w:rsidR="00D757D0" w:rsidRPr="00D757D0" w:rsidRDefault="00D757D0" w:rsidP="00D757D0">
            <w:pPr>
              <w:spacing w:after="0" w:line="240" w:lineRule="auto"/>
              <w:jc w:val="right"/>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$15,865,511.77</w:t>
            </w:r>
          </w:p>
        </w:tc>
      </w:tr>
      <w:tr w:rsidR="00D757D0" w:rsidRPr="00D757D0" w:rsidTr="00D757D0">
        <w:trPr>
          <w:tblCellSpacing w:w="15" w:type="dxa"/>
        </w:trPr>
        <w:tc>
          <w:tcPr>
            <w:tcW w:w="0" w:type="auto"/>
            <w:shd w:val="clear" w:color="auto" w:fill="E1E9F0"/>
            <w:vAlign w:val="center"/>
            <w:hideMark/>
          </w:tcPr>
          <w:p w:rsidR="00D757D0" w:rsidRPr="00D757D0" w:rsidRDefault="00D757D0" w:rsidP="00D757D0">
            <w:pPr>
              <w:spacing w:after="0" w:line="240" w:lineRule="auto"/>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1.1.1.2.01.000058</w:t>
            </w:r>
          </w:p>
        </w:tc>
        <w:tc>
          <w:tcPr>
            <w:tcW w:w="2375" w:type="pct"/>
            <w:shd w:val="clear" w:color="auto" w:fill="E1E9F0"/>
            <w:vAlign w:val="center"/>
            <w:hideMark/>
          </w:tcPr>
          <w:p w:rsidR="00D757D0" w:rsidRPr="00D757D0" w:rsidRDefault="00D757D0" w:rsidP="00D757D0">
            <w:pPr>
              <w:spacing w:after="0" w:line="240" w:lineRule="auto"/>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FEIEF 2021 CTA. 65508917883 SANTANDER</w:t>
            </w:r>
          </w:p>
        </w:tc>
        <w:tc>
          <w:tcPr>
            <w:tcW w:w="1230" w:type="pct"/>
            <w:shd w:val="clear" w:color="auto" w:fill="E1E9F0"/>
            <w:vAlign w:val="center"/>
            <w:hideMark/>
          </w:tcPr>
          <w:p w:rsidR="00D757D0" w:rsidRPr="00D757D0" w:rsidRDefault="00D757D0" w:rsidP="00D757D0">
            <w:pPr>
              <w:spacing w:after="0" w:line="240" w:lineRule="auto"/>
              <w:jc w:val="center"/>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FEIEF 2021</w:t>
            </w:r>
          </w:p>
        </w:tc>
        <w:tc>
          <w:tcPr>
            <w:tcW w:w="738" w:type="pct"/>
            <w:shd w:val="clear" w:color="auto" w:fill="E1E9F0"/>
            <w:vAlign w:val="center"/>
            <w:hideMark/>
          </w:tcPr>
          <w:p w:rsidR="00D757D0" w:rsidRPr="00D757D0" w:rsidRDefault="00D757D0" w:rsidP="00D757D0">
            <w:pPr>
              <w:spacing w:after="0" w:line="240" w:lineRule="auto"/>
              <w:jc w:val="right"/>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$9,360,834.53</w:t>
            </w:r>
          </w:p>
        </w:tc>
      </w:tr>
      <w:tr w:rsidR="00D757D0" w:rsidRPr="00D757D0" w:rsidTr="00D757D0">
        <w:trPr>
          <w:tblCellSpacing w:w="15" w:type="dxa"/>
        </w:trPr>
        <w:tc>
          <w:tcPr>
            <w:tcW w:w="0" w:type="auto"/>
            <w:shd w:val="clear" w:color="auto" w:fill="E1E9F0"/>
            <w:vAlign w:val="center"/>
            <w:hideMark/>
          </w:tcPr>
          <w:p w:rsidR="00D757D0" w:rsidRPr="00D757D0" w:rsidRDefault="00D757D0" w:rsidP="00D757D0">
            <w:pPr>
              <w:spacing w:after="0" w:line="240" w:lineRule="auto"/>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1.1.1.2.01.000060</w:t>
            </w:r>
          </w:p>
        </w:tc>
        <w:tc>
          <w:tcPr>
            <w:tcW w:w="2375" w:type="pct"/>
            <w:shd w:val="clear" w:color="auto" w:fill="E1E9F0"/>
            <w:vAlign w:val="center"/>
            <w:hideMark/>
          </w:tcPr>
          <w:p w:rsidR="00D757D0" w:rsidRPr="00D757D0" w:rsidRDefault="00D757D0" w:rsidP="00D757D0">
            <w:pPr>
              <w:spacing w:after="0" w:line="240" w:lineRule="auto"/>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PREDIAL HSBC CTA. 4062767983</w:t>
            </w:r>
          </w:p>
        </w:tc>
        <w:tc>
          <w:tcPr>
            <w:tcW w:w="1230" w:type="pct"/>
            <w:shd w:val="clear" w:color="auto" w:fill="E1E9F0"/>
            <w:vAlign w:val="center"/>
            <w:hideMark/>
          </w:tcPr>
          <w:p w:rsidR="00D757D0" w:rsidRPr="00D757D0" w:rsidRDefault="00D757D0" w:rsidP="00D757D0">
            <w:pPr>
              <w:spacing w:after="0" w:line="240" w:lineRule="auto"/>
              <w:jc w:val="center"/>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PREDIAL</w:t>
            </w:r>
          </w:p>
        </w:tc>
        <w:tc>
          <w:tcPr>
            <w:tcW w:w="738" w:type="pct"/>
            <w:shd w:val="clear" w:color="auto" w:fill="E1E9F0"/>
            <w:vAlign w:val="center"/>
            <w:hideMark/>
          </w:tcPr>
          <w:p w:rsidR="00D757D0" w:rsidRPr="00D757D0" w:rsidRDefault="00D757D0" w:rsidP="00D757D0">
            <w:pPr>
              <w:spacing w:after="0" w:line="240" w:lineRule="auto"/>
              <w:jc w:val="right"/>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$2,485,702.89</w:t>
            </w:r>
          </w:p>
        </w:tc>
      </w:tr>
      <w:tr w:rsidR="00D757D0" w:rsidRPr="00D757D0" w:rsidTr="00D757D0">
        <w:trPr>
          <w:tblCellSpacing w:w="15" w:type="dxa"/>
        </w:trPr>
        <w:tc>
          <w:tcPr>
            <w:tcW w:w="0" w:type="auto"/>
            <w:shd w:val="clear" w:color="auto" w:fill="E1E9F0"/>
            <w:vAlign w:val="center"/>
            <w:hideMark/>
          </w:tcPr>
          <w:p w:rsidR="00D757D0" w:rsidRPr="00D757D0" w:rsidRDefault="00D757D0" w:rsidP="00D757D0">
            <w:pPr>
              <w:spacing w:after="0" w:line="240" w:lineRule="auto"/>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1.1.1.2.01.000062</w:t>
            </w:r>
          </w:p>
        </w:tc>
        <w:tc>
          <w:tcPr>
            <w:tcW w:w="2375" w:type="pct"/>
            <w:shd w:val="clear" w:color="auto" w:fill="E1E9F0"/>
            <w:vAlign w:val="center"/>
            <w:hideMark/>
          </w:tcPr>
          <w:p w:rsidR="00D757D0" w:rsidRPr="00D757D0" w:rsidRDefault="00D757D0" w:rsidP="00D757D0">
            <w:pPr>
              <w:spacing w:after="0" w:line="240" w:lineRule="auto"/>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RECAUDACIÓN DE INGRESOS TPV HSBC CTA.4062768106</w:t>
            </w:r>
          </w:p>
        </w:tc>
        <w:tc>
          <w:tcPr>
            <w:tcW w:w="1230" w:type="pct"/>
            <w:shd w:val="clear" w:color="auto" w:fill="E1E9F0"/>
            <w:vAlign w:val="center"/>
            <w:hideMark/>
          </w:tcPr>
          <w:p w:rsidR="00D757D0" w:rsidRPr="00D757D0" w:rsidRDefault="00D757D0" w:rsidP="00D757D0">
            <w:pPr>
              <w:spacing w:after="0" w:line="240" w:lineRule="auto"/>
              <w:jc w:val="center"/>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RECAUDACION</w:t>
            </w:r>
          </w:p>
        </w:tc>
        <w:tc>
          <w:tcPr>
            <w:tcW w:w="738" w:type="pct"/>
            <w:shd w:val="clear" w:color="auto" w:fill="E1E9F0"/>
            <w:vAlign w:val="center"/>
            <w:hideMark/>
          </w:tcPr>
          <w:p w:rsidR="00D757D0" w:rsidRPr="00D757D0" w:rsidRDefault="00D757D0" w:rsidP="00D757D0">
            <w:pPr>
              <w:spacing w:after="0" w:line="240" w:lineRule="auto"/>
              <w:jc w:val="right"/>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$7,177,949.85</w:t>
            </w:r>
          </w:p>
        </w:tc>
      </w:tr>
      <w:tr w:rsidR="00D757D0" w:rsidRPr="00D757D0" w:rsidTr="00D757D0">
        <w:trPr>
          <w:tblCellSpacing w:w="15" w:type="dxa"/>
        </w:trPr>
        <w:tc>
          <w:tcPr>
            <w:tcW w:w="0" w:type="auto"/>
            <w:shd w:val="clear" w:color="auto" w:fill="E1E9F0"/>
            <w:vAlign w:val="center"/>
            <w:hideMark/>
          </w:tcPr>
          <w:p w:rsidR="00D757D0" w:rsidRPr="00D757D0" w:rsidRDefault="00D757D0" w:rsidP="00D757D0">
            <w:pPr>
              <w:spacing w:after="0" w:line="240" w:lineRule="auto"/>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1.1.1.2.01.000067</w:t>
            </w:r>
          </w:p>
        </w:tc>
        <w:tc>
          <w:tcPr>
            <w:tcW w:w="2375" w:type="pct"/>
            <w:shd w:val="clear" w:color="auto" w:fill="E1E9F0"/>
            <w:vAlign w:val="center"/>
            <w:hideMark/>
          </w:tcPr>
          <w:p w:rsidR="00D757D0" w:rsidRPr="00D757D0" w:rsidRDefault="00D757D0" w:rsidP="00D757D0">
            <w:pPr>
              <w:spacing w:after="0" w:line="240" w:lineRule="auto"/>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PARTICIPACIONES FEDERALES 2021 CTA. 84941220156 BAJIO</w:t>
            </w:r>
          </w:p>
        </w:tc>
        <w:tc>
          <w:tcPr>
            <w:tcW w:w="1230" w:type="pct"/>
            <w:shd w:val="clear" w:color="auto" w:fill="E1E9F0"/>
            <w:vAlign w:val="center"/>
            <w:hideMark/>
          </w:tcPr>
          <w:p w:rsidR="00D757D0" w:rsidRPr="00D757D0" w:rsidRDefault="00D757D0" w:rsidP="00D757D0">
            <w:pPr>
              <w:spacing w:after="0" w:line="240" w:lineRule="auto"/>
              <w:jc w:val="center"/>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PARTICIPACIONES</w:t>
            </w:r>
          </w:p>
        </w:tc>
        <w:tc>
          <w:tcPr>
            <w:tcW w:w="738" w:type="pct"/>
            <w:shd w:val="clear" w:color="auto" w:fill="E1E9F0"/>
            <w:vAlign w:val="center"/>
            <w:hideMark/>
          </w:tcPr>
          <w:p w:rsidR="00D757D0" w:rsidRPr="00D757D0" w:rsidRDefault="00D757D0" w:rsidP="00D757D0">
            <w:pPr>
              <w:spacing w:after="0" w:line="240" w:lineRule="auto"/>
              <w:jc w:val="right"/>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$271,462,256.03</w:t>
            </w:r>
          </w:p>
        </w:tc>
      </w:tr>
      <w:tr w:rsidR="00D757D0" w:rsidRPr="00D757D0" w:rsidTr="00D757D0">
        <w:trPr>
          <w:tblCellSpacing w:w="15" w:type="dxa"/>
        </w:trPr>
        <w:tc>
          <w:tcPr>
            <w:tcW w:w="0" w:type="auto"/>
            <w:shd w:val="clear" w:color="auto" w:fill="E1E9F0"/>
            <w:vAlign w:val="center"/>
            <w:hideMark/>
          </w:tcPr>
          <w:p w:rsidR="00D757D0" w:rsidRPr="00D757D0" w:rsidRDefault="00D757D0" w:rsidP="00D757D0">
            <w:pPr>
              <w:spacing w:after="0" w:line="240" w:lineRule="auto"/>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1.1.1.2.01.000068</w:t>
            </w:r>
          </w:p>
        </w:tc>
        <w:tc>
          <w:tcPr>
            <w:tcW w:w="2375" w:type="pct"/>
            <w:shd w:val="clear" w:color="auto" w:fill="E1E9F0"/>
            <w:vAlign w:val="center"/>
            <w:hideMark/>
          </w:tcPr>
          <w:p w:rsidR="00D757D0" w:rsidRPr="00D757D0" w:rsidRDefault="00D757D0" w:rsidP="00D757D0">
            <w:pPr>
              <w:spacing w:after="0" w:line="240" w:lineRule="auto"/>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FOMAC-MQ CTA 84941220162 BAJIO</w:t>
            </w:r>
          </w:p>
        </w:tc>
        <w:tc>
          <w:tcPr>
            <w:tcW w:w="1230" w:type="pct"/>
            <w:shd w:val="clear" w:color="auto" w:fill="E1E9F0"/>
            <w:vAlign w:val="center"/>
            <w:hideMark/>
          </w:tcPr>
          <w:p w:rsidR="00D757D0" w:rsidRPr="00D757D0" w:rsidRDefault="00D757D0" w:rsidP="00D757D0">
            <w:pPr>
              <w:spacing w:after="0" w:line="240" w:lineRule="auto"/>
              <w:jc w:val="center"/>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FOMAC-MQ</w:t>
            </w:r>
          </w:p>
        </w:tc>
        <w:tc>
          <w:tcPr>
            <w:tcW w:w="738" w:type="pct"/>
            <w:shd w:val="clear" w:color="auto" w:fill="E1E9F0"/>
            <w:vAlign w:val="center"/>
            <w:hideMark/>
          </w:tcPr>
          <w:p w:rsidR="00D757D0" w:rsidRPr="00D757D0" w:rsidRDefault="00D757D0" w:rsidP="00D757D0">
            <w:pPr>
              <w:spacing w:after="0" w:line="240" w:lineRule="auto"/>
              <w:jc w:val="right"/>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$179,501.70</w:t>
            </w:r>
          </w:p>
        </w:tc>
      </w:tr>
      <w:tr w:rsidR="00D757D0" w:rsidRPr="00D757D0" w:rsidTr="00D757D0">
        <w:trPr>
          <w:tblCellSpacing w:w="15" w:type="dxa"/>
        </w:trPr>
        <w:tc>
          <w:tcPr>
            <w:tcW w:w="0" w:type="auto"/>
            <w:shd w:val="clear" w:color="auto" w:fill="E1E9F0"/>
            <w:vAlign w:val="center"/>
            <w:hideMark/>
          </w:tcPr>
          <w:p w:rsidR="00D757D0" w:rsidRPr="00D757D0" w:rsidRDefault="00D757D0" w:rsidP="00D757D0">
            <w:pPr>
              <w:spacing w:after="0" w:line="240" w:lineRule="auto"/>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1.1.1.2.01.000089</w:t>
            </w:r>
          </w:p>
        </w:tc>
        <w:tc>
          <w:tcPr>
            <w:tcW w:w="2375" w:type="pct"/>
            <w:shd w:val="clear" w:color="auto" w:fill="E1E9F0"/>
            <w:vAlign w:val="center"/>
            <w:hideMark/>
          </w:tcPr>
          <w:p w:rsidR="00D757D0" w:rsidRPr="00D757D0" w:rsidRDefault="00D757D0" w:rsidP="00D757D0">
            <w:pPr>
              <w:spacing w:after="0" w:line="240" w:lineRule="auto"/>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PAGADORA NOMINA FORTAMUN CTA. 65507045598 SANTANDER</w:t>
            </w:r>
          </w:p>
        </w:tc>
        <w:tc>
          <w:tcPr>
            <w:tcW w:w="1230" w:type="pct"/>
            <w:shd w:val="clear" w:color="auto" w:fill="E1E9F0"/>
            <w:vAlign w:val="center"/>
            <w:hideMark/>
          </w:tcPr>
          <w:p w:rsidR="00D757D0" w:rsidRPr="00D757D0" w:rsidRDefault="00D757D0" w:rsidP="00D757D0">
            <w:pPr>
              <w:spacing w:after="0" w:line="240" w:lineRule="auto"/>
              <w:jc w:val="center"/>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NOMINA FORTAMUN</w:t>
            </w:r>
          </w:p>
        </w:tc>
        <w:tc>
          <w:tcPr>
            <w:tcW w:w="738" w:type="pct"/>
            <w:shd w:val="clear" w:color="auto" w:fill="E1E9F0"/>
            <w:vAlign w:val="center"/>
            <w:hideMark/>
          </w:tcPr>
          <w:p w:rsidR="00D757D0" w:rsidRPr="00D757D0" w:rsidRDefault="00D757D0" w:rsidP="00D757D0">
            <w:pPr>
              <w:spacing w:after="0" w:line="240" w:lineRule="auto"/>
              <w:jc w:val="right"/>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$48,272.40</w:t>
            </w:r>
          </w:p>
        </w:tc>
      </w:tr>
      <w:tr w:rsidR="00D757D0" w:rsidRPr="00D757D0" w:rsidTr="00D757D0">
        <w:trPr>
          <w:tblCellSpacing w:w="15" w:type="dxa"/>
        </w:trPr>
        <w:tc>
          <w:tcPr>
            <w:tcW w:w="0" w:type="auto"/>
            <w:shd w:val="clear" w:color="auto" w:fill="E1E9F0"/>
            <w:vAlign w:val="center"/>
            <w:hideMark/>
          </w:tcPr>
          <w:p w:rsidR="00D757D0" w:rsidRPr="00D757D0" w:rsidRDefault="00D757D0" w:rsidP="00D757D0">
            <w:pPr>
              <w:spacing w:after="0" w:line="240" w:lineRule="auto"/>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1.1.1.2.01.000090</w:t>
            </w:r>
          </w:p>
        </w:tc>
        <w:tc>
          <w:tcPr>
            <w:tcW w:w="2375" w:type="pct"/>
            <w:shd w:val="clear" w:color="auto" w:fill="E1E9F0"/>
            <w:vAlign w:val="center"/>
            <w:hideMark/>
          </w:tcPr>
          <w:p w:rsidR="00D757D0" w:rsidRPr="00D757D0" w:rsidRDefault="00D757D0" w:rsidP="00D757D0">
            <w:pPr>
              <w:spacing w:after="0" w:line="240" w:lineRule="auto"/>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PAGADORA NOMINA PARTICIPACIONES 66507045627 SANTANDER</w:t>
            </w:r>
          </w:p>
        </w:tc>
        <w:tc>
          <w:tcPr>
            <w:tcW w:w="1230" w:type="pct"/>
            <w:shd w:val="clear" w:color="auto" w:fill="E1E9F0"/>
            <w:vAlign w:val="center"/>
            <w:hideMark/>
          </w:tcPr>
          <w:p w:rsidR="00D757D0" w:rsidRPr="00D757D0" w:rsidRDefault="00D757D0" w:rsidP="00D757D0">
            <w:pPr>
              <w:spacing w:after="0" w:line="240" w:lineRule="auto"/>
              <w:jc w:val="center"/>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NOMINA PARTICIPACIONES</w:t>
            </w:r>
          </w:p>
        </w:tc>
        <w:tc>
          <w:tcPr>
            <w:tcW w:w="738" w:type="pct"/>
            <w:shd w:val="clear" w:color="auto" w:fill="E1E9F0"/>
            <w:vAlign w:val="center"/>
            <w:hideMark/>
          </w:tcPr>
          <w:p w:rsidR="00D757D0" w:rsidRPr="00D757D0" w:rsidRDefault="00D757D0" w:rsidP="00D757D0">
            <w:pPr>
              <w:spacing w:after="0" w:line="240" w:lineRule="auto"/>
              <w:jc w:val="right"/>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$94,491.87</w:t>
            </w:r>
          </w:p>
        </w:tc>
      </w:tr>
      <w:tr w:rsidR="00D757D0" w:rsidRPr="00D757D0" w:rsidTr="00D757D0">
        <w:trPr>
          <w:tblCellSpacing w:w="15" w:type="dxa"/>
        </w:trPr>
        <w:tc>
          <w:tcPr>
            <w:tcW w:w="0" w:type="auto"/>
            <w:shd w:val="clear" w:color="auto" w:fill="E1E9F0"/>
            <w:vAlign w:val="center"/>
            <w:hideMark/>
          </w:tcPr>
          <w:p w:rsidR="00D757D0" w:rsidRPr="00D757D0" w:rsidRDefault="00D757D0" w:rsidP="00D757D0">
            <w:pPr>
              <w:spacing w:after="0" w:line="240" w:lineRule="auto"/>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1.1.1.2.01.000180</w:t>
            </w:r>
          </w:p>
        </w:tc>
        <w:tc>
          <w:tcPr>
            <w:tcW w:w="2375" w:type="pct"/>
            <w:shd w:val="clear" w:color="auto" w:fill="E1E9F0"/>
            <w:vAlign w:val="center"/>
            <w:hideMark/>
          </w:tcPr>
          <w:p w:rsidR="00D757D0" w:rsidRPr="00D757D0" w:rsidRDefault="00D757D0" w:rsidP="00D757D0">
            <w:pPr>
              <w:spacing w:after="0" w:line="240" w:lineRule="auto"/>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GASTO CORRIENTE PREDIAL CTA. 5439-094 BANCO MULTIVA</w:t>
            </w:r>
          </w:p>
        </w:tc>
        <w:tc>
          <w:tcPr>
            <w:tcW w:w="1230" w:type="pct"/>
            <w:shd w:val="clear" w:color="auto" w:fill="E1E9F0"/>
            <w:vAlign w:val="center"/>
            <w:hideMark/>
          </w:tcPr>
          <w:p w:rsidR="00D757D0" w:rsidRPr="00D757D0" w:rsidRDefault="00D757D0" w:rsidP="00D757D0">
            <w:pPr>
              <w:spacing w:after="0" w:line="240" w:lineRule="auto"/>
              <w:jc w:val="center"/>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GASTO CORRIENTE</w:t>
            </w:r>
          </w:p>
        </w:tc>
        <w:tc>
          <w:tcPr>
            <w:tcW w:w="738" w:type="pct"/>
            <w:shd w:val="clear" w:color="auto" w:fill="E1E9F0"/>
            <w:vAlign w:val="center"/>
            <w:hideMark/>
          </w:tcPr>
          <w:p w:rsidR="00D757D0" w:rsidRPr="00D757D0" w:rsidRDefault="00D757D0" w:rsidP="00D757D0">
            <w:pPr>
              <w:spacing w:after="0" w:line="240" w:lineRule="auto"/>
              <w:jc w:val="right"/>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$10,101.59</w:t>
            </w:r>
          </w:p>
        </w:tc>
      </w:tr>
      <w:tr w:rsidR="00D757D0" w:rsidRPr="00D757D0" w:rsidTr="00D757D0">
        <w:trPr>
          <w:tblCellSpacing w:w="15" w:type="dxa"/>
        </w:trPr>
        <w:tc>
          <w:tcPr>
            <w:tcW w:w="0" w:type="auto"/>
            <w:shd w:val="clear" w:color="auto" w:fill="CCCCCC"/>
            <w:vAlign w:val="center"/>
            <w:hideMark/>
          </w:tcPr>
          <w:p w:rsidR="00D757D0" w:rsidRPr="00D757D0" w:rsidRDefault="00D757D0" w:rsidP="00D757D0">
            <w:pPr>
              <w:spacing w:after="0" w:line="240" w:lineRule="auto"/>
              <w:rPr>
                <w:rFonts w:ascii="Arial" w:eastAsia="Times New Roman" w:hAnsi="Arial" w:cs="Arial"/>
                <w:color w:val="000000"/>
                <w:sz w:val="14"/>
                <w:szCs w:val="14"/>
                <w:lang w:eastAsia="es-MX"/>
              </w:rPr>
            </w:pPr>
          </w:p>
        </w:tc>
        <w:tc>
          <w:tcPr>
            <w:tcW w:w="2375" w:type="pct"/>
            <w:shd w:val="clear" w:color="auto" w:fill="CCCCCC"/>
            <w:vAlign w:val="center"/>
            <w:hideMark/>
          </w:tcPr>
          <w:p w:rsidR="00D757D0" w:rsidRPr="00D757D0" w:rsidRDefault="00D757D0" w:rsidP="00D757D0">
            <w:pPr>
              <w:spacing w:after="0" w:line="240" w:lineRule="auto"/>
              <w:rPr>
                <w:rFonts w:ascii="Arial" w:eastAsia="Times New Roman" w:hAnsi="Arial" w:cs="Arial"/>
                <w:color w:val="000000"/>
                <w:sz w:val="14"/>
                <w:szCs w:val="14"/>
                <w:lang w:eastAsia="es-MX"/>
              </w:rPr>
            </w:pPr>
          </w:p>
        </w:tc>
        <w:tc>
          <w:tcPr>
            <w:tcW w:w="1230" w:type="pct"/>
            <w:shd w:val="clear" w:color="auto" w:fill="CCCCCC"/>
            <w:vAlign w:val="center"/>
            <w:hideMark/>
          </w:tcPr>
          <w:p w:rsidR="00D757D0" w:rsidRPr="00D757D0" w:rsidRDefault="00D757D0" w:rsidP="00D757D0">
            <w:pPr>
              <w:spacing w:after="0" w:line="240" w:lineRule="auto"/>
              <w:jc w:val="right"/>
              <w:rPr>
                <w:rFonts w:ascii="Arial" w:eastAsia="Times New Roman" w:hAnsi="Arial" w:cs="Arial"/>
                <w:color w:val="000000"/>
                <w:sz w:val="14"/>
                <w:szCs w:val="14"/>
                <w:lang w:eastAsia="es-MX"/>
              </w:rPr>
            </w:pPr>
            <w:r w:rsidRPr="00D757D0">
              <w:rPr>
                <w:rFonts w:ascii="Arial" w:eastAsia="Times New Roman" w:hAnsi="Arial" w:cs="Arial"/>
                <w:color w:val="000000"/>
                <w:sz w:val="14"/>
                <w:szCs w:val="14"/>
                <w:lang w:eastAsia="es-MX"/>
              </w:rPr>
              <w:t>TOTAL</w:t>
            </w:r>
          </w:p>
        </w:tc>
        <w:tc>
          <w:tcPr>
            <w:tcW w:w="738" w:type="pct"/>
            <w:shd w:val="clear" w:color="auto" w:fill="CCCCCC"/>
            <w:vAlign w:val="center"/>
            <w:hideMark/>
          </w:tcPr>
          <w:p w:rsidR="00D757D0" w:rsidRPr="00D757D0" w:rsidRDefault="00D757D0" w:rsidP="00D757D0">
            <w:pPr>
              <w:spacing w:after="0" w:line="240" w:lineRule="auto"/>
              <w:jc w:val="right"/>
              <w:rPr>
                <w:rFonts w:ascii="Arial" w:eastAsia="Times New Roman" w:hAnsi="Arial" w:cs="Arial"/>
                <w:color w:val="000000"/>
                <w:sz w:val="14"/>
                <w:szCs w:val="14"/>
                <w:lang w:eastAsia="es-MX"/>
              </w:rPr>
            </w:pPr>
            <w:r w:rsidRPr="00D757D0">
              <w:rPr>
                <w:rFonts w:ascii="Arial" w:eastAsia="Times New Roman" w:hAnsi="Arial" w:cs="Arial"/>
                <w:color w:val="000000"/>
                <w:sz w:val="14"/>
                <w:szCs w:val="14"/>
                <w:lang w:eastAsia="es-MX"/>
              </w:rPr>
              <w:t>$1,506,585,872.45</w:t>
            </w:r>
          </w:p>
        </w:tc>
      </w:tr>
      <w:tr w:rsidR="00D757D0" w:rsidRPr="00D757D0" w:rsidTr="00D757D0">
        <w:trPr>
          <w:tblCellSpacing w:w="15" w:type="dxa"/>
        </w:trPr>
        <w:tc>
          <w:tcPr>
            <w:tcW w:w="0" w:type="auto"/>
            <w:vAlign w:val="center"/>
            <w:hideMark/>
          </w:tcPr>
          <w:p w:rsidR="00D757D0" w:rsidRPr="00D757D0" w:rsidRDefault="00D757D0" w:rsidP="00D757D0">
            <w:pPr>
              <w:spacing w:after="0" w:line="240" w:lineRule="auto"/>
              <w:rPr>
                <w:rFonts w:ascii="Times New Roman" w:eastAsia="Times New Roman" w:hAnsi="Times New Roman" w:cs="Times New Roman"/>
                <w:sz w:val="24"/>
                <w:szCs w:val="24"/>
                <w:lang w:eastAsia="es-MX"/>
              </w:rPr>
            </w:pPr>
          </w:p>
        </w:tc>
        <w:tc>
          <w:tcPr>
            <w:tcW w:w="2375" w:type="pct"/>
            <w:vAlign w:val="center"/>
            <w:hideMark/>
          </w:tcPr>
          <w:p w:rsidR="00D757D0" w:rsidRPr="00D757D0" w:rsidRDefault="00D757D0" w:rsidP="00D757D0">
            <w:pPr>
              <w:spacing w:after="0" w:line="240" w:lineRule="auto"/>
              <w:rPr>
                <w:rFonts w:ascii="Times New Roman" w:eastAsia="Times New Roman" w:hAnsi="Times New Roman" w:cs="Times New Roman"/>
                <w:sz w:val="20"/>
                <w:szCs w:val="20"/>
                <w:lang w:eastAsia="es-MX"/>
              </w:rPr>
            </w:pPr>
          </w:p>
        </w:tc>
        <w:tc>
          <w:tcPr>
            <w:tcW w:w="1230" w:type="pct"/>
            <w:vAlign w:val="center"/>
            <w:hideMark/>
          </w:tcPr>
          <w:p w:rsidR="00D757D0" w:rsidRPr="00D757D0" w:rsidRDefault="00D757D0" w:rsidP="00D757D0">
            <w:pPr>
              <w:spacing w:after="0" w:line="240" w:lineRule="auto"/>
              <w:rPr>
                <w:rFonts w:ascii="Times New Roman" w:eastAsia="Times New Roman" w:hAnsi="Times New Roman" w:cs="Times New Roman"/>
                <w:sz w:val="20"/>
                <w:szCs w:val="20"/>
                <w:lang w:eastAsia="es-MX"/>
              </w:rPr>
            </w:pPr>
          </w:p>
        </w:tc>
        <w:tc>
          <w:tcPr>
            <w:tcW w:w="738" w:type="pct"/>
            <w:vAlign w:val="center"/>
            <w:hideMark/>
          </w:tcPr>
          <w:p w:rsidR="00D757D0" w:rsidRPr="00D757D0" w:rsidRDefault="00D757D0" w:rsidP="00D757D0">
            <w:pPr>
              <w:spacing w:after="0" w:line="240" w:lineRule="auto"/>
              <w:rPr>
                <w:rFonts w:ascii="Times New Roman" w:eastAsia="Times New Roman" w:hAnsi="Times New Roman" w:cs="Times New Roman"/>
                <w:sz w:val="20"/>
                <w:szCs w:val="20"/>
                <w:lang w:eastAsia="es-MX"/>
              </w:rPr>
            </w:pPr>
          </w:p>
        </w:tc>
      </w:tr>
    </w:tbl>
    <w:p w:rsidR="00D757D0" w:rsidRPr="00D757D0" w:rsidRDefault="00D757D0" w:rsidP="00D757D0">
      <w:pPr>
        <w:spacing w:before="100" w:beforeAutospacing="1" w:after="0" w:line="240" w:lineRule="auto"/>
        <w:jc w:val="both"/>
        <w:rPr>
          <w:rFonts w:ascii="Arial" w:eastAsia="Times New Roman" w:hAnsi="Arial" w:cs="Arial"/>
          <w:sz w:val="15"/>
          <w:szCs w:val="15"/>
          <w:lang w:eastAsia="es-MX"/>
        </w:rPr>
      </w:pPr>
      <w:r w:rsidRPr="00D757D0">
        <w:rPr>
          <w:rFonts w:ascii="Arial" w:eastAsia="Times New Roman" w:hAnsi="Arial" w:cs="Arial"/>
          <w:b/>
          <w:bCs/>
          <w:sz w:val="15"/>
          <w:szCs w:val="15"/>
          <w:lang w:eastAsia="es-MX"/>
        </w:rPr>
        <w:lastRenderedPageBreak/>
        <w:t>II) Bancos/Tesorería (Etiquetado)</w:t>
      </w:r>
      <w:r w:rsidRPr="00D757D0">
        <w:rPr>
          <w:rFonts w:ascii="Arial" w:eastAsia="Times New Roman" w:hAnsi="Arial" w:cs="Arial"/>
          <w:sz w:val="15"/>
          <w:szCs w:val="15"/>
          <w:lang w:eastAsia="es-MX"/>
        </w:rPr>
        <w:t xml:space="preserve"> </w:t>
      </w:r>
    </w:p>
    <w:tbl>
      <w:tblPr>
        <w:tblW w:w="4897" w:type="pct"/>
        <w:tblCellSpacing w:w="15" w:type="dxa"/>
        <w:tblCellMar>
          <w:top w:w="15" w:type="dxa"/>
          <w:left w:w="15" w:type="dxa"/>
          <w:bottom w:w="15" w:type="dxa"/>
          <w:right w:w="15" w:type="dxa"/>
        </w:tblCellMar>
        <w:tblLook w:val="04A0" w:firstRow="1" w:lastRow="0" w:firstColumn="1" w:lastColumn="0" w:noHBand="0" w:noVBand="1"/>
      </w:tblPr>
      <w:tblGrid>
        <w:gridCol w:w="1243"/>
        <w:gridCol w:w="5433"/>
        <w:gridCol w:w="478"/>
        <w:gridCol w:w="1830"/>
        <w:gridCol w:w="1266"/>
      </w:tblGrid>
      <w:tr w:rsidR="00D757D0" w:rsidRPr="00D757D0" w:rsidTr="00D757D0">
        <w:trPr>
          <w:tblCellSpacing w:w="15" w:type="dxa"/>
        </w:trPr>
        <w:tc>
          <w:tcPr>
            <w:tcW w:w="584" w:type="pct"/>
            <w:shd w:val="clear" w:color="auto" w:fill="3F6285"/>
            <w:vAlign w:val="center"/>
            <w:hideMark/>
          </w:tcPr>
          <w:p w:rsidR="00D757D0" w:rsidRPr="00D757D0" w:rsidRDefault="00D757D0" w:rsidP="00D757D0">
            <w:pPr>
              <w:spacing w:after="0" w:line="240" w:lineRule="auto"/>
              <w:jc w:val="center"/>
              <w:rPr>
                <w:rFonts w:ascii="Arial" w:eastAsia="Times New Roman" w:hAnsi="Arial" w:cs="Arial"/>
                <w:b/>
                <w:bCs/>
                <w:color w:val="FFFFFF"/>
                <w:sz w:val="14"/>
                <w:szCs w:val="14"/>
                <w:lang w:eastAsia="es-MX"/>
              </w:rPr>
            </w:pPr>
            <w:r w:rsidRPr="00D757D0">
              <w:rPr>
                <w:rFonts w:ascii="Arial" w:eastAsia="Times New Roman" w:hAnsi="Arial" w:cs="Arial"/>
                <w:b/>
                <w:bCs/>
                <w:color w:val="FFFFFF"/>
                <w:sz w:val="14"/>
                <w:szCs w:val="14"/>
                <w:lang w:eastAsia="es-MX"/>
              </w:rPr>
              <w:t xml:space="preserve">CUENTA BANCARÍA </w:t>
            </w:r>
          </w:p>
        </w:tc>
        <w:tc>
          <w:tcPr>
            <w:tcW w:w="2863" w:type="pct"/>
            <w:gridSpan w:val="2"/>
            <w:shd w:val="clear" w:color="auto" w:fill="3F6285"/>
            <w:vAlign w:val="center"/>
            <w:hideMark/>
          </w:tcPr>
          <w:p w:rsidR="00D757D0" w:rsidRPr="00D757D0" w:rsidRDefault="00D757D0" w:rsidP="00D757D0">
            <w:pPr>
              <w:spacing w:after="0" w:line="240" w:lineRule="auto"/>
              <w:jc w:val="center"/>
              <w:rPr>
                <w:rFonts w:ascii="Arial" w:eastAsia="Times New Roman" w:hAnsi="Arial" w:cs="Arial"/>
                <w:b/>
                <w:bCs/>
                <w:color w:val="FFFFFF"/>
                <w:sz w:val="14"/>
                <w:szCs w:val="14"/>
                <w:lang w:eastAsia="es-MX"/>
              </w:rPr>
            </w:pPr>
            <w:r w:rsidRPr="00D757D0">
              <w:rPr>
                <w:rFonts w:ascii="Arial" w:eastAsia="Times New Roman" w:hAnsi="Arial" w:cs="Arial"/>
                <w:b/>
                <w:bCs/>
                <w:color w:val="FFFFFF"/>
                <w:sz w:val="14"/>
                <w:szCs w:val="14"/>
                <w:lang w:eastAsia="es-MX"/>
              </w:rPr>
              <w:t xml:space="preserve">DESCRIPCIÓN </w:t>
            </w:r>
          </w:p>
        </w:tc>
        <w:tc>
          <w:tcPr>
            <w:tcW w:w="881" w:type="pct"/>
            <w:shd w:val="clear" w:color="auto" w:fill="3F6285"/>
            <w:vAlign w:val="center"/>
            <w:hideMark/>
          </w:tcPr>
          <w:p w:rsidR="00D757D0" w:rsidRPr="00D757D0" w:rsidRDefault="00D757D0" w:rsidP="00D757D0">
            <w:pPr>
              <w:spacing w:after="0" w:line="240" w:lineRule="auto"/>
              <w:jc w:val="center"/>
              <w:rPr>
                <w:rFonts w:ascii="Arial" w:eastAsia="Times New Roman" w:hAnsi="Arial" w:cs="Arial"/>
                <w:b/>
                <w:bCs/>
                <w:color w:val="FFFFFF"/>
                <w:sz w:val="14"/>
                <w:szCs w:val="14"/>
                <w:lang w:eastAsia="es-MX"/>
              </w:rPr>
            </w:pPr>
            <w:r w:rsidRPr="00D757D0">
              <w:rPr>
                <w:rFonts w:ascii="Arial" w:eastAsia="Times New Roman" w:hAnsi="Arial" w:cs="Arial"/>
                <w:b/>
                <w:bCs/>
                <w:color w:val="FFFFFF"/>
                <w:sz w:val="14"/>
                <w:szCs w:val="14"/>
                <w:lang w:eastAsia="es-MX"/>
              </w:rPr>
              <w:t xml:space="preserve">TIPO </w:t>
            </w:r>
          </w:p>
        </w:tc>
        <w:tc>
          <w:tcPr>
            <w:tcW w:w="598" w:type="pct"/>
            <w:shd w:val="clear" w:color="auto" w:fill="3F6285"/>
            <w:vAlign w:val="center"/>
            <w:hideMark/>
          </w:tcPr>
          <w:p w:rsidR="00D757D0" w:rsidRPr="00D757D0" w:rsidRDefault="00D757D0" w:rsidP="00D757D0">
            <w:pPr>
              <w:spacing w:after="0" w:line="240" w:lineRule="auto"/>
              <w:jc w:val="center"/>
              <w:rPr>
                <w:rFonts w:ascii="Arial" w:eastAsia="Times New Roman" w:hAnsi="Arial" w:cs="Arial"/>
                <w:b/>
                <w:bCs/>
                <w:color w:val="FFFFFF"/>
                <w:sz w:val="14"/>
                <w:szCs w:val="14"/>
                <w:lang w:eastAsia="es-MX"/>
              </w:rPr>
            </w:pPr>
            <w:r w:rsidRPr="00D757D0">
              <w:rPr>
                <w:rFonts w:ascii="Arial" w:eastAsia="Times New Roman" w:hAnsi="Arial" w:cs="Arial"/>
                <w:b/>
                <w:bCs/>
                <w:color w:val="FFFFFF"/>
                <w:sz w:val="14"/>
                <w:szCs w:val="14"/>
                <w:lang w:eastAsia="es-MX"/>
              </w:rPr>
              <w:t xml:space="preserve">SALDO CONTABLE </w:t>
            </w:r>
          </w:p>
        </w:tc>
      </w:tr>
      <w:tr w:rsidR="00D757D0" w:rsidRPr="00D757D0" w:rsidTr="00D757D0">
        <w:trPr>
          <w:tblCellSpacing w:w="15" w:type="dxa"/>
        </w:trPr>
        <w:tc>
          <w:tcPr>
            <w:tcW w:w="0" w:type="auto"/>
            <w:shd w:val="clear" w:color="auto" w:fill="E1E9F0"/>
            <w:vAlign w:val="center"/>
            <w:hideMark/>
          </w:tcPr>
          <w:p w:rsidR="00D757D0" w:rsidRPr="00D757D0" w:rsidRDefault="00D757D0" w:rsidP="00D757D0">
            <w:pPr>
              <w:spacing w:after="0" w:line="240" w:lineRule="auto"/>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1.1.1.2.01.000026</w:t>
            </w:r>
          </w:p>
        </w:tc>
        <w:tc>
          <w:tcPr>
            <w:tcW w:w="2863" w:type="pct"/>
            <w:gridSpan w:val="2"/>
            <w:shd w:val="clear" w:color="auto" w:fill="E1E9F0"/>
            <w:vAlign w:val="center"/>
            <w:hideMark/>
          </w:tcPr>
          <w:p w:rsidR="00D757D0" w:rsidRPr="00D757D0" w:rsidRDefault="00D757D0" w:rsidP="00D757D0">
            <w:pPr>
              <w:spacing w:after="0" w:line="240" w:lineRule="auto"/>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OBRAS EN PROCESO CTA 84941220120 BAJIO</w:t>
            </w:r>
          </w:p>
        </w:tc>
        <w:tc>
          <w:tcPr>
            <w:tcW w:w="881" w:type="pct"/>
            <w:shd w:val="clear" w:color="auto" w:fill="E1E9F0"/>
            <w:vAlign w:val="center"/>
            <w:hideMark/>
          </w:tcPr>
          <w:p w:rsidR="00D757D0" w:rsidRPr="00D757D0" w:rsidRDefault="00D757D0" w:rsidP="00D757D0">
            <w:pPr>
              <w:spacing w:after="0" w:line="240" w:lineRule="auto"/>
              <w:jc w:val="center"/>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OBRA PUBLICA</w:t>
            </w:r>
          </w:p>
        </w:tc>
        <w:tc>
          <w:tcPr>
            <w:tcW w:w="598" w:type="pct"/>
            <w:shd w:val="clear" w:color="auto" w:fill="E1E9F0"/>
            <w:vAlign w:val="center"/>
            <w:hideMark/>
          </w:tcPr>
          <w:p w:rsidR="00D757D0" w:rsidRPr="00D757D0" w:rsidRDefault="00D757D0" w:rsidP="00D757D0">
            <w:pPr>
              <w:spacing w:after="0" w:line="240" w:lineRule="auto"/>
              <w:jc w:val="right"/>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$52,081,060.74</w:t>
            </w:r>
          </w:p>
        </w:tc>
      </w:tr>
      <w:tr w:rsidR="00D757D0" w:rsidRPr="00D757D0" w:rsidTr="00D757D0">
        <w:trPr>
          <w:tblCellSpacing w:w="15" w:type="dxa"/>
        </w:trPr>
        <w:tc>
          <w:tcPr>
            <w:tcW w:w="0" w:type="auto"/>
            <w:shd w:val="clear" w:color="auto" w:fill="E1E9F0"/>
            <w:vAlign w:val="center"/>
            <w:hideMark/>
          </w:tcPr>
          <w:p w:rsidR="00D757D0" w:rsidRPr="00D757D0" w:rsidRDefault="00D757D0" w:rsidP="00D757D0">
            <w:pPr>
              <w:spacing w:after="0" w:line="240" w:lineRule="auto"/>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1.1.1.2.01.000031</w:t>
            </w:r>
          </w:p>
        </w:tc>
        <w:tc>
          <w:tcPr>
            <w:tcW w:w="2863" w:type="pct"/>
            <w:gridSpan w:val="2"/>
            <w:shd w:val="clear" w:color="auto" w:fill="E1E9F0"/>
            <w:vAlign w:val="center"/>
            <w:hideMark/>
          </w:tcPr>
          <w:p w:rsidR="00D757D0" w:rsidRPr="00D757D0" w:rsidRDefault="00D757D0" w:rsidP="00D757D0">
            <w:pPr>
              <w:spacing w:after="0" w:line="240" w:lineRule="auto"/>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ARRENDAMIENTO DE LUMINARIAS CTA. 6463886 MULTIVA</w:t>
            </w:r>
          </w:p>
        </w:tc>
        <w:tc>
          <w:tcPr>
            <w:tcW w:w="881" w:type="pct"/>
            <w:shd w:val="clear" w:color="auto" w:fill="E1E9F0"/>
            <w:vAlign w:val="center"/>
            <w:hideMark/>
          </w:tcPr>
          <w:p w:rsidR="00D757D0" w:rsidRPr="00D757D0" w:rsidRDefault="00D757D0" w:rsidP="00D757D0">
            <w:pPr>
              <w:spacing w:after="0" w:line="240" w:lineRule="auto"/>
              <w:jc w:val="center"/>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ARRENDAMIENTO</w:t>
            </w:r>
          </w:p>
        </w:tc>
        <w:tc>
          <w:tcPr>
            <w:tcW w:w="598" w:type="pct"/>
            <w:shd w:val="clear" w:color="auto" w:fill="E1E9F0"/>
            <w:vAlign w:val="center"/>
            <w:hideMark/>
          </w:tcPr>
          <w:p w:rsidR="00D757D0" w:rsidRPr="00D757D0" w:rsidRDefault="00D757D0" w:rsidP="00D757D0">
            <w:pPr>
              <w:spacing w:after="0" w:line="240" w:lineRule="auto"/>
              <w:jc w:val="right"/>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$31,789,553.98</w:t>
            </w:r>
          </w:p>
        </w:tc>
      </w:tr>
      <w:tr w:rsidR="00D757D0" w:rsidRPr="00D757D0" w:rsidTr="00D757D0">
        <w:trPr>
          <w:tblCellSpacing w:w="15" w:type="dxa"/>
        </w:trPr>
        <w:tc>
          <w:tcPr>
            <w:tcW w:w="0" w:type="auto"/>
            <w:shd w:val="clear" w:color="auto" w:fill="E1E9F0"/>
            <w:vAlign w:val="center"/>
            <w:hideMark/>
          </w:tcPr>
          <w:p w:rsidR="00D757D0" w:rsidRPr="00D757D0" w:rsidRDefault="00D757D0" w:rsidP="00D757D0">
            <w:pPr>
              <w:spacing w:after="0" w:line="240" w:lineRule="auto"/>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1.1.1.2.01.000035</w:t>
            </w:r>
          </w:p>
        </w:tc>
        <w:tc>
          <w:tcPr>
            <w:tcW w:w="2863" w:type="pct"/>
            <w:gridSpan w:val="2"/>
            <w:shd w:val="clear" w:color="auto" w:fill="E1E9F0"/>
            <w:vAlign w:val="center"/>
            <w:hideMark/>
          </w:tcPr>
          <w:p w:rsidR="00D757D0" w:rsidRPr="00D757D0" w:rsidRDefault="00D757D0" w:rsidP="00D757D0">
            <w:pPr>
              <w:spacing w:after="0" w:line="240" w:lineRule="auto"/>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GEQ (290) ISN 2021 CTA. 65508465201 SANTANDER</w:t>
            </w:r>
          </w:p>
        </w:tc>
        <w:tc>
          <w:tcPr>
            <w:tcW w:w="881" w:type="pct"/>
            <w:shd w:val="clear" w:color="auto" w:fill="E1E9F0"/>
            <w:vAlign w:val="center"/>
            <w:hideMark/>
          </w:tcPr>
          <w:p w:rsidR="00D757D0" w:rsidRPr="00D757D0" w:rsidRDefault="00D757D0" w:rsidP="00D757D0">
            <w:pPr>
              <w:spacing w:after="0" w:line="240" w:lineRule="auto"/>
              <w:jc w:val="center"/>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GEQ (290) ISN 2021</w:t>
            </w:r>
          </w:p>
        </w:tc>
        <w:tc>
          <w:tcPr>
            <w:tcW w:w="598" w:type="pct"/>
            <w:shd w:val="clear" w:color="auto" w:fill="E1E9F0"/>
            <w:vAlign w:val="center"/>
            <w:hideMark/>
          </w:tcPr>
          <w:p w:rsidR="00D757D0" w:rsidRPr="00D757D0" w:rsidRDefault="00D757D0" w:rsidP="00D757D0">
            <w:pPr>
              <w:spacing w:after="0" w:line="240" w:lineRule="auto"/>
              <w:jc w:val="right"/>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$2,574,441.45</w:t>
            </w:r>
          </w:p>
        </w:tc>
      </w:tr>
      <w:tr w:rsidR="00D757D0" w:rsidRPr="00D757D0" w:rsidTr="00D757D0">
        <w:trPr>
          <w:tblCellSpacing w:w="15" w:type="dxa"/>
        </w:trPr>
        <w:tc>
          <w:tcPr>
            <w:tcW w:w="0" w:type="auto"/>
            <w:shd w:val="clear" w:color="auto" w:fill="E1E9F0"/>
            <w:vAlign w:val="center"/>
            <w:hideMark/>
          </w:tcPr>
          <w:p w:rsidR="00D757D0" w:rsidRPr="00D757D0" w:rsidRDefault="00D757D0" w:rsidP="00D757D0">
            <w:pPr>
              <w:spacing w:after="0" w:line="240" w:lineRule="auto"/>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1.1.1.2.01.000047</w:t>
            </w:r>
          </w:p>
        </w:tc>
        <w:tc>
          <w:tcPr>
            <w:tcW w:w="2863" w:type="pct"/>
            <w:gridSpan w:val="2"/>
            <w:shd w:val="clear" w:color="auto" w:fill="E1E9F0"/>
            <w:vAlign w:val="center"/>
            <w:hideMark/>
          </w:tcPr>
          <w:p w:rsidR="00D757D0" w:rsidRPr="00D757D0" w:rsidRDefault="00D757D0" w:rsidP="00D757D0">
            <w:pPr>
              <w:spacing w:after="0" w:line="240" w:lineRule="auto"/>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GEQ ISN 2021 (115) CTA. 84941220158 BAJIO</w:t>
            </w:r>
          </w:p>
        </w:tc>
        <w:tc>
          <w:tcPr>
            <w:tcW w:w="881" w:type="pct"/>
            <w:shd w:val="clear" w:color="auto" w:fill="E1E9F0"/>
            <w:vAlign w:val="center"/>
            <w:hideMark/>
          </w:tcPr>
          <w:p w:rsidR="00D757D0" w:rsidRPr="00D757D0" w:rsidRDefault="00D757D0" w:rsidP="00D757D0">
            <w:pPr>
              <w:spacing w:after="0" w:line="240" w:lineRule="auto"/>
              <w:jc w:val="center"/>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GEQ ISN 2021</w:t>
            </w:r>
          </w:p>
        </w:tc>
        <w:tc>
          <w:tcPr>
            <w:tcW w:w="598" w:type="pct"/>
            <w:shd w:val="clear" w:color="auto" w:fill="E1E9F0"/>
            <w:vAlign w:val="center"/>
            <w:hideMark/>
          </w:tcPr>
          <w:p w:rsidR="00D757D0" w:rsidRPr="00D757D0" w:rsidRDefault="00D757D0" w:rsidP="00D757D0">
            <w:pPr>
              <w:spacing w:after="0" w:line="240" w:lineRule="auto"/>
              <w:jc w:val="right"/>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$22,706,173.03</w:t>
            </w:r>
          </w:p>
        </w:tc>
      </w:tr>
      <w:tr w:rsidR="00D757D0" w:rsidRPr="00D757D0" w:rsidTr="00D757D0">
        <w:trPr>
          <w:tblCellSpacing w:w="15" w:type="dxa"/>
        </w:trPr>
        <w:tc>
          <w:tcPr>
            <w:tcW w:w="0" w:type="auto"/>
            <w:shd w:val="clear" w:color="auto" w:fill="E1E9F0"/>
            <w:vAlign w:val="center"/>
            <w:hideMark/>
          </w:tcPr>
          <w:p w:rsidR="00D757D0" w:rsidRPr="00D757D0" w:rsidRDefault="00D757D0" w:rsidP="00D757D0">
            <w:pPr>
              <w:spacing w:after="0" w:line="240" w:lineRule="auto"/>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1.1.1.2.01.000056</w:t>
            </w:r>
          </w:p>
        </w:tc>
        <w:tc>
          <w:tcPr>
            <w:tcW w:w="2863" w:type="pct"/>
            <w:gridSpan w:val="2"/>
            <w:shd w:val="clear" w:color="auto" w:fill="E1E9F0"/>
            <w:vAlign w:val="center"/>
            <w:hideMark/>
          </w:tcPr>
          <w:p w:rsidR="00D757D0" w:rsidRPr="00D757D0" w:rsidRDefault="00D757D0" w:rsidP="00D757D0">
            <w:pPr>
              <w:spacing w:after="0" w:line="240" w:lineRule="auto"/>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GEQ 99.8 CTA. 65508827498 SANTANDER</w:t>
            </w:r>
          </w:p>
        </w:tc>
        <w:tc>
          <w:tcPr>
            <w:tcW w:w="881" w:type="pct"/>
            <w:shd w:val="clear" w:color="auto" w:fill="E1E9F0"/>
            <w:vAlign w:val="center"/>
            <w:hideMark/>
          </w:tcPr>
          <w:p w:rsidR="00D757D0" w:rsidRPr="00D757D0" w:rsidRDefault="00D757D0" w:rsidP="00D757D0">
            <w:pPr>
              <w:spacing w:after="0" w:line="240" w:lineRule="auto"/>
              <w:jc w:val="center"/>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GEQ 99.8</w:t>
            </w:r>
          </w:p>
        </w:tc>
        <w:tc>
          <w:tcPr>
            <w:tcW w:w="598" w:type="pct"/>
            <w:shd w:val="clear" w:color="auto" w:fill="E1E9F0"/>
            <w:vAlign w:val="center"/>
            <w:hideMark/>
          </w:tcPr>
          <w:p w:rsidR="00D757D0" w:rsidRPr="00D757D0" w:rsidRDefault="00D757D0" w:rsidP="00D757D0">
            <w:pPr>
              <w:spacing w:after="0" w:line="240" w:lineRule="auto"/>
              <w:jc w:val="right"/>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$88,672,506.15</w:t>
            </w:r>
          </w:p>
        </w:tc>
      </w:tr>
      <w:tr w:rsidR="00D757D0" w:rsidRPr="00D757D0" w:rsidTr="00D757D0">
        <w:trPr>
          <w:tblCellSpacing w:w="15" w:type="dxa"/>
        </w:trPr>
        <w:tc>
          <w:tcPr>
            <w:tcW w:w="0" w:type="auto"/>
            <w:shd w:val="clear" w:color="auto" w:fill="E1E9F0"/>
            <w:vAlign w:val="center"/>
            <w:hideMark/>
          </w:tcPr>
          <w:p w:rsidR="00D757D0" w:rsidRPr="00D757D0" w:rsidRDefault="00D757D0" w:rsidP="00D757D0">
            <w:pPr>
              <w:spacing w:after="0" w:line="240" w:lineRule="auto"/>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1.1.1.2.01.000065</w:t>
            </w:r>
          </w:p>
        </w:tc>
        <w:tc>
          <w:tcPr>
            <w:tcW w:w="2863" w:type="pct"/>
            <w:gridSpan w:val="2"/>
            <w:shd w:val="clear" w:color="auto" w:fill="E1E9F0"/>
            <w:vAlign w:val="center"/>
            <w:hideMark/>
          </w:tcPr>
          <w:p w:rsidR="00D757D0" w:rsidRPr="00D757D0" w:rsidRDefault="00D757D0" w:rsidP="00D757D0">
            <w:pPr>
              <w:spacing w:after="0" w:line="240" w:lineRule="auto"/>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FISM 2021 CTA. 65508400990 SANTANDER</w:t>
            </w:r>
          </w:p>
        </w:tc>
        <w:tc>
          <w:tcPr>
            <w:tcW w:w="881" w:type="pct"/>
            <w:shd w:val="clear" w:color="auto" w:fill="E1E9F0"/>
            <w:vAlign w:val="center"/>
            <w:hideMark/>
          </w:tcPr>
          <w:p w:rsidR="00D757D0" w:rsidRPr="00D757D0" w:rsidRDefault="00D757D0" w:rsidP="00D757D0">
            <w:pPr>
              <w:spacing w:after="0" w:line="240" w:lineRule="auto"/>
              <w:jc w:val="center"/>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FISM 2021</w:t>
            </w:r>
          </w:p>
        </w:tc>
        <w:tc>
          <w:tcPr>
            <w:tcW w:w="598" w:type="pct"/>
            <w:shd w:val="clear" w:color="auto" w:fill="E1E9F0"/>
            <w:vAlign w:val="center"/>
            <w:hideMark/>
          </w:tcPr>
          <w:p w:rsidR="00D757D0" w:rsidRPr="00D757D0" w:rsidRDefault="00D757D0" w:rsidP="00D757D0">
            <w:pPr>
              <w:spacing w:after="0" w:line="240" w:lineRule="auto"/>
              <w:jc w:val="right"/>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$3,990,507.07</w:t>
            </w:r>
          </w:p>
        </w:tc>
      </w:tr>
      <w:tr w:rsidR="00D757D0" w:rsidRPr="00D757D0" w:rsidTr="00D757D0">
        <w:trPr>
          <w:tblCellSpacing w:w="15" w:type="dxa"/>
        </w:trPr>
        <w:tc>
          <w:tcPr>
            <w:tcW w:w="0" w:type="auto"/>
            <w:shd w:val="clear" w:color="auto" w:fill="E1E9F0"/>
            <w:vAlign w:val="center"/>
            <w:hideMark/>
          </w:tcPr>
          <w:p w:rsidR="00D757D0" w:rsidRPr="00D757D0" w:rsidRDefault="00D757D0" w:rsidP="00D757D0">
            <w:pPr>
              <w:spacing w:after="0" w:line="240" w:lineRule="auto"/>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1.1.1.2.01.000066</w:t>
            </w:r>
          </w:p>
        </w:tc>
        <w:tc>
          <w:tcPr>
            <w:tcW w:w="2863" w:type="pct"/>
            <w:gridSpan w:val="2"/>
            <w:shd w:val="clear" w:color="auto" w:fill="E1E9F0"/>
            <w:vAlign w:val="center"/>
            <w:hideMark/>
          </w:tcPr>
          <w:p w:rsidR="00D757D0" w:rsidRPr="00D757D0" w:rsidRDefault="00D757D0" w:rsidP="00D757D0">
            <w:pPr>
              <w:spacing w:after="0" w:line="240" w:lineRule="auto"/>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FORTAMUN 2021 CTA. 84941220155 BAJIO</w:t>
            </w:r>
          </w:p>
        </w:tc>
        <w:tc>
          <w:tcPr>
            <w:tcW w:w="881" w:type="pct"/>
            <w:shd w:val="clear" w:color="auto" w:fill="E1E9F0"/>
            <w:vAlign w:val="center"/>
            <w:hideMark/>
          </w:tcPr>
          <w:p w:rsidR="00D757D0" w:rsidRPr="00D757D0" w:rsidRDefault="00D757D0" w:rsidP="00D757D0">
            <w:pPr>
              <w:spacing w:after="0" w:line="240" w:lineRule="auto"/>
              <w:jc w:val="center"/>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FORTAMUN 2021</w:t>
            </w:r>
          </w:p>
        </w:tc>
        <w:tc>
          <w:tcPr>
            <w:tcW w:w="598" w:type="pct"/>
            <w:shd w:val="clear" w:color="auto" w:fill="E1E9F0"/>
            <w:vAlign w:val="center"/>
            <w:hideMark/>
          </w:tcPr>
          <w:p w:rsidR="00D757D0" w:rsidRPr="00D757D0" w:rsidRDefault="00D757D0" w:rsidP="00D757D0">
            <w:pPr>
              <w:spacing w:after="0" w:line="240" w:lineRule="auto"/>
              <w:jc w:val="right"/>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$21,240,389.93</w:t>
            </w:r>
          </w:p>
        </w:tc>
      </w:tr>
      <w:tr w:rsidR="00D757D0" w:rsidRPr="00D757D0" w:rsidTr="00D757D0">
        <w:trPr>
          <w:tblCellSpacing w:w="15" w:type="dxa"/>
        </w:trPr>
        <w:tc>
          <w:tcPr>
            <w:tcW w:w="0" w:type="auto"/>
            <w:shd w:val="clear" w:color="auto" w:fill="E1E9F0"/>
            <w:vAlign w:val="center"/>
            <w:hideMark/>
          </w:tcPr>
          <w:p w:rsidR="00D757D0" w:rsidRPr="00D757D0" w:rsidRDefault="00D757D0" w:rsidP="00D757D0">
            <w:pPr>
              <w:spacing w:after="0" w:line="240" w:lineRule="auto"/>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1.1.1.2.01.000069</w:t>
            </w:r>
          </w:p>
        </w:tc>
        <w:tc>
          <w:tcPr>
            <w:tcW w:w="2863" w:type="pct"/>
            <w:gridSpan w:val="2"/>
            <w:shd w:val="clear" w:color="auto" w:fill="E1E9F0"/>
            <w:vAlign w:val="center"/>
            <w:hideMark/>
          </w:tcPr>
          <w:p w:rsidR="00D757D0" w:rsidRPr="00D757D0" w:rsidRDefault="00D757D0" w:rsidP="00D757D0">
            <w:pPr>
              <w:spacing w:after="0" w:line="240" w:lineRule="auto"/>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Iluminación Navideña para el Centro Histórico de la Ciudad de Querétaro Estatal Cta. 84941220166 Bajío</w:t>
            </w:r>
          </w:p>
        </w:tc>
        <w:tc>
          <w:tcPr>
            <w:tcW w:w="881" w:type="pct"/>
            <w:shd w:val="clear" w:color="auto" w:fill="E1E9F0"/>
            <w:vAlign w:val="center"/>
            <w:hideMark/>
          </w:tcPr>
          <w:p w:rsidR="00D757D0" w:rsidRPr="00D757D0" w:rsidRDefault="00D757D0" w:rsidP="00D757D0">
            <w:pPr>
              <w:spacing w:after="0" w:line="240" w:lineRule="auto"/>
              <w:jc w:val="center"/>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ILUMINACION NAVIDEÑA</w:t>
            </w:r>
          </w:p>
        </w:tc>
        <w:tc>
          <w:tcPr>
            <w:tcW w:w="598" w:type="pct"/>
            <w:shd w:val="clear" w:color="auto" w:fill="E1E9F0"/>
            <w:vAlign w:val="center"/>
            <w:hideMark/>
          </w:tcPr>
          <w:p w:rsidR="00D757D0" w:rsidRPr="00D757D0" w:rsidRDefault="00D757D0" w:rsidP="00D757D0">
            <w:pPr>
              <w:spacing w:after="0" w:line="240" w:lineRule="auto"/>
              <w:jc w:val="right"/>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$7,502,822.92</w:t>
            </w:r>
          </w:p>
        </w:tc>
      </w:tr>
      <w:tr w:rsidR="00D757D0" w:rsidRPr="00D757D0" w:rsidTr="00D757D0">
        <w:trPr>
          <w:tblCellSpacing w:w="15" w:type="dxa"/>
        </w:trPr>
        <w:tc>
          <w:tcPr>
            <w:tcW w:w="0" w:type="auto"/>
            <w:shd w:val="clear" w:color="auto" w:fill="E1E9F0"/>
            <w:vAlign w:val="center"/>
            <w:hideMark/>
          </w:tcPr>
          <w:p w:rsidR="00D757D0" w:rsidRPr="00D757D0" w:rsidRDefault="00D757D0" w:rsidP="00D757D0">
            <w:pPr>
              <w:spacing w:after="0" w:line="240" w:lineRule="auto"/>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1.1.1.2.01.000085</w:t>
            </w:r>
          </w:p>
        </w:tc>
        <w:tc>
          <w:tcPr>
            <w:tcW w:w="2863" w:type="pct"/>
            <w:gridSpan w:val="2"/>
            <w:shd w:val="clear" w:color="auto" w:fill="E1E9F0"/>
            <w:vAlign w:val="center"/>
            <w:hideMark/>
          </w:tcPr>
          <w:p w:rsidR="00D757D0" w:rsidRPr="00D757D0" w:rsidRDefault="00D757D0" w:rsidP="00D757D0">
            <w:pPr>
              <w:spacing w:after="0" w:line="240" w:lineRule="auto"/>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OBRA PUBLICA EN PROCESO</w:t>
            </w:r>
          </w:p>
        </w:tc>
        <w:tc>
          <w:tcPr>
            <w:tcW w:w="881" w:type="pct"/>
            <w:shd w:val="clear" w:color="auto" w:fill="E1E9F0"/>
            <w:vAlign w:val="center"/>
            <w:hideMark/>
          </w:tcPr>
          <w:p w:rsidR="00D757D0" w:rsidRPr="00D757D0" w:rsidRDefault="00D757D0" w:rsidP="00D757D0">
            <w:pPr>
              <w:spacing w:after="0" w:line="240" w:lineRule="auto"/>
              <w:jc w:val="center"/>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OBRA PUBLICA</w:t>
            </w:r>
          </w:p>
        </w:tc>
        <w:tc>
          <w:tcPr>
            <w:tcW w:w="598" w:type="pct"/>
            <w:shd w:val="clear" w:color="auto" w:fill="E1E9F0"/>
            <w:vAlign w:val="center"/>
            <w:hideMark/>
          </w:tcPr>
          <w:p w:rsidR="00D757D0" w:rsidRPr="00D757D0" w:rsidRDefault="00D757D0" w:rsidP="00D757D0">
            <w:pPr>
              <w:spacing w:after="0" w:line="240" w:lineRule="auto"/>
              <w:jc w:val="right"/>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$267,193.55</w:t>
            </w:r>
          </w:p>
        </w:tc>
      </w:tr>
      <w:tr w:rsidR="00D757D0" w:rsidRPr="00D757D0" w:rsidTr="00D757D0">
        <w:trPr>
          <w:tblCellSpacing w:w="15" w:type="dxa"/>
        </w:trPr>
        <w:tc>
          <w:tcPr>
            <w:tcW w:w="0" w:type="auto"/>
            <w:shd w:val="clear" w:color="auto" w:fill="CCCCCC"/>
            <w:vAlign w:val="center"/>
            <w:hideMark/>
          </w:tcPr>
          <w:p w:rsidR="00D757D0" w:rsidRPr="00D757D0" w:rsidRDefault="00D757D0" w:rsidP="00D757D0">
            <w:pPr>
              <w:spacing w:after="0" w:line="240" w:lineRule="auto"/>
              <w:rPr>
                <w:rFonts w:ascii="Arial" w:eastAsia="Times New Roman" w:hAnsi="Arial" w:cs="Arial"/>
                <w:color w:val="000000"/>
                <w:sz w:val="14"/>
                <w:szCs w:val="14"/>
                <w:lang w:eastAsia="es-MX"/>
              </w:rPr>
            </w:pPr>
          </w:p>
        </w:tc>
        <w:tc>
          <w:tcPr>
            <w:tcW w:w="2863" w:type="pct"/>
            <w:gridSpan w:val="2"/>
            <w:shd w:val="clear" w:color="auto" w:fill="CCCCCC"/>
            <w:vAlign w:val="center"/>
            <w:hideMark/>
          </w:tcPr>
          <w:p w:rsidR="00D757D0" w:rsidRPr="00D757D0" w:rsidRDefault="00D757D0" w:rsidP="00D757D0">
            <w:pPr>
              <w:spacing w:after="0" w:line="240" w:lineRule="auto"/>
              <w:rPr>
                <w:rFonts w:ascii="Arial" w:eastAsia="Times New Roman" w:hAnsi="Arial" w:cs="Arial"/>
                <w:color w:val="000000"/>
                <w:sz w:val="14"/>
                <w:szCs w:val="14"/>
                <w:lang w:eastAsia="es-MX"/>
              </w:rPr>
            </w:pPr>
          </w:p>
        </w:tc>
        <w:tc>
          <w:tcPr>
            <w:tcW w:w="881" w:type="pct"/>
            <w:shd w:val="clear" w:color="auto" w:fill="CCCCCC"/>
            <w:vAlign w:val="center"/>
            <w:hideMark/>
          </w:tcPr>
          <w:p w:rsidR="00D757D0" w:rsidRPr="00D757D0" w:rsidRDefault="00D757D0" w:rsidP="00D757D0">
            <w:pPr>
              <w:spacing w:after="0" w:line="240" w:lineRule="auto"/>
              <w:jc w:val="right"/>
              <w:rPr>
                <w:rFonts w:ascii="Arial" w:eastAsia="Times New Roman" w:hAnsi="Arial" w:cs="Arial"/>
                <w:color w:val="000000"/>
                <w:sz w:val="14"/>
                <w:szCs w:val="14"/>
                <w:lang w:eastAsia="es-MX"/>
              </w:rPr>
            </w:pPr>
            <w:r w:rsidRPr="00D757D0">
              <w:rPr>
                <w:rFonts w:ascii="Arial" w:eastAsia="Times New Roman" w:hAnsi="Arial" w:cs="Arial"/>
                <w:color w:val="000000"/>
                <w:sz w:val="14"/>
                <w:szCs w:val="14"/>
                <w:lang w:eastAsia="es-MX"/>
              </w:rPr>
              <w:t>TOTAL</w:t>
            </w:r>
          </w:p>
        </w:tc>
        <w:tc>
          <w:tcPr>
            <w:tcW w:w="598" w:type="pct"/>
            <w:shd w:val="clear" w:color="auto" w:fill="CCCCCC"/>
            <w:vAlign w:val="center"/>
            <w:hideMark/>
          </w:tcPr>
          <w:p w:rsidR="00D757D0" w:rsidRPr="00D757D0" w:rsidRDefault="00D757D0" w:rsidP="00D757D0">
            <w:pPr>
              <w:spacing w:after="0" w:line="240" w:lineRule="auto"/>
              <w:jc w:val="right"/>
              <w:rPr>
                <w:rFonts w:ascii="Arial" w:eastAsia="Times New Roman" w:hAnsi="Arial" w:cs="Arial"/>
                <w:color w:val="000000"/>
                <w:sz w:val="14"/>
                <w:szCs w:val="14"/>
                <w:lang w:eastAsia="es-MX"/>
              </w:rPr>
            </w:pPr>
            <w:r w:rsidRPr="00D757D0">
              <w:rPr>
                <w:rFonts w:ascii="Arial" w:eastAsia="Times New Roman" w:hAnsi="Arial" w:cs="Arial"/>
                <w:color w:val="000000"/>
                <w:sz w:val="14"/>
                <w:szCs w:val="14"/>
                <w:lang w:eastAsia="es-MX"/>
              </w:rPr>
              <w:t>$230,824,648.82</w:t>
            </w:r>
          </w:p>
        </w:tc>
      </w:tr>
      <w:tr w:rsidR="00D757D0" w:rsidRPr="00D757D0" w:rsidTr="00D757D0">
        <w:trPr>
          <w:tblCellSpacing w:w="15" w:type="dxa"/>
        </w:trPr>
        <w:tc>
          <w:tcPr>
            <w:tcW w:w="0" w:type="auto"/>
            <w:vAlign w:val="center"/>
            <w:hideMark/>
          </w:tcPr>
          <w:p w:rsidR="00D757D0" w:rsidRPr="00D757D0" w:rsidRDefault="00D757D0" w:rsidP="00D757D0">
            <w:pPr>
              <w:spacing w:after="0" w:line="240" w:lineRule="auto"/>
              <w:rPr>
                <w:rFonts w:ascii="Times New Roman" w:eastAsia="Times New Roman" w:hAnsi="Times New Roman" w:cs="Times New Roman"/>
                <w:sz w:val="24"/>
                <w:szCs w:val="24"/>
                <w:lang w:eastAsia="es-MX"/>
              </w:rPr>
            </w:pPr>
          </w:p>
        </w:tc>
        <w:tc>
          <w:tcPr>
            <w:tcW w:w="2863" w:type="pct"/>
            <w:gridSpan w:val="2"/>
            <w:vAlign w:val="center"/>
            <w:hideMark/>
          </w:tcPr>
          <w:p w:rsidR="00D757D0" w:rsidRPr="00D757D0" w:rsidRDefault="00D757D0" w:rsidP="00D757D0">
            <w:pPr>
              <w:spacing w:after="0" w:line="240" w:lineRule="auto"/>
              <w:rPr>
                <w:rFonts w:ascii="Times New Roman" w:eastAsia="Times New Roman" w:hAnsi="Times New Roman" w:cs="Times New Roman"/>
                <w:sz w:val="20"/>
                <w:szCs w:val="20"/>
                <w:lang w:eastAsia="es-MX"/>
              </w:rPr>
            </w:pPr>
          </w:p>
        </w:tc>
        <w:tc>
          <w:tcPr>
            <w:tcW w:w="881" w:type="pct"/>
            <w:vAlign w:val="center"/>
            <w:hideMark/>
          </w:tcPr>
          <w:p w:rsidR="00D757D0" w:rsidRPr="00D757D0" w:rsidRDefault="00D757D0" w:rsidP="00D757D0">
            <w:pPr>
              <w:spacing w:after="0" w:line="240" w:lineRule="auto"/>
              <w:rPr>
                <w:rFonts w:ascii="Times New Roman" w:eastAsia="Times New Roman" w:hAnsi="Times New Roman" w:cs="Times New Roman"/>
                <w:sz w:val="20"/>
                <w:szCs w:val="20"/>
                <w:lang w:eastAsia="es-MX"/>
              </w:rPr>
            </w:pPr>
          </w:p>
        </w:tc>
        <w:tc>
          <w:tcPr>
            <w:tcW w:w="598" w:type="pct"/>
            <w:vAlign w:val="center"/>
            <w:hideMark/>
          </w:tcPr>
          <w:p w:rsidR="00D757D0" w:rsidRPr="00D757D0" w:rsidRDefault="00D757D0" w:rsidP="00D757D0">
            <w:pPr>
              <w:spacing w:after="0" w:line="240" w:lineRule="auto"/>
              <w:rPr>
                <w:rFonts w:ascii="Times New Roman" w:eastAsia="Times New Roman" w:hAnsi="Times New Roman" w:cs="Times New Roman"/>
                <w:sz w:val="20"/>
                <w:szCs w:val="20"/>
                <w:lang w:eastAsia="es-MX"/>
              </w:rPr>
            </w:pPr>
          </w:p>
        </w:tc>
      </w:tr>
      <w:tr w:rsidR="00984923" w:rsidRPr="00984923" w:rsidTr="00D757D0">
        <w:trPr>
          <w:tblCellSpacing w:w="15" w:type="dxa"/>
        </w:trPr>
        <w:tc>
          <w:tcPr>
            <w:tcW w:w="0" w:type="auto"/>
            <w:vAlign w:val="center"/>
            <w:hideMark/>
          </w:tcPr>
          <w:p w:rsidR="00984923" w:rsidRPr="00984923" w:rsidRDefault="00984923" w:rsidP="00D757D0">
            <w:pPr>
              <w:rPr>
                <w:rFonts w:ascii="Times New Roman" w:eastAsia="Times New Roman" w:hAnsi="Times New Roman" w:cs="Times New Roman"/>
                <w:sz w:val="24"/>
                <w:szCs w:val="24"/>
                <w:lang w:eastAsia="es-MX"/>
              </w:rPr>
            </w:pPr>
          </w:p>
        </w:tc>
        <w:tc>
          <w:tcPr>
            <w:tcW w:w="2643" w:type="pct"/>
            <w:vAlign w:val="center"/>
            <w:hideMark/>
          </w:tcPr>
          <w:p w:rsidR="00984923" w:rsidRPr="00984923" w:rsidRDefault="00984923" w:rsidP="00984923">
            <w:pPr>
              <w:spacing w:after="0" w:line="240" w:lineRule="auto"/>
              <w:rPr>
                <w:rFonts w:ascii="Times New Roman" w:eastAsia="Times New Roman" w:hAnsi="Times New Roman" w:cs="Times New Roman"/>
                <w:sz w:val="20"/>
                <w:szCs w:val="20"/>
                <w:lang w:eastAsia="es-MX"/>
              </w:rPr>
            </w:pPr>
          </w:p>
        </w:tc>
        <w:tc>
          <w:tcPr>
            <w:tcW w:w="1101" w:type="pct"/>
            <w:gridSpan w:val="2"/>
            <w:vAlign w:val="center"/>
            <w:hideMark/>
          </w:tcPr>
          <w:p w:rsidR="00984923" w:rsidRPr="00984923" w:rsidRDefault="00984923" w:rsidP="00984923">
            <w:pPr>
              <w:spacing w:after="0" w:line="240" w:lineRule="auto"/>
              <w:rPr>
                <w:rFonts w:ascii="Times New Roman" w:eastAsia="Times New Roman" w:hAnsi="Times New Roman" w:cs="Times New Roman"/>
                <w:sz w:val="20"/>
                <w:szCs w:val="20"/>
                <w:lang w:eastAsia="es-MX"/>
              </w:rPr>
            </w:pPr>
          </w:p>
        </w:tc>
        <w:tc>
          <w:tcPr>
            <w:tcW w:w="598" w:type="pct"/>
            <w:vAlign w:val="center"/>
            <w:hideMark/>
          </w:tcPr>
          <w:p w:rsidR="00984923" w:rsidRPr="00984923" w:rsidRDefault="00984923" w:rsidP="00984923">
            <w:pPr>
              <w:spacing w:after="0" w:line="240" w:lineRule="auto"/>
              <w:rPr>
                <w:rFonts w:ascii="Times New Roman" w:eastAsia="Times New Roman" w:hAnsi="Times New Roman" w:cs="Times New Roman"/>
                <w:sz w:val="20"/>
                <w:szCs w:val="20"/>
                <w:lang w:eastAsia="es-MX"/>
              </w:rPr>
            </w:pPr>
          </w:p>
        </w:tc>
      </w:tr>
    </w:tbl>
    <w:p w:rsidR="00D757D0" w:rsidRPr="00D757D0" w:rsidRDefault="00D757D0" w:rsidP="00D757D0">
      <w:pPr>
        <w:spacing w:before="100" w:beforeAutospacing="1" w:after="0" w:line="240" w:lineRule="auto"/>
        <w:jc w:val="both"/>
        <w:rPr>
          <w:rFonts w:ascii="Arial" w:eastAsia="Times New Roman" w:hAnsi="Arial" w:cs="Arial"/>
          <w:sz w:val="15"/>
          <w:szCs w:val="15"/>
          <w:lang w:eastAsia="es-MX"/>
        </w:rPr>
      </w:pPr>
      <w:r w:rsidRPr="00D757D0">
        <w:rPr>
          <w:rFonts w:ascii="Arial" w:eastAsia="Times New Roman" w:hAnsi="Arial" w:cs="Arial"/>
          <w:b/>
          <w:bCs/>
          <w:sz w:val="15"/>
          <w:szCs w:val="15"/>
          <w:lang w:eastAsia="es-MX"/>
        </w:rPr>
        <w:t>III) Inversiones Temporales hasta 3 meses</w:t>
      </w:r>
      <w:r w:rsidRPr="00D757D0">
        <w:rPr>
          <w:rFonts w:ascii="Arial" w:eastAsia="Times New Roman" w:hAnsi="Arial" w:cs="Arial"/>
          <w:sz w:val="15"/>
          <w:szCs w:val="15"/>
          <w:lang w:eastAsia="es-MX"/>
        </w:rPr>
        <w:t xml:space="preserve"> </w:t>
      </w:r>
    </w:p>
    <w:p w:rsidR="00D757D0" w:rsidRPr="00D757D0" w:rsidRDefault="00D757D0" w:rsidP="00D757D0">
      <w:pPr>
        <w:spacing w:before="100" w:beforeAutospacing="1" w:after="0" w:line="240" w:lineRule="auto"/>
        <w:jc w:val="both"/>
        <w:rPr>
          <w:rFonts w:ascii="Arial" w:eastAsia="Times New Roman" w:hAnsi="Arial" w:cs="Arial"/>
          <w:sz w:val="15"/>
          <w:szCs w:val="15"/>
          <w:lang w:eastAsia="es-MX"/>
        </w:rPr>
      </w:pPr>
      <w:r w:rsidRPr="00D757D0">
        <w:rPr>
          <w:rFonts w:ascii="Arial" w:eastAsia="Times New Roman" w:hAnsi="Arial" w:cs="Arial"/>
          <w:b/>
          <w:bCs/>
          <w:sz w:val="15"/>
          <w:szCs w:val="15"/>
          <w:lang w:eastAsia="es-MX"/>
        </w:rPr>
        <w:t>IV) Depósitos de Fondos de Terceros en Garantía y/o Administración</w:t>
      </w:r>
      <w:r w:rsidRPr="00D757D0">
        <w:rPr>
          <w:rFonts w:ascii="Arial" w:eastAsia="Times New Roman" w:hAnsi="Arial" w:cs="Arial"/>
          <w:sz w:val="15"/>
          <w:szCs w:val="15"/>
          <w:lang w:eastAsia="es-MX"/>
        </w:rPr>
        <w:t xml:space="preserve"> </w:t>
      </w:r>
    </w:p>
    <w:tbl>
      <w:tblPr>
        <w:tblW w:w="4897" w:type="pct"/>
        <w:tblCellSpacing w:w="15" w:type="dxa"/>
        <w:tblCellMar>
          <w:top w:w="15" w:type="dxa"/>
          <w:left w:w="15" w:type="dxa"/>
          <w:bottom w:w="15" w:type="dxa"/>
          <w:right w:w="15" w:type="dxa"/>
        </w:tblCellMar>
        <w:tblLook w:val="04A0" w:firstRow="1" w:lastRow="0" w:firstColumn="1" w:lastColumn="0" w:noHBand="0" w:noVBand="1"/>
      </w:tblPr>
      <w:tblGrid>
        <w:gridCol w:w="1243"/>
        <w:gridCol w:w="7590"/>
        <w:gridCol w:w="1417"/>
      </w:tblGrid>
      <w:tr w:rsidR="00D757D0" w:rsidRPr="00D757D0" w:rsidTr="00D757D0">
        <w:trPr>
          <w:tblCellSpacing w:w="15" w:type="dxa"/>
        </w:trPr>
        <w:tc>
          <w:tcPr>
            <w:tcW w:w="584" w:type="pct"/>
            <w:shd w:val="clear" w:color="auto" w:fill="3F6285"/>
            <w:vAlign w:val="center"/>
            <w:hideMark/>
          </w:tcPr>
          <w:p w:rsidR="00D757D0" w:rsidRPr="00D757D0" w:rsidRDefault="00D757D0" w:rsidP="00D757D0">
            <w:pPr>
              <w:spacing w:after="0" w:line="240" w:lineRule="auto"/>
              <w:jc w:val="center"/>
              <w:rPr>
                <w:rFonts w:ascii="Arial" w:eastAsia="Times New Roman" w:hAnsi="Arial" w:cs="Arial"/>
                <w:b/>
                <w:bCs/>
                <w:color w:val="FFFFFF"/>
                <w:sz w:val="14"/>
                <w:szCs w:val="14"/>
                <w:lang w:eastAsia="es-MX"/>
              </w:rPr>
            </w:pPr>
            <w:r w:rsidRPr="00D757D0">
              <w:rPr>
                <w:rFonts w:ascii="Arial" w:eastAsia="Times New Roman" w:hAnsi="Arial" w:cs="Arial"/>
                <w:b/>
                <w:bCs/>
                <w:color w:val="FFFFFF"/>
                <w:sz w:val="14"/>
                <w:szCs w:val="14"/>
                <w:lang w:eastAsia="es-MX"/>
              </w:rPr>
              <w:t xml:space="preserve">CUENTA </w:t>
            </w:r>
          </w:p>
        </w:tc>
        <w:tc>
          <w:tcPr>
            <w:tcW w:w="3688" w:type="pct"/>
            <w:shd w:val="clear" w:color="auto" w:fill="3F6285"/>
            <w:vAlign w:val="center"/>
            <w:hideMark/>
          </w:tcPr>
          <w:p w:rsidR="00D757D0" w:rsidRPr="00D757D0" w:rsidRDefault="00D757D0" w:rsidP="00D757D0">
            <w:pPr>
              <w:spacing w:after="0" w:line="240" w:lineRule="auto"/>
              <w:jc w:val="center"/>
              <w:rPr>
                <w:rFonts w:ascii="Arial" w:eastAsia="Times New Roman" w:hAnsi="Arial" w:cs="Arial"/>
                <w:b/>
                <w:bCs/>
                <w:color w:val="FFFFFF"/>
                <w:sz w:val="14"/>
                <w:szCs w:val="14"/>
                <w:lang w:eastAsia="es-MX"/>
              </w:rPr>
            </w:pPr>
            <w:r w:rsidRPr="00D757D0">
              <w:rPr>
                <w:rFonts w:ascii="Arial" w:eastAsia="Times New Roman" w:hAnsi="Arial" w:cs="Arial"/>
                <w:b/>
                <w:bCs/>
                <w:color w:val="FFFFFF"/>
                <w:sz w:val="14"/>
                <w:szCs w:val="14"/>
                <w:lang w:eastAsia="es-MX"/>
              </w:rPr>
              <w:t xml:space="preserve">DESCRIPCION </w:t>
            </w:r>
          </w:p>
        </w:tc>
        <w:tc>
          <w:tcPr>
            <w:tcW w:w="669" w:type="pct"/>
            <w:shd w:val="clear" w:color="auto" w:fill="3F6285"/>
            <w:vAlign w:val="center"/>
            <w:hideMark/>
          </w:tcPr>
          <w:p w:rsidR="00D757D0" w:rsidRPr="00D757D0" w:rsidRDefault="00D757D0" w:rsidP="00D757D0">
            <w:pPr>
              <w:spacing w:after="0" w:line="240" w:lineRule="auto"/>
              <w:jc w:val="center"/>
              <w:rPr>
                <w:rFonts w:ascii="Arial" w:eastAsia="Times New Roman" w:hAnsi="Arial" w:cs="Arial"/>
                <w:b/>
                <w:bCs/>
                <w:color w:val="FFFFFF"/>
                <w:sz w:val="14"/>
                <w:szCs w:val="14"/>
                <w:lang w:eastAsia="es-MX"/>
              </w:rPr>
            </w:pPr>
            <w:r w:rsidRPr="00D757D0">
              <w:rPr>
                <w:rFonts w:ascii="Arial" w:eastAsia="Times New Roman" w:hAnsi="Arial" w:cs="Arial"/>
                <w:b/>
                <w:bCs/>
                <w:color w:val="FFFFFF"/>
                <w:sz w:val="14"/>
                <w:szCs w:val="14"/>
                <w:lang w:eastAsia="es-MX"/>
              </w:rPr>
              <w:t xml:space="preserve">SALDO CONTABLE </w:t>
            </w:r>
          </w:p>
        </w:tc>
      </w:tr>
      <w:tr w:rsidR="00D757D0" w:rsidRPr="00D757D0" w:rsidTr="00D757D0">
        <w:trPr>
          <w:tblCellSpacing w:w="15" w:type="dxa"/>
        </w:trPr>
        <w:tc>
          <w:tcPr>
            <w:tcW w:w="0" w:type="auto"/>
            <w:shd w:val="clear" w:color="auto" w:fill="E1E9F0"/>
            <w:vAlign w:val="center"/>
            <w:hideMark/>
          </w:tcPr>
          <w:p w:rsidR="00D757D0" w:rsidRPr="00D757D0" w:rsidRDefault="00D757D0" w:rsidP="00D757D0">
            <w:pPr>
              <w:spacing w:after="0" w:line="240" w:lineRule="auto"/>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1.1.1.6.00.000000</w:t>
            </w:r>
          </w:p>
        </w:tc>
        <w:tc>
          <w:tcPr>
            <w:tcW w:w="3688" w:type="pct"/>
            <w:shd w:val="clear" w:color="auto" w:fill="E1E9F0"/>
            <w:vAlign w:val="center"/>
            <w:hideMark/>
          </w:tcPr>
          <w:p w:rsidR="00D757D0" w:rsidRPr="00D757D0" w:rsidRDefault="00D757D0" w:rsidP="00D757D0">
            <w:pPr>
              <w:spacing w:after="0" w:line="240" w:lineRule="auto"/>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DEPOSITOS DE FONDOS DE TERCEROS EN GARANTIA Y/O ADMINISTRACION</w:t>
            </w:r>
          </w:p>
        </w:tc>
        <w:tc>
          <w:tcPr>
            <w:tcW w:w="669" w:type="pct"/>
            <w:shd w:val="clear" w:color="auto" w:fill="E1E9F0"/>
            <w:vAlign w:val="center"/>
            <w:hideMark/>
          </w:tcPr>
          <w:p w:rsidR="00D757D0" w:rsidRPr="00D757D0" w:rsidRDefault="00D757D0" w:rsidP="00D757D0">
            <w:pPr>
              <w:spacing w:after="0" w:line="240" w:lineRule="auto"/>
              <w:jc w:val="right"/>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$27,239,217.31</w:t>
            </w:r>
          </w:p>
        </w:tc>
      </w:tr>
      <w:tr w:rsidR="00D757D0" w:rsidRPr="00D757D0" w:rsidTr="00D757D0">
        <w:trPr>
          <w:tblCellSpacing w:w="15" w:type="dxa"/>
        </w:trPr>
        <w:tc>
          <w:tcPr>
            <w:tcW w:w="0" w:type="auto"/>
            <w:shd w:val="clear" w:color="auto" w:fill="CCCCCC"/>
            <w:vAlign w:val="center"/>
            <w:hideMark/>
          </w:tcPr>
          <w:p w:rsidR="00D757D0" w:rsidRPr="00D757D0" w:rsidRDefault="00D757D0" w:rsidP="00D757D0">
            <w:pPr>
              <w:spacing w:after="0" w:line="240" w:lineRule="auto"/>
              <w:rPr>
                <w:rFonts w:ascii="Arial" w:eastAsia="Times New Roman" w:hAnsi="Arial" w:cs="Arial"/>
                <w:color w:val="000000"/>
                <w:sz w:val="14"/>
                <w:szCs w:val="14"/>
                <w:lang w:eastAsia="es-MX"/>
              </w:rPr>
            </w:pPr>
          </w:p>
        </w:tc>
        <w:tc>
          <w:tcPr>
            <w:tcW w:w="3688" w:type="pct"/>
            <w:shd w:val="clear" w:color="auto" w:fill="CCCCCC"/>
            <w:vAlign w:val="center"/>
            <w:hideMark/>
          </w:tcPr>
          <w:p w:rsidR="00D757D0" w:rsidRPr="00D757D0" w:rsidRDefault="00D757D0" w:rsidP="00D757D0">
            <w:pPr>
              <w:spacing w:after="0" w:line="240" w:lineRule="auto"/>
              <w:jc w:val="right"/>
              <w:rPr>
                <w:rFonts w:ascii="Arial" w:eastAsia="Times New Roman" w:hAnsi="Arial" w:cs="Arial"/>
                <w:color w:val="000000"/>
                <w:sz w:val="14"/>
                <w:szCs w:val="14"/>
                <w:lang w:eastAsia="es-MX"/>
              </w:rPr>
            </w:pPr>
            <w:r w:rsidRPr="00D757D0">
              <w:rPr>
                <w:rFonts w:ascii="Arial" w:eastAsia="Times New Roman" w:hAnsi="Arial" w:cs="Arial"/>
                <w:color w:val="000000"/>
                <w:sz w:val="14"/>
                <w:szCs w:val="14"/>
                <w:lang w:eastAsia="es-MX"/>
              </w:rPr>
              <w:t>TOTAL</w:t>
            </w:r>
          </w:p>
        </w:tc>
        <w:tc>
          <w:tcPr>
            <w:tcW w:w="669" w:type="pct"/>
            <w:shd w:val="clear" w:color="auto" w:fill="CCCCCC"/>
            <w:vAlign w:val="center"/>
            <w:hideMark/>
          </w:tcPr>
          <w:p w:rsidR="00D757D0" w:rsidRPr="00D757D0" w:rsidRDefault="00D757D0" w:rsidP="00D757D0">
            <w:pPr>
              <w:spacing w:after="0" w:line="240" w:lineRule="auto"/>
              <w:jc w:val="right"/>
              <w:rPr>
                <w:rFonts w:ascii="Arial" w:eastAsia="Times New Roman" w:hAnsi="Arial" w:cs="Arial"/>
                <w:color w:val="000000"/>
                <w:sz w:val="14"/>
                <w:szCs w:val="14"/>
                <w:lang w:eastAsia="es-MX"/>
              </w:rPr>
            </w:pPr>
            <w:r w:rsidRPr="00D757D0">
              <w:rPr>
                <w:rFonts w:ascii="Arial" w:eastAsia="Times New Roman" w:hAnsi="Arial" w:cs="Arial"/>
                <w:color w:val="000000"/>
                <w:sz w:val="14"/>
                <w:szCs w:val="14"/>
                <w:lang w:eastAsia="es-MX"/>
              </w:rPr>
              <w:t>$27,239,217.31</w:t>
            </w:r>
          </w:p>
        </w:tc>
      </w:tr>
      <w:tr w:rsidR="00D757D0" w:rsidRPr="00D757D0" w:rsidTr="00D757D0">
        <w:trPr>
          <w:tblCellSpacing w:w="15" w:type="dxa"/>
        </w:trPr>
        <w:tc>
          <w:tcPr>
            <w:tcW w:w="0" w:type="auto"/>
            <w:vAlign w:val="center"/>
            <w:hideMark/>
          </w:tcPr>
          <w:p w:rsidR="00D757D0" w:rsidRPr="00D757D0" w:rsidRDefault="00D757D0" w:rsidP="00D757D0">
            <w:pPr>
              <w:spacing w:after="0" w:line="240" w:lineRule="auto"/>
              <w:rPr>
                <w:rFonts w:ascii="Times New Roman" w:eastAsia="Times New Roman" w:hAnsi="Times New Roman" w:cs="Times New Roman"/>
                <w:sz w:val="24"/>
                <w:szCs w:val="24"/>
                <w:lang w:eastAsia="es-MX"/>
              </w:rPr>
            </w:pPr>
          </w:p>
        </w:tc>
        <w:tc>
          <w:tcPr>
            <w:tcW w:w="3688" w:type="pct"/>
            <w:vAlign w:val="center"/>
            <w:hideMark/>
          </w:tcPr>
          <w:p w:rsidR="00D757D0" w:rsidRPr="00D757D0" w:rsidRDefault="00D757D0" w:rsidP="00D757D0">
            <w:pPr>
              <w:spacing w:after="0" w:line="240" w:lineRule="auto"/>
              <w:rPr>
                <w:rFonts w:ascii="Times New Roman" w:eastAsia="Times New Roman" w:hAnsi="Times New Roman" w:cs="Times New Roman"/>
                <w:sz w:val="20"/>
                <w:szCs w:val="20"/>
                <w:lang w:eastAsia="es-MX"/>
              </w:rPr>
            </w:pPr>
          </w:p>
        </w:tc>
        <w:tc>
          <w:tcPr>
            <w:tcW w:w="669" w:type="pct"/>
            <w:vAlign w:val="center"/>
            <w:hideMark/>
          </w:tcPr>
          <w:p w:rsidR="00D757D0" w:rsidRPr="00D757D0" w:rsidRDefault="00D757D0" w:rsidP="00D757D0">
            <w:pPr>
              <w:spacing w:after="0" w:line="240" w:lineRule="auto"/>
              <w:rPr>
                <w:rFonts w:ascii="Times New Roman" w:eastAsia="Times New Roman" w:hAnsi="Times New Roman" w:cs="Times New Roman"/>
                <w:sz w:val="20"/>
                <w:szCs w:val="20"/>
                <w:lang w:eastAsia="es-MX"/>
              </w:rPr>
            </w:pPr>
          </w:p>
        </w:tc>
      </w:tr>
    </w:tbl>
    <w:p w:rsidR="00D757D0" w:rsidRDefault="00D757D0" w:rsidP="00D757D0">
      <w:pPr>
        <w:spacing w:before="100" w:beforeAutospacing="1" w:after="0" w:line="240" w:lineRule="auto"/>
        <w:jc w:val="both"/>
        <w:rPr>
          <w:rFonts w:ascii="Arial" w:eastAsia="Times New Roman" w:hAnsi="Arial" w:cs="Arial"/>
          <w:sz w:val="15"/>
          <w:szCs w:val="15"/>
          <w:lang w:eastAsia="es-MX"/>
        </w:rPr>
      </w:pPr>
      <w:r w:rsidRPr="00D757D0">
        <w:rPr>
          <w:rFonts w:ascii="Arial" w:eastAsia="Times New Roman" w:hAnsi="Arial" w:cs="Arial"/>
          <w:b/>
          <w:bCs/>
          <w:sz w:val="15"/>
          <w:szCs w:val="15"/>
          <w:lang w:eastAsia="es-MX"/>
        </w:rPr>
        <w:t>2. Derechos a Recibir Efectivo y Equivalente</w:t>
      </w:r>
      <w:r w:rsidRPr="00D757D0">
        <w:rPr>
          <w:rFonts w:ascii="Arial" w:eastAsia="Times New Roman" w:hAnsi="Arial" w:cs="Arial"/>
          <w:sz w:val="15"/>
          <w:szCs w:val="15"/>
          <w:lang w:eastAsia="es-MX"/>
        </w:rPr>
        <w:t xml:space="preserve"> </w:t>
      </w:r>
    </w:p>
    <w:p w:rsidR="00D757D0" w:rsidRDefault="00D757D0" w:rsidP="00D757D0">
      <w:pPr>
        <w:spacing w:before="100" w:beforeAutospacing="1" w:after="0" w:line="240" w:lineRule="auto"/>
        <w:jc w:val="both"/>
        <w:rPr>
          <w:rFonts w:ascii="Arial" w:eastAsia="Times New Roman" w:hAnsi="Arial" w:cs="Arial"/>
          <w:b/>
          <w:bCs/>
          <w:sz w:val="15"/>
          <w:szCs w:val="15"/>
          <w:lang w:eastAsia="es-MX"/>
        </w:rPr>
      </w:pPr>
      <w:r w:rsidRPr="007A3280">
        <w:rPr>
          <w:rFonts w:ascii="Arial" w:eastAsia="Times New Roman" w:hAnsi="Arial" w:cs="Arial"/>
          <w:b/>
          <w:bCs/>
          <w:sz w:val="15"/>
          <w:szCs w:val="15"/>
          <w:lang w:eastAsia="es-MX"/>
        </w:rPr>
        <w:t>Derechos a Recibir Efectivo y Equivalente a corto Plazo</w:t>
      </w:r>
    </w:p>
    <w:tbl>
      <w:tblPr>
        <w:tblW w:w="4897" w:type="pct"/>
        <w:tblCellSpacing w:w="15" w:type="dxa"/>
        <w:tblCellMar>
          <w:top w:w="15" w:type="dxa"/>
          <w:left w:w="15" w:type="dxa"/>
          <w:bottom w:w="15" w:type="dxa"/>
          <w:right w:w="15" w:type="dxa"/>
        </w:tblCellMar>
        <w:tblLook w:val="04A0" w:firstRow="1" w:lastRow="0" w:firstColumn="1" w:lastColumn="0" w:noHBand="0" w:noVBand="1"/>
      </w:tblPr>
      <w:tblGrid>
        <w:gridCol w:w="1243"/>
        <w:gridCol w:w="1590"/>
        <w:gridCol w:w="1034"/>
        <w:gridCol w:w="294"/>
        <w:gridCol w:w="582"/>
        <w:gridCol w:w="582"/>
        <w:gridCol w:w="1112"/>
        <w:gridCol w:w="3813"/>
      </w:tblGrid>
      <w:tr w:rsidR="00D757D0" w:rsidRPr="00D757D0" w:rsidTr="00D757D0">
        <w:trPr>
          <w:tblCellSpacing w:w="15" w:type="dxa"/>
        </w:trPr>
        <w:tc>
          <w:tcPr>
            <w:tcW w:w="584" w:type="pct"/>
            <w:shd w:val="clear" w:color="auto" w:fill="3F6285"/>
            <w:vAlign w:val="center"/>
            <w:hideMark/>
          </w:tcPr>
          <w:p w:rsidR="00D757D0" w:rsidRPr="00D757D0" w:rsidRDefault="00D757D0" w:rsidP="00D757D0">
            <w:pPr>
              <w:spacing w:after="0" w:line="240" w:lineRule="auto"/>
              <w:jc w:val="center"/>
              <w:rPr>
                <w:rFonts w:ascii="Arial" w:eastAsia="Times New Roman" w:hAnsi="Arial" w:cs="Arial"/>
                <w:b/>
                <w:bCs/>
                <w:color w:val="FFFFFF"/>
                <w:sz w:val="14"/>
                <w:szCs w:val="14"/>
                <w:lang w:eastAsia="es-MX"/>
              </w:rPr>
            </w:pPr>
            <w:r w:rsidRPr="00D757D0">
              <w:rPr>
                <w:rFonts w:ascii="Arial" w:eastAsia="Times New Roman" w:hAnsi="Arial" w:cs="Arial"/>
                <w:b/>
                <w:bCs/>
                <w:color w:val="FFFFFF"/>
                <w:sz w:val="14"/>
                <w:szCs w:val="14"/>
                <w:lang w:eastAsia="es-MX"/>
              </w:rPr>
              <w:t xml:space="preserve">CUENTA </w:t>
            </w:r>
          </w:p>
        </w:tc>
        <w:tc>
          <w:tcPr>
            <w:tcW w:w="761" w:type="pct"/>
            <w:shd w:val="clear" w:color="auto" w:fill="3F6285"/>
            <w:vAlign w:val="center"/>
            <w:hideMark/>
          </w:tcPr>
          <w:p w:rsidR="00D757D0" w:rsidRPr="00D757D0" w:rsidRDefault="00D757D0" w:rsidP="00D757D0">
            <w:pPr>
              <w:spacing w:after="0" w:line="240" w:lineRule="auto"/>
              <w:jc w:val="center"/>
              <w:rPr>
                <w:rFonts w:ascii="Arial" w:eastAsia="Times New Roman" w:hAnsi="Arial" w:cs="Arial"/>
                <w:b/>
                <w:bCs/>
                <w:color w:val="FFFFFF"/>
                <w:sz w:val="14"/>
                <w:szCs w:val="14"/>
                <w:lang w:eastAsia="es-MX"/>
              </w:rPr>
            </w:pPr>
            <w:r w:rsidRPr="00D757D0">
              <w:rPr>
                <w:rFonts w:ascii="Arial" w:eastAsia="Times New Roman" w:hAnsi="Arial" w:cs="Arial"/>
                <w:b/>
                <w:bCs/>
                <w:color w:val="FFFFFF"/>
                <w:sz w:val="14"/>
                <w:szCs w:val="14"/>
                <w:lang w:eastAsia="es-MX"/>
              </w:rPr>
              <w:t xml:space="preserve">DESCRIPCION </w:t>
            </w:r>
          </w:p>
        </w:tc>
        <w:tc>
          <w:tcPr>
            <w:tcW w:w="490" w:type="pct"/>
            <w:shd w:val="clear" w:color="auto" w:fill="3F6285"/>
            <w:vAlign w:val="center"/>
            <w:hideMark/>
          </w:tcPr>
          <w:p w:rsidR="00D757D0" w:rsidRPr="00D757D0" w:rsidRDefault="00D757D0" w:rsidP="00D757D0">
            <w:pPr>
              <w:spacing w:after="0" w:line="240" w:lineRule="auto"/>
              <w:jc w:val="center"/>
              <w:rPr>
                <w:rFonts w:ascii="Arial" w:eastAsia="Times New Roman" w:hAnsi="Arial" w:cs="Arial"/>
                <w:b/>
                <w:bCs/>
                <w:color w:val="FFFFFF"/>
                <w:sz w:val="14"/>
                <w:szCs w:val="14"/>
                <w:lang w:eastAsia="es-MX"/>
              </w:rPr>
            </w:pPr>
            <w:r w:rsidRPr="00D757D0">
              <w:rPr>
                <w:rFonts w:ascii="Arial" w:eastAsia="Times New Roman" w:hAnsi="Arial" w:cs="Arial"/>
                <w:b/>
                <w:bCs/>
                <w:color w:val="FFFFFF"/>
                <w:sz w:val="14"/>
                <w:szCs w:val="14"/>
                <w:lang w:eastAsia="es-MX"/>
              </w:rPr>
              <w:t xml:space="preserve">90 </w:t>
            </w:r>
          </w:p>
        </w:tc>
        <w:tc>
          <w:tcPr>
            <w:tcW w:w="129" w:type="pct"/>
            <w:shd w:val="clear" w:color="auto" w:fill="3F6285"/>
            <w:vAlign w:val="center"/>
            <w:hideMark/>
          </w:tcPr>
          <w:p w:rsidR="00D757D0" w:rsidRPr="00D757D0" w:rsidRDefault="00D757D0" w:rsidP="00D757D0">
            <w:pPr>
              <w:spacing w:after="0" w:line="240" w:lineRule="auto"/>
              <w:jc w:val="center"/>
              <w:rPr>
                <w:rFonts w:ascii="Arial" w:eastAsia="Times New Roman" w:hAnsi="Arial" w:cs="Arial"/>
                <w:b/>
                <w:bCs/>
                <w:color w:val="FFFFFF"/>
                <w:sz w:val="14"/>
                <w:szCs w:val="14"/>
                <w:lang w:eastAsia="es-MX"/>
              </w:rPr>
            </w:pPr>
            <w:r w:rsidRPr="00D757D0">
              <w:rPr>
                <w:rFonts w:ascii="Arial" w:eastAsia="Times New Roman" w:hAnsi="Arial" w:cs="Arial"/>
                <w:b/>
                <w:bCs/>
                <w:color w:val="FFFFFF"/>
                <w:sz w:val="14"/>
                <w:szCs w:val="14"/>
                <w:lang w:eastAsia="es-MX"/>
              </w:rPr>
              <w:t xml:space="preserve">180 </w:t>
            </w:r>
          </w:p>
        </w:tc>
        <w:tc>
          <w:tcPr>
            <w:tcW w:w="269" w:type="pct"/>
            <w:shd w:val="clear" w:color="auto" w:fill="3F6285"/>
            <w:vAlign w:val="center"/>
            <w:hideMark/>
          </w:tcPr>
          <w:p w:rsidR="00D757D0" w:rsidRPr="00D757D0" w:rsidRDefault="00D757D0" w:rsidP="00D757D0">
            <w:pPr>
              <w:spacing w:after="0" w:line="240" w:lineRule="auto"/>
              <w:jc w:val="center"/>
              <w:rPr>
                <w:rFonts w:ascii="Arial" w:eastAsia="Times New Roman" w:hAnsi="Arial" w:cs="Arial"/>
                <w:b/>
                <w:bCs/>
                <w:color w:val="FFFFFF"/>
                <w:sz w:val="14"/>
                <w:szCs w:val="14"/>
                <w:lang w:eastAsia="es-MX"/>
              </w:rPr>
            </w:pPr>
            <w:r w:rsidRPr="00D757D0">
              <w:rPr>
                <w:rFonts w:ascii="Arial" w:eastAsia="Times New Roman" w:hAnsi="Arial" w:cs="Arial"/>
                <w:b/>
                <w:bCs/>
                <w:color w:val="FFFFFF"/>
                <w:sz w:val="14"/>
                <w:szCs w:val="14"/>
                <w:lang w:eastAsia="es-MX"/>
              </w:rPr>
              <w:t xml:space="preserve">MENOR 365 </w:t>
            </w:r>
          </w:p>
        </w:tc>
        <w:tc>
          <w:tcPr>
            <w:tcW w:w="269" w:type="pct"/>
            <w:shd w:val="clear" w:color="auto" w:fill="3F6285"/>
            <w:vAlign w:val="center"/>
            <w:hideMark/>
          </w:tcPr>
          <w:p w:rsidR="00D757D0" w:rsidRPr="00D757D0" w:rsidRDefault="00D757D0" w:rsidP="00D757D0">
            <w:pPr>
              <w:spacing w:after="0" w:line="240" w:lineRule="auto"/>
              <w:jc w:val="center"/>
              <w:rPr>
                <w:rFonts w:ascii="Arial" w:eastAsia="Times New Roman" w:hAnsi="Arial" w:cs="Arial"/>
                <w:b/>
                <w:bCs/>
                <w:color w:val="FFFFFF"/>
                <w:sz w:val="14"/>
                <w:szCs w:val="14"/>
                <w:lang w:eastAsia="es-MX"/>
              </w:rPr>
            </w:pPr>
            <w:r w:rsidRPr="00D757D0">
              <w:rPr>
                <w:rFonts w:ascii="Arial" w:eastAsia="Times New Roman" w:hAnsi="Arial" w:cs="Arial"/>
                <w:b/>
                <w:bCs/>
                <w:color w:val="FFFFFF"/>
                <w:sz w:val="14"/>
                <w:szCs w:val="14"/>
                <w:lang w:eastAsia="es-MX"/>
              </w:rPr>
              <w:t xml:space="preserve">MAYOR 365 </w:t>
            </w:r>
          </w:p>
        </w:tc>
        <w:tc>
          <w:tcPr>
            <w:tcW w:w="528" w:type="pct"/>
            <w:shd w:val="clear" w:color="auto" w:fill="3F6285"/>
            <w:vAlign w:val="center"/>
            <w:hideMark/>
          </w:tcPr>
          <w:p w:rsidR="00D757D0" w:rsidRPr="00D757D0" w:rsidRDefault="00D757D0" w:rsidP="00D757D0">
            <w:pPr>
              <w:spacing w:after="0" w:line="240" w:lineRule="auto"/>
              <w:jc w:val="center"/>
              <w:rPr>
                <w:rFonts w:ascii="Arial" w:eastAsia="Times New Roman" w:hAnsi="Arial" w:cs="Arial"/>
                <w:b/>
                <w:bCs/>
                <w:color w:val="FFFFFF"/>
                <w:sz w:val="14"/>
                <w:szCs w:val="14"/>
                <w:lang w:eastAsia="es-MX"/>
              </w:rPr>
            </w:pPr>
            <w:r w:rsidRPr="00D757D0">
              <w:rPr>
                <w:rFonts w:ascii="Arial" w:eastAsia="Times New Roman" w:hAnsi="Arial" w:cs="Arial"/>
                <w:b/>
                <w:bCs/>
                <w:color w:val="FFFFFF"/>
                <w:sz w:val="14"/>
                <w:szCs w:val="14"/>
                <w:lang w:eastAsia="es-MX"/>
              </w:rPr>
              <w:t xml:space="preserve">IMPORTE </w:t>
            </w:r>
          </w:p>
        </w:tc>
        <w:tc>
          <w:tcPr>
            <w:tcW w:w="1838" w:type="pct"/>
            <w:shd w:val="clear" w:color="auto" w:fill="3F6285"/>
            <w:vAlign w:val="center"/>
            <w:hideMark/>
          </w:tcPr>
          <w:p w:rsidR="00D757D0" w:rsidRPr="00D757D0" w:rsidRDefault="00D757D0" w:rsidP="00D757D0">
            <w:pPr>
              <w:spacing w:after="0" w:line="240" w:lineRule="auto"/>
              <w:jc w:val="center"/>
              <w:rPr>
                <w:rFonts w:ascii="Arial" w:eastAsia="Times New Roman" w:hAnsi="Arial" w:cs="Arial"/>
                <w:b/>
                <w:bCs/>
                <w:color w:val="FFFFFF"/>
                <w:sz w:val="14"/>
                <w:szCs w:val="14"/>
                <w:lang w:eastAsia="es-MX"/>
              </w:rPr>
            </w:pPr>
            <w:r w:rsidRPr="00D757D0">
              <w:rPr>
                <w:rFonts w:ascii="Arial" w:eastAsia="Times New Roman" w:hAnsi="Arial" w:cs="Arial"/>
                <w:b/>
                <w:bCs/>
                <w:color w:val="FFFFFF"/>
                <w:sz w:val="14"/>
                <w:szCs w:val="14"/>
                <w:lang w:eastAsia="es-MX"/>
              </w:rPr>
              <w:t xml:space="preserve">CARACTERISTICAS CUALITATIVAS </w:t>
            </w:r>
          </w:p>
        </w:tc>
      </w:tr>
      <w:tr w:rsidR="00D757D0" w:rsidRPr="00D757D0" w:rsidTr="00D757D0">
        <w:trPr>
          <w:tblCellSpacing w:w="15" w:type="dxa"/>
        </w:trPr>
        <w:tc>
          <w:tcPr>
            <w:tcW w:w="0" w:type="auto"/>
            <w:shd w:val="clear" w:color="auto" w:fill="E1E9F0"/>
            <w:vAlign w:val="center"/>
            <w:hideMark/>
          </w:tcPr>
          <w:p w:rsidR="00D757D0" w:rsidRPr="00D757D0" w:rsidRDefault="00D757D0" w:rsidP="00D757D0">
            <w:pPr>
              <w:spacing w:after="0" w:line="240" w:lineRule="auto"/>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1.1.2.3.00.000000</w:t>
            </w:r>
          </w:p>
        </w:tc>
        <w:tc>
          <w:tcPr>
            <w:tcW w:w="0" w:type="auto"/>
            <w:shd w:val="clear" w:color="auto" w:fill="E1E9F0"/>
            <w:vAlign w:val="center"/>
            <w:hideMark/>
          </w:tcPr>
          <w:p w:rsidR="00D757D0" w:rsidRPr="00D757D0" w:rsidRDefault="00D757D0" w:rsidP="00D757D0">
            <w:pPr>
              <w:spacing w:after="0" w:line="240" w:lineRule="auto"/>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DEUDORES DIVERSOS POR COBRAR A CORTO PLAZO</w:t>
            </w:r>
          </w:p>
        </w:tc>
        <w:tc>
          <w:tcPr>
            <w:tcW w:w="0" w:type="auto"/>
            <w:shd w:val="clear" w:color="auto" w:fill="E1E9F0"/>
            <w:vAlign w:val="center"/>
            <w:hideMark/>
          </w:tcPr>
          <w:p w:rsidR="00D757D0" w:rsidRPr="00D757D0" w:rsidRDefault="00D757D0" w:rsidP="00D757D0">
            <w:pPr>
              <w:spacing w:after="0" w:line="240" w:lineRule="auto"/>
              <w:jc w:val="right"/>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$55,185,489.28</w:t>
            </w:r>
          </w:p>
        </w:tc>
        <w:tc>
          <w:tcPr>
            <w:tcW w:w="0" w:type="auto"/>
            <w:shd w:val="clear" w:color="auto" w:fill="E1E9F0"/>
            <w:vAlign w:val="center"/>
            <w:hideMark/>
          </w:tcPr>
          <w:p w:rsidR="00D757D0" w:rsidRPr="00D757D0" w:rsidRDefault="00D757D0" w:rsidP="00D757D0">
            <w:pPr>
              <w:spacing w:after="0" w:line="240" w:lineRule="auto"/>
              <w:jc w:val="right"/>
              <w:rPr>
                <w:rFonts w:ascii="Arial" w:eastAsia="Times New Roman" w:hAnsi="Arial" w:cs="Arial"/>
                <w:color w:val="2E445A"/>
                <w:sz w:val="14"/>
                <w:szCs w:val="14"/>
                <w:lang w:eastAsia="es-MX"/>
              </w:rPr>
            </w:pPr>
          </w:p>
        </w:tc>
        <w:tc>
          <w:tcPr>
            <w:tcW w:w="0" w:type="auto"/>
            <w:shd w:val="clear" w:color="auto" w:fill="E1E9F0"/>
            <w:vAlign w:val="center"/>
            <w:hideMark/>
          </w:tcPr>
          <w:p w:rsidR="00D757D0" w:rsidRPr="00D757D0" w:rsidRDefault="00D757D0" w:rsidP="00D757D0">
            <w:pPr>
              <w:spacing w:after="0" w:line="240" w:lineRule="auto"/>
              <w:jc w:val="right"/>
              <w:rPr>
                <w:rFonts w:ascii="Arial" w:eastAsia="Times New Roman" w:hAnsi="Arial" w:cs="Arial"/>
                <w:color w:val="2E445A"/>
                <w:sz w:val="14"/>
                <w:szCs w:val="14"/>
                <w:lang w:eastAsia="es-MX"/>
              </w:rPr>
            </w:pPr>
          </w:p>
        </w:tc>
        <w:tc>
          <w:tcPr>
            <w:tcW w:w="0" w:type="auto"/>
            <w:shd w:val="clear" w:color="auto" w:fill="E1E9F0"/>
            <w:vAlign w:val="center"/>
            <w:hideMark/>
          </w:tcPr>
          <w:p w:rsidR="00D757D0" w:rsidRPr="00D757D0" w:rsidRDefault="00D757D0" w:rsidP="00D757D0">
            <w:pPr>
              <w:spacing w:after="0" w:line="240" w:lineRule="auto"/>
              <w:jc w:val="right"/>
              <w:rPr>
                <w:rFonts w:ascii="Arial" w:eastAsia="Times New Roman" w:hAnsi="Arial" w:cs="Arial"/>
                <w:color w:val="2E445A"/>
                <w:sz w:val="14"/>
                <w:szCs w:val="14"/>
                <w:lang w:eastAsia="es-MX"/>
              </w:rPr>
            </w:pPr>
          </w:p>
        </w:tc>
        <w:tc>
          <w:tcPr>
            <w:tcW w:w="0" w:type="auto"/>
            <w:shd w:val="clear" w:color="auto" w:fill="E1E9F0"/>
            <w:vAlign w:val="center"/>
            <w:hideMark/>
          </w:tcPr>
          <w:p w:rsidR="00D757D0" w:rsidRPr="00D757D0" w:rsidRDefault="00D757D0" w:rsidP="00D757D0">
            <w:pPr>
              <w:spacing w:after="0" w:line="240" w:lineRule="auto"/>
              <w:jc w:val="right"/>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$55,185,489.28</w:t>
            </w:r>
          </w:p>
        </w:tc>
        <w:tc>
          <w:tcPr>
            <w:tcW w:w="1838" w:type="pct"/>
            <w:shd w:val="clear" w:color="auto" w:fill="E1E9F0"/>
            <w:vAlign w:val="center"/>
            <w:hideMark/>
          </w:tcPr>
          <w:p w:rsidR="00D757D0" w:rsidRPr="00D757D0" w:rsidRDefault="00D757D0" w:rsidP="00D757D0">
            <w:pPr>
              <w:spacing w:after="0" w:line="240" w:lineRule="auto"/>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EL 29.86% DEL SALDO CORRESPONDE A UNA CUENTA POR COBRAR A LA COMISION FEDERAL DE ELECTRICIDAD POR CONCEPTO DE RECAUDACION DE DERECHO DE ALUMBRADO PUBLICO. EL 14.25% A DEUDORES DIVERSOS POR COBRAR Y EL 55.82% A OTROS DEUDORES.</w:t>
            </w:r>
          </w:p>
        </w:tc>
      </w:tr>
      <w:tr w:rsidR="00D757D0" w:rsidRPr="00D757D0" w:rsidTr="00D757D0">
        <w:trPr>
          <w:tblCellSpacing w:w="15" w:type="dxa"/>
        </w:trPr>
        <w:tc>
          <w:tcPr>
            <w:tcW w:w="0" w:type="auto"/>
            <w:shd w:val="clear" w:color="auto" w:fill="E1E9F0"/>
            <w:vAlign w:val="center"/>
            <w:hideMark/>
          </w:tcPr>
          <w:p w:rsidR="00D757D0" w:rsidRPr="00D757D0" w:rsidRDefault="00D757D0" w:rsidP="00D757D0">
            <w:pPr>
              <w:spacing w:after="0" w:line="240" w:lineRule="auto"/>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1.1.2.9.00.000000</w:t>
            </w:r>
          </w:p>
        </w:tc>
        <w:tc>
          <w:tcPr>
            <w:tcW w:w="0" w:type="auto"/>
            <w:shd w:val="clear" w:color="auto" w:fill="E1E9F0"/>
            <w:vAlign w:val="center"/>
            <w:hideMark/>
          </w:tcPr>
          <w:p w:rsidR="00D757D0" w:rsidRPr="00D757D0" w:rsidRDefault="00D757D0" w:rsidP="00D757D0">
            <w:pPr>
              <w:spacing w:after="0" w:line="240" w:lineRule="auto"/>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OTROS DERECHOS A RECIBIR EFECTIVO O EQUIVALENTES A CORTO PLAZO</w:t>
            </w:r>
          </w:p>
        </w:tc>
        <w:tc>
          <w:tcPr>
            <w:tcW w:w="0" w:type="auto"/>
            <w:shd w:val="clear" w:color="auto" w:fill="E1E9F0"/>
            <w:vAlign w:val="center"/>
            <w:hideMark/>
          </w:tcPr>
          <w:p w:rsidR="00D757D0" w:rsidRPr="00D757D0" w:rsidRDefault="00D757D0" w:rsidP="00D757D0">
            <w:pPr>
              <w:spacing w:after="0" w:line="240" w:lineRule="auto"/>
              <w:jc w:val="right"/>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$56,020,789.20</w:t>
            </w:r>
          </w:p>
        </w:tc>
        <w:tc>
          <w:tcPr>
            <w:tcW w:w="0" w:type="auto"/>
            <w:shd w:val="clear" w:color="auto" w:fill="E1E9F0"/>
            <w:vAlign w:val="center"/>
            <w:hideMark/>
          </w:tcPr>
          <w:p w:rsidR="00D757D0" w:rsidRPr="00D757D0" w:rsidRDefault="00D757D0" w:rsidP="00D757D0">
            <w:pPr>
              <w:spacing w:after="0" w:line="240" w:lineRule="auto"/>
              <w:jc w:val="right"/>
              <w:rPr>
                <w:rFonts w:ascii="Arial" w:eastAsia="Times New Roman" w:hAnsi="Arial" w:cs="Arial"/>
                <w:color w:val="2E445A"/>
                <w:sz w:val="14"/>
                <w:szCs w:val="14"/>
                <w:lang w:eastAsia="es-MX"/>
              </w:rPr>
            </w:pPr>
          </w:p>
        </w:tc>
        <w:tc>
          <w:tcPr>
            <w:tcW w:w="0" w:type="auto"/>
            <w:shd w:val="clear" w:color="auto" w:fill="E1E9F0"/>
            <w:vAlign w:val="center"/>
            <w:hideMark/>
          </w:tcPr>
          <w:p w:rsidR="00D757D0" w:rsidRPr="00D757D0" w:rsidRDefault="00D757D0" w:rsidP="00D757D0">
            <w:pPr>
              <w:spacing w:after="0" w:line="240" w:lineRule="auto"/>
              <w:jc w:val="right"/>
              <w:rPr>
                <w:rFonts w:ascii="Arial" w:eastAsia="Times New Roman" w:hAnsi="Arial" w:cs="Arial"/>
                <w:color w:val="2E445A"/>
                <w:sz w:val="14"/>
                <w:szCs w:val="14"/>
                <w:lang w:eastAsia="es-MX"/>
              </w:rPr>
            </w:pPr>
          </w:p>
        </w:tc>
        <w:tc>
          <w:tcPr>
            <w:tcW w:w="0" w:type="auto"/>
            <w:shd w:val="clear" w:color="auto" w:fill="E1E9F0"/>
            <w:vAlign w:val="center"/>
            <w:hideMark/>
          </w:tcPr>
          <w:p w:rsidR="00D757D0" w:rsidRPr="00D757D0" w:rsidRDefault="00D757D0" w:rsidP="00D757D0">
            <w:pPr>
              <w:spacing w:after="0" w:line="240" w:lineRule="auto"/>
              <w:jc w:val="right"/>
              <w:rPr>
                <w:rFonts w:ascii="Arial" w:eastAsia="Times New Roman" w:hAnsi="Arial" w:cs="Arial"/>
                <w:color w:val="2E445A"/>
                <w:sz w:val="14"/>
                <w:szCs w:val="14"/>
                <w:lang w:eastAsia="es-MX"/>
              </w:rPr>
            </w:pPr>
          </w:p>
        </w:tc>
        <w:tc>
          <w:tcPr>
            <w:tcW w:w="0" w:type="auto"/>
            <w:shd w:val="clear" w:color="auto" w:fill="E1E9F0"/>
            <w:vAlign w:val="center"/>
            <w:hideMark/>
          </w:tcPr>
          <w:p w:rsidR="00D757D0" w:rsidRPr="00D757D0" w:rsidRDefault="00D757D0" w:rsidP="00D757D0">
            <w:pPr>
              <w:spacing w:after="0" w:line="240" w:lineRule="auto"/>
              <w:jc w:val="right"/>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$56,020,789.20</w:t>
            </w:r>
          </w:p>
        </w:tc>
        <w:tc>
          <w:tcPr>
            <w:tcW w:w="1838" w:type="pct"/>
            <w:shd w:val="clear" w:color="auto" w:fill="E1E9F0"/>
            <w:vAlign w:val="center"/>
            <w:hideMark/>
          </w:tcPr>
          <w:p w:rsidR="00D757D0" w:rsidRPr="00D757D0" w:rsidRDefault="00D757D0" w:rsidP="00D757D0">
            <w:pPr>
              <w:spacing w:after="0" w:line="240" w:lineRule="auto"/>
              <w:rPr>
                <w:rFonts w:ascii="Arial" w:eastAsia="Times New Roman" w:hAnsi="Arial" w:cs="Arial"/>
                <w:color w:val="2E445A"/>
                <w:sz w:val="14"/>
                <w:szCs w:val="14"/>
                <w:lang w:eastAsia="es-MX"/>
              </w:rPr>
            </w:pPr>
            <w:r w:rsidRPr="00D757D0">
              <w:rPr>
                <w:rFonts w:ascii="Arial" w:eastAsia="Times New Roman" w:hAnsi="Arial" w:cs="Arial"/>
                <w:color w:val="2E445A"/>
                <w:sz w:val="14"/>
                <w:szCs w:val="14"/>
                <w:lang w:eastAsia="es-MX"/>
              </w:rPr>
              <w:t> CORRESPONDE AL IMPORTE DE 12 MESES DE SERVICIO DE LUMINARIAS PENDIENTES DE RECIBIR.</w:t>
            </w:r>
          </w:p>
        </w:tc>
      </w:tr>
      <w:tr w:rsidR="00D757D0" w:rsidRPr="00D757D0" w:rsidTr="00D757D0">
        <w:trPr>
          <w:tblCellSpacing w:w="15" w:type="dxa"/>
        </w:trPr>
        <w:tc>
          <w:tcPr>
            <w:tcW w:w="0" w:type="auto"/>
            <w:shd w:val="clear" w:color="auto" w:fill="CCCCCC"/>
            <w:vAlign w:val="center"/>
            <w:hideMark/>
          </w:tcPr>
          <w:p w:rsidR="00D757D0" w:rsidRPr="00D757D0" w:rsidRDefault="00D757D0" w:rsidP="00D757D0">
            <w:pPr>
              <w:spacing w:after="0" w:line="240" w:lineRule="auto"/>
              <w:rPr>
                <w:rFonts w:ascii="Arial" w:eastAsia="Times New Roman" w:hAnsi="Arial" w:cs="Arial"/>
                <w:color w:val="000000"/>
                <w:sz w:val="14"/>
                <w:szCs w:val="14"/>
                <w:lang w:eastAsia="es-MX"/>
              </w:rPr>
            </w:pPr>
          </w:p>
        </w:tc>
        <w:tc>
          <w:tcPr>
            <w:tcW w:w="0" w:type="auto"/>
            <w:shd w:val="clear" w:color="auto" w:fill="CCCCCC"/>
            <w:vAlign w:val="center"/>
            <w:hideMark/>
          </w:tcPr>
          <w:p w:rsidR="00D757D0" w:rsidRPr="00D757D0" w:rsidRDefault="00D757D0" w:rsidP="00D757D0">
            <w:pPr>
              <w:spacing w:after="0" w:line="240" w:lineRule="auto"/>
              <w:jc w:val="right"/>
              <w:rPr>
                <w:rFonts w:ascii="Arial" w:eastAsia="Times New Roman" w:hAnsi="Arial" w:cs="Arial"/>
                <w:color w:val="000000"/>
                <w:sz w:val="14"/>
                <w:szCs w:val="14"/>
                <w:lang w:eastAsia="es-MX"/>
              </w:rPr>
            </w:pPr>
            <w:r w:rsidRPr="00D757D0">
              <w:rPr>
                <w:rFonts w:ascii="Arial" w:eastAsia="Times New Roman" w:hAnsi="Arial" w:cs="Arial"/>
                <w:color w:val="000000"/>
                <w:sz w:val="14"/>
                <w:szCs w:val="14"/>
                <w:lang w:eastAsia="es-MX"/>
              </w:rPr>
              <w:t>TOTAL</w:t>
            </w:r>
          </w:p>
        </w:tc>
        <w:tc>
          <w:tcPr>
            <w:tcW w:w="0" w:type="auto"/>
            <w:shd w:val="clear" w:color="auto" w:fill="CCCCCC"/>
            <w:vAlign w:val="center"/>
            <w:hideMark/>
          </w:tcPr>
          <w:p w:rsidR="00D757D0" w:rsidRPr="00D757D0" w:rsidRDefault="00D757D0" w:rsidP="00D757D0">
            <w:pPr>
              <w:spacing w:after="0" w:line="240" w:lineRule="auto"/>
              <w:rPr>
                <w:rFonts w:ascii="Arial" w:eastAsia="Times New Roman" w:hAnsi="Arial" w:cs="Arial"/>
                <w:color w:val="000000"/>
                <w:sz w:val="14"/>
                <w:szCs w:val="14"/>
                <w:lang w:eastAsia="es-MX"/>
              </w:rPr>
            </w:pPr>
          </w:p>
        </w:tc>
        <w:tc>
          <w:tcPr>
            <w:tcW w:w="0" w:type="auto"/>
            <w:shd w:val="clear" w:color="auto" w:fill="CCCCCC"/>
            <w:vAlign w:val="center"/>
            <w:hideMark/>
          </w:tcPr>
          <w:p w:rsidR="00D757D0" w:rsidRPr="00D757D0" w:rsidRDefault="00D757D0" w:rsidP="00D757D0">
            <w:pPr>
              <w:spacing w:after="0" w:line="240" w:lineRule="auto"/>
              <w:rPr>
                <w:rFonts w:ascii="Arial" w:eastAsia="Times New Roman" w:hAnsi="Arial" w:cs="Arial"/>
                <w:color w:val="000000"/>
                <w:sz w:val="14"/>
                <w:szCs w:val="14"/>
                <w:lang w:eastAsia="es-MX"/>
              </w:rPr>
            </w:pPr>
          </w:p>
        </w:tc>
        <w:tc>
          <w:tcPr>
            <w:tcW w:w="0" w:type="auto"/>
            <w:shd w:val="clear" w:color="auto" w:fill="CCCCCC"/>
            <w:vAlign w:val="center"/>
            <w:hideMark/>
          </w:tcPr>
          <w:p w:rsidR="00D757D0" w:rsidRPr="00D757D0" w:rsidRDefault="00D757D0" w:rsidP="00D757D0">
            <w:pPr>
              <w:spacing w:after="0" w:line="240" w:lineRule="auto"/>
              <w:rPr>
                <w:rFonts w:ascii="Arial" w:eastAsia="Times New Roman" w:hAnsi="Arial" w:cs="Arial"/>
                <w:color w:val="000000"/>
                <w:sz w:val="14"/>
                <w:szCs w:val="14"/>
                <w:lang w:eastAsia="es-MX"/>
              </w:rPr>
            </w:pPr>
          </w:p>
        </w:tc>
        <w:tc>
          <w:tcPr>
            <w:tcW w:w="0" w:type="auto"/>
            <w:shd w:val="clear" w:color="auto" w:fill="CCCCCC"/>
            <w:vAlign w:val="center"/>
            <w:hideMark/>
          </w:tcPr>
          <w:p w:rsidR="00D757D0" w:rsidRPr="00D757D0" w:rsidRDefault="00D757D0" w:rsidP="00D757D0">
            <w:pPr>
              <w:spacing w:after="0" w:line="240" w:lineRule="auto"/>
              <w:rPr>
                <w:rFonts w:ascii="Arial" w:eastAsia="Times New Roman" w:hAnsi="Arial" w:cs="Arial"/>
                <w:color w:val="000000"/>
                <w:sz w:val="14"/>
                <w:szCs w:val="14"/>
                <w:lang w:eastAsia="es-MX"/>
              </w:rPr>
            </w:pPr>
          </w:p>
        </w:tc>
        <w:tc>
          <w:tcPr>
            <w:tcW w:w="0" w:type="auto"/>
            <w:shd w:val="clear" w:color="auto" w:fill="CCCCCC"/>
            <w:vAlign w:val="center"/>
            <w:hideMark/>
          </w:tcPr>
          <w:p w:rsidR="00D757D0" w:rsidRPr="00D757D0" w:rsidRDefault="00D757D0" w:rsidP="00D757D0">
            <w:pPr>
              <w:spacing w:after="0" w:line="240" w:lineRule="auto"/>
              <w:jc w:val="right"/>
              <w:rPr>
                <w:rFonts w:ascii="Arial" w:eastAsia="Times New Roman" w:hAnsi="Arial" w:cs="Arial"/>
                <w:color w:val="000000"/>
                <w:sz w:val="14"/>
                <w:szCs w:val="14"/>
                <w:lang w:eastAsia="es-MX"/>
              </w:rPr>
            </w:pPr>
            <w:r w:rsidRPr="00D757D0">
              <w:rPr>
                <w:rFonts w:ascii="Arial" w:eastAsia="Times New Roman" w:hAnsi="Arial" w:cs="Arial"/>
                <w:color w:val="000000"/>
                <w:sz w:val="14"/>
                <w:szCs w:val="14"/>
                <w:lang w:eastAsia="es-MX"/>
              </w:rPr>
              <w:t>$111,206,278.48</w:t>
            </w:r>
          </w:p>
        </w:tc>
        <w:tc>
          <w:tcPr>
            <w:tcW w:w="1838" w:type="pct"/>
            <w:shd w:val="clear" w:color="auto" w:fill="CCCCCC"/>
            <w:vAlign w:val="center"/>
            <w:hideMark/>
          </w:tcPr>
          <w:p w:rsidR="00D757D0" w:rsidRPr="00D757D0" w:rsidRDefault="00D757D0" w:rsidP="00D757D0">
            <w:pPr>
              <w:spacing w:after="0" w:line="240" w:lineRule="auto"/>
              <w:rPr>
                <w:rFonts w:ascii="Arial" w:eastAsia="Times New Roman" w:hAnsi="Arial" w:cs="Arial"/>
                <w:color w:val="000000"/>
                <w:sz w:val="14"/>
                <w:szCs w:val="14"/>
                <w:lang w:eastAsia="es-MX"/>
              </w:rPr>
            </w:pPr>
          </w:p>
        </w:tc>
      </w:tr>
      <w:tr w:rsidR="00D757D0" w:rsidRPr="00D757D0" w:rsidTr="00D757D0">
        <w:trPr>
          <w:tblCellSpacing w:w="15" w:type="dxa"/>
        </w:trPr>
        <w:tc>
          <w:tcPr>
            <w:tcW w:w="0" w:type="auto"/>
            <w:vAlign w:val="center"/>
            <w:hideMark/>
          </w:tcPr>
          <w:p w:rsidR="00D757D0" w:rsidRPr="00D757D0" w:rsidRDefault="00D757D0" w:rsidP="00D757D0">
            <w:pPr>
              <w:spacing w:after="0" w:line="240" w:lineRule="auto"/>
              <w:rPr>
                <w:rFonts w:ascii="Times New Roman" w:eastAsia="Times New Roman" w:hAnsi="Times New Roman" w:cs="Times New Roman"/>
                <w:sz w:val="24"/>
                <w:szCs w:val="24"/>
                <w:lang w:eastAsia="es-MX"/>
              </w:rPr>
            </w:pPr>
          </w:p>
        </w:tc>
        <w:tc>
          <w:tcPr>
            <w:tcW w:w="0" w:type="auto"/>
            <w:vAlign w:val="center"/>
            <w:hideMark/>
          </w:tcPr>
          <w:p w:rsidR="00D757D0" w:rsidRPr="00D757D0" w:rsidRDefault="00D757D0" w:rsidP="00D757D0">
            <w:pPr>
              <w:spacing w:after="0" w:line="240" w:lineRule="auto"/>
              <w:rPr>
                <w:rFonts w:ascii="Times New Roman" w:eastAsia="Times New Roman" w:hAnsi="Times New Roman" w:cs="Times New Roman"/>
                <w:sz w:val="20"/>
                <w:szCs w:val="20"/>
                <w:lang w:eastAsia="es-MX"/>
              </w:rPr>
            </w:pPr>
          </w:p>
        </w:tc>
        <w:tc>
          <w:tcPr>
            <w:tcW w:w="0" w:type="auto"/>
            <w:vAlign w:val="center"/>
            <w:hideMark/>
          </w:tcPr>
          <w:p w:rsidR="00D757D0" w:rsidRPr="00D757D0" w:rsidRDefault="00D757D0" w:rsidP="00D757D0">
            <w:pPr>
              <w:spacing w:after="0" w:line="240" w:lineRule="auto"/>
              <w:rPr>
                <w:rFonts w:ascii="Times New Roman" w:eastAsia="Times New Roman" w:hAnsi="Times New Roman" w:cs="Times New Roman"/>
                <w:sz w:val="20"/>
                <w:szCs w:val="20"/>
                <w:lang w:eastAsia="es-MX"/>
              </w:rPr>
            </w:pPr>
          </w:p>
        </w:tc>
        <w:tc>
          <w:tcPr>
            <w:tcW w:w="0" w:type="auto"/>
            <w:vAlign w:val="center"/>
            <w:hideMark/>
          </w:tcPr>
          <w:p w:rsidR="00D757D0" w:rsidRPr="00D757D0" w:rsidRDefault="00D757D0" w:rsidP="00D757D0">
            <w:pPr>
              <w:spacing w:after="0" w:line="240" w:lineRule="auto"/>
              <w:rPr>
                <w:rFonts w:ascii="Times New Roman" w:eastAsia="Times New Roman" w:hAnsi="Times New Roman" w:cs="Times New Roman"/>
                <w:sz w:val="20"/>
                <w:szCs w:val="20"/>
                <w:lang w:eastAsia="es-MX"/>
              </w:rPr>
            </w:pPr>
          </w:p>
        </w:tc>
        <w:tc>
          <w:tcPr>
            <w:tcW w:w="0" w:type="auto"/>
            <w:vAlign w:val="center"/>
            <w:hideMark/>
          </w:tcPr>
          <w:p w:rsidR="00D757D0" w:rsidRPr="00D757D0" w:rsidRDefault="00D757D0" w:rsidP="00D757D0">
            <w:pPr>
              <w:spacing w:after="0" w:line="240" w:lineRule="auto"/>
              <w:rPr>
                <w:rFonts w:ascii="Times New Roman" w:eastAsia="Times New Roman" w:hAnsi="Times New Roman" w:cs="Times New Roman"/>
                <w:sz w:val="20"/>
                <w:szCs w:val="20"/>
                <w:lang w:eastAsia="es-MX"/>
              </w:rPr>
            </w:pPr>
          </w:p>
        </w:tc>
        <w:tc>
          <w:tcPr>
            <w:tcW w:w="0" w:type="auto"/>
            <w:vAlign w:val="center"/>
            <w:hideMark/>
          </w:tcPr>
          <w:p w:rsidR="00D757D0" w:rsidRPr="00D757D0" w:rsidRDefault="00D757D0" w:rsidP="00D757D0">
            <w:pPr>
              <w:spacing w:after="0" w:line="240" w:lineRule="auto"/>
              <w:rPr>
                <w:rFonts w:ascii="Times New Roman" w:eastAsia="Times New Roman" w:hAnsi="Times New Roman" w:cs="Times New Roman"/>
                <w:sz w:val="20"/>
                <w:szCs w:val="20"/>
                <w:lang w:eastAsia="es-MX"/>
              </w:rPr>
            </w:pPr>
          </w:p>
        </w:tc>
        <w:tc>
          <w:tcPr>
            <w:tcW w:w="0" w:type="auto"/>
            <w:vAlign w:val="center"/>
            <w:hideMark/>
          </w:tcPr>
          <w:p w:rsidR="00D757D0" w:rsidRPr="00D757D0" w:rsidRDefault="00D757D0" w:rsidP="00D757D0">
            <w:pPr>
              <w:spacing w:after="0" w:line="240" w:lineRule="auto"/>
              <w:rPr>
                <w:rFonts w:ascii="Times New Roman" w:eastAsia="Times New Roman" w:hAnsi="Times New Roman" w:cs="Times New Roman"/>
                <w:sz w:val="20"/>
                <w:szCs w:val="20"/>
                <w:lang w:eastAsia="es-MX"/>
              </w:rPr>
            </w:pPr>
          </w:p>
        </w:tc>
        <w:tc>
          <w:tcPr>
            <w:tcW w:w="1838" w:type="pct"/>
            <w:vAlign w:val="center"/>
            <w:hideMark/>
          </w:tcPr>
          <w:p w:rsidR="00D757D0" w:rsidRPr="00D757D0" w:rsidRDefault="00D757D0" w:rsidP="00D757D0">
            <w:pPr>
              <w:spacing w:after="0" w:line="240" w:lineRule="auto"/>
              <w:rPr>
                <w:rFonts w:ascii="Times New Roman" w:eastAsia="Times New Roman" w:hAnsi="Times New Roman" w:cs="Times New Roman"/>
                <w:sz w:val="20"/>
                <w:szCs w:val="20"/>
                <w:lang w:eastAsia="es-MX"/>
              </w:rPr>
            </w:pPr>
          </w:p>
        </w:tc>
      </w:tr>
    </w:tbl>
    <w:p w:rsidR="0068571C" w:rsidRPr="00D40906" w:rsidRDefault="0068571C" w:rsidP="0068571C">
      <w:pPr>
        <w:spacing w:before="100" w:beforeAutospacing="1" w:after="0" w:line="240" w:lineRule="auto"/>
        <w:jc w:val="both"/>
        <w:rPr>
          <w:rFonts w:ascii="Arial" w:eastAsia="Times New Roman" w:hAnsi="Arial" w:cs="Arial"/>
          <w:sz w:val="15"/>
          <w:szCs w:val="15"/>
          <w:lang w:eastAsia="es-MX"/>
        </w:rPr>
      </w:pPr>
      <w:r w:rsidRPr="00D40906">
        <w:rPr>
          <w:rFonts w:ascii="Arial" w:eastAsia="Times New Roman" w:hAnsi="Arial" w:cs="Arial"/>
          <w:b/>
          <w:bCs/>
          <w:sz w:val="15"/>
          <w:szCs w:val="15"/>
          <w:lang w:eastAsia="es-MX"/>
        </w:rPr>
        <w:t>Derechos a Recibir Efectivo y Equivalente</w:t>
      </w:r>
      <w:r w:rsidRPr="00D40906">
        <w:rPr>
          <w:rFonts w:ascii="Arial" w:eastAsia="Times New Roman" w:hAnsi="Arial" w:cs="Arial"/>
          <w:b/>
          <w:sz w:val="15"/>
          <w:szCs w:val="15"/>
          <w:lang w:eastAsia="es-MX"/>
        </w:rPr>
        <w:t xml:space="preserve"> a Largo Plazo</w:t>
      </w:r>
    </w:p>
    <w:tbl>
      <w:tblPr>
        <w:tblW w:w="4897" w:type="pct"/>
        <w:tblCellSpacing w:w="15" w:type="dxa"/>
        <w:tblCellMar>
          <w:top w:w="15" w:type="dxa"/>
          <w:left w:w="15" w:type="dxa"/>
          <w:bottom w:w="15" w:type="dxa"/>
          <w:right w:w="15" w:type="dxa"/>
        </w:tblCellMar>
        <w:tblLook w:val="04A0" w:firstRow="1" w:lastRow="0" w:firstColumn="1" w:lastColumn="0" w:noHBand="0" w:noVBand="1"/>
      </w:tblPr>
      <w:tblGrid>
        <w:gridCol w:w="1244"/>
        <w:gridCol w:w="1473"/>
        <w:gridCol w:w="531"/>
        <w:gridCol w:w="403"/>
        <w:gridCol w:w="582"/>
        <w:gridCol w:w="1112"/>
        <w:gridCol w:w="1112"/>
        <w:gridCol w:w="3793"/>
      </w:tblGrid>
      <w:tr w:rsidR="0068571C" w:rsidRPr="00C20361" w:rsidTr="0068571C">
        <w:trPr>
          <w:tblCellSpacing w:w="15" w:type="dxa"/>
        </w:trPr>
        <w:tc>
          <w:tcPr>
            <w:tcW w:w="585" w:type="pct"/>
            <w:shd w:val="clear" w:color="auto" w:fill="3F6285"/>
            <w:vAlign w:val="center"/>
            <w:hideMark/>
          </w:tcPr>
          <w:p w:rsidR="0068571C" w:rsidRPr="00C20361" w:rsidRDefault="0068571C" w:rsidP="0068571C">
            <w:pPr>
              <w:spacing w:after="0" w:line="240" w:lineRule="auto"/>
              <w:jc w:val="center"/>
              <w:rPr>
                <w:rFonts w:ascii="Arial" w:eastAsia="Times New Roman" w:hAnsi="Arial" w:cs="Arial"/>
                <w:b/>
                <w:bCs/>
                <w:color w:val="FFFFFF" w:themeColor="background1"/>
                <w:sz w:val="14"/>
                <w:szCs w:val="14"/>
                <w:lang w:eastAsia="es-MX"/>
              </w:rPr>
            </w:pPr>
            <w:r w:rsidRPr="00C20361">
              <w:rPr>
                <w:rFonts w:ascii="Arial" w:eastAsia="Times New Roman" w:hAnsi="Arial" w:cs="Arial"/>
                <w:b/>
                <w:bCs/>
                <w:color w:val="FFFFFF" w:themeColor="background1"/>
                <w:sz w:val="14"/>
                <w:szCs w:val="14"/>
                <w:lang w:eastAsia="es-MX"/>
              </w:rPr>
              <w:t xml:space="preserve">CUENTA </w:t>
            </w:r>
          </w:p>
        </w:tc>
        <w:tc>
          <w:tcPr>
            <w:tcW w:w="704" w:type="pct"/>
            <w:shd w:val="clear" w:color="auto" w:fill="3F6285"/>
            <w:vAlign w:val="center"/>
            <w:hideMark/>
          </w:tcPr>
          <w:p w:rsidR="0068571C" w:rsidRPr="00C20361" w:rsidRDefault="0068571C" w:rsidP="0068571C">
            <w:pPr>
              <w:spacing w:after="0" w:line="240" w:lineRule="auto"/>
              <w:jc w:val="center"/>
              <w:rPr>
                <w:rFonts w:ascii="Arial" w:eastAsia="Times New Roman" w:hAnsi="Arial" w:cs="Arial"/>
                <w:b/>
                <w:bCs/>
                <w:color w:val="FFFFFF" w:themeColor="background1"/>
                <w:sz w:val="14"/>
                <w:szCs w:val="14"/>
                <w:lang w:eastAsia="es-MX"/>
              </w:rPr>
            </w:pPr>
            <w:r w:rsidRPr="00C20361">
              <w:rPr>
                <w:rFonts w:ascii="Arial" w:eastAsia="Times New Roman" w:hAnsi="Arial" w:cs="Arial"/>
                <w:b/>
                <w:bCs/>
                <w:color w:val="FFFFFF" w:themeColor="background1"/>
                <w:sz w:val="14"/>
                <w:szCs w:val="14"/>
                <w:lang w:eastAsia="es-MX"/>
              </w:rPr>
              <w:t xml:space="preserve">DESCRIPCION </w:t>
            </w:r>
          </w:p>
        </w:tc>
        <w:tc>
          <w:tcPr>
            <w:tcW w:w="244" w:type="pct"/>
            <w:shd w:val="clear" w:color="auto" w:fill="3F6285"/>
            <w:vAlign w:val="center"/>
            <w:hideMark/>
          </w:tcPr>
          <w:p w:rsidR="0068571C" w:rsidRPr="00C20361" w:rsidRDefault="0068571C" w:rsidP="0068571C">
            <w:pPr>
              <w:spacing w:after="0" w:line="240" w:lineRule="auto"/>
              <w:jc w:val="center"/>
              <w:rPr>
                <w:rFonts w:ascii="Arial" w:eastAsia="Times New Roman" w:hAnsi="Arial" w:cs="Arial"/>
                <w:b/>
                <w:bCs/>
                <w:color w:val="FFFFFF" w:themeColor="background1"/>
                <w:sz w:val="14"/>
                <w:szCs w:val="14"/>
                <w:lang w:eastAsia="es-MX"/>
              </w:rPr>
            </w:pPr>
            <w:r w:rsidRPr="00C20361">
              <w:rPr>
                <w:rFonts w:ascii="Arial" w:eastAsia="Times New Roman" w:hAnsi="Arial" w:cs="Arial"/>
                <w:b/>
                <w:bCs/>
                <w:color w:val="FFFFFF" w:themeColor="background1"/>
                <w:sz w:val="14"/>
                <w:szCs w:val="14"/>
                <w:lang w:eastAsia="es-MX"/>
              </w:rPr>
              <w:t xml:space="preserve">90 </w:t>
            </w:r>
          </w:p>
        </w:tc>
        <w:tc>
          <w:tcPr>
            <w:tcW w:w="182" w:type="pct"/>
            <w:shd w:val="clear" w:color="auto" w:fill="3F6285"/>
            <w:vAlign w:val="center"/>
            <w:hideMark/>
          </w:tcPr>
          <w:p w:rsidR="0068571C" w:rsidRPr="00C20361" w:rsidRDefault="0068571C" w:rsidP="0068571C">
            <w:pPr>
              <w:spacing w:after="0" w:line="240" w:lineRule="auto"/>
              <w:jc w:val="center"/>
              <w:rPr>
                <w:rFonts w:ascii="Arial" w:eastAsia="Times New Roman" w:hAnsi="Arial" w:cs="Arial"/>
                <w:b/>
                <w:bCs/>
                <w:color w:val="FFFFFF" w:themeColor="background1"/>
                <w:sz w:val="14"/>
                <w:szCs w:val="14"/>
                <w:lang w:eastAsia="es-MX"/>
              </w:rPr>
            </w:pPr>
            <w:r w:rsidRPr="00C20361">
              <w:rPr>
                <w:rFonts w:ascii="Arial" w:eastAsia="Times New Roman" w:hAnsi="Arial" w:cs="Arial"/>
                <w:b/>
                <w:bCs/>
                <w:color w:val="FFFFFF" w:themeColor="background1"/>
                <w:sz w:val="14"/>
                <w:szCs w:val="14"/>
                <w:lang w:eastAsia="es-MX"/>
              </w:rPr>
              <w:t xml:space="preserve">180 </w:t>
            </w:r>
          </w:p>
        </w:tc>
        <w:tc>
          <w:tcPr>
            <w:tcW w:w="269" w:type="pct"/>
            <w:shd w:val="clear" w:color="auto" w:fill="3F6285"/>
            <w:vAlign w:val="center"/>
            <w:hideMark/>
          </w:tcPr>
          <w:p w:rsidR="0068571C" w:rsidRPr="00C20361" w:rsidRDefault="0068571C" w:rsidP="0068571C">
            <w:pPr>
              <w:spacing w:after="0" w:line="240" w:lineRule="auto"/>
              <w:jc w:val="center"/>
              <w:rPr>
                <w:rFonts w:ascii="Arial" w:eastAsia="Times New Roman" w:hAnsi="Arial" w:cs="Arial"/>
                <w:b/>
                <w:bCs/>
                <w:color w:val="FFFFFF" w:themeColor="background1"/>
                <w:sz w:val="14"/>
                <w:szCs w:val="14"/>
                <w:lang w:eastAsia="es-MX"/>
              </w:rPr>
            </w:pPr>
            <w:r w:rsidRPr="00C20361">
              <w:rPr>
                <w:rFonts w:ascii="Arial" w:eastAsia="Times New Roman" w:hAnsi="Arial" w:cs="Arial"/>
                <w:b/>
                <w:bCs/>
                <w:color w:val="FFFFFF" w:themeColor="background1"/>
                <w:sz w:val="14"/>
                <w:szCs w:val="14"/>
                <w:lang w:eastAsia="es-MX"/>
              </w:rPr>
              <w:t xml:space="preserve">MENOR 365 </w:t>
            </w:r>
          </w:p>
        </w:tc>
        <w:tc>
          <w:tcPr>
            <w:tcW w:w="528" w:type="pct"/>
            <w:shd w:val="clear" w:color="auto" w:fill="3F6285"/>
            <w:vAlign w:val="center"/>
            <w:hideMark/>
          </w:tcPr>
          <w:p w:rsidR="0068571C" w:rsidRPr="00C20361" w:rsidRDefault="0068571C" w:rsidP="0068571C">
            <w:pPr>
              <w:spacing w:after="0" w:line="240" w:lineRule="auto"/>
              <w:jc w:val="center"/>
              <w:rPr>
                <w:rFonts w:ascii="Arial" w:eastAsia="Times New Roman" w:hAnsi="Arial" w:cs="Arial"/>
                <w:b/>
                <w:bCs/>
                <w:color w:val="FFFFFF" w:themeColor="background1"/>
                <w:sz w:val="14"/>
                <w:szCs w:val="14"/>
                <w:lang w:eastAsia="es-MX"/>
              </w:rPr>
            </w:pPr>
            <w:r w:rsidRPr="00C20361">
              <w:rPr>
                <w:rFonts w:ascii="Arial" w:eastAsia="Times New Roman" w:hAnsi="Arial" w:cs="Arial"/>
                <w:b/>
                <w:bCs/>
                <w:color w:val="FFFFFF" w:themeColor="background1"/>
                <w:sz w:val="14"/>
                <w:szCs w:val="14"/>
                <w:lang w:eastAsia="es-MX"/>
              </w:rPr>
              <w:t xml:space="preserve">MAYOR 365 </w:t>
            </w:r>
          </w:p>
        </w:tc>
        <w:tc>
          <w:tcPr>
            <w:tcW w:w="528" w:type="pct"/>
            <w:shd w:val="clear" w:color="auto" w:fill="3F6285"/>
            <w:vAlign w:val="center"/>
            <w:hideMark/>
          </w:tcPr>
          <w:p w:rsidR="0068571C" w:rsidRPr="00C20361" w:rsidRDefault="0068571C" w:rsidP="0068571C">
            <w:pPr>
              <w:spacing w:after="0" w:line="240" w:lineRule="auto"/>
              <w:jc w:val="center"/>
              <w:rPr>
                <w:rFonts w:ascii="Arial" w:eastAsia="Times New Roman" w:hAnsi="Arial" w:cs="Arial"/>
                <w:b/>
                <w:bCs/>
                <w:color w:val="FFFFFF" w:themeColor="background1"/>
                <w:sz w:val="14"/>
                <w:szCs w:val="14"/>
                <w:lang w:eastAsia="es-MX"/>
              </w:rPr>
            </w:pPr>
            <w:r w:rsidRPr="00C20361">
              <w:rPr>
                <w:rFonts w:ascii="Arial" w:eastAsia="Times New Roman" w:hAnsi="Arial" w:cs="Arial"/>
                <w:b/>
                <w:bCs/>
                <w:color w:val="FFFFFF" w:themeColor="background1"/>
                <w:sz w:val="14"/>
                <w:szCs w:val="14"/>
                <w:lang w:eastAsia="es-MX"/>
              </w:rPr>
              <w:t xml:space="preserve">IMPORTE </w:t>
            </w:r>
          </w:p>
        </w:tc>
        <w:tc>
          <w:tcPr>
            <w:tcW w:w="1828" w:type="pct"/>
            <w:shd w:val="clear" w:color="auto" w:fill="3F6285"/>
            <w:vAlign w:val="center"/>
            <w:hideMark/>
          </w:tcPr>
          <w:p w:rsidR="0068571C" w:rsidRPr="00C20361" w:rsidRDefault="0068571C" w:rsidP="0068571C">
            <w:pPr>
              <w:spacing w:after="0" w:line="240" w:lineRule="auto"/>
              <w:jc w:val="center"/>
              <w:rPr>
                <w:rFonts w:ascii="Arial" w:eastAsia="Times New Roman" w:hAnsi="Arial" w:cs="Arial"/>
                <w:b/>
                <w:bCs/>
                <w:color w:val="FFFFFF" w:themeColor="background1"/>
                <w:sz w:val="14"/>
                <w:szCs w:val="14"/>
                <w:lang w:eastAsia="es-MX"/>
              </w:rPr>
            </w:pPr>
            <w:r w:rsidRPr="00C20361">
              <w:rPr>
                <w:rFonts w:ascii="Arial" w:eastAsia="Times New Roman" w:hAnsi="Arial" w:cs="Arial"/>
                <w:b/>
                <w:bCs/>
                <w:color w:val="FFFFFF" w:themeColor="background1"/>
                <w:sz w:val="14"/>
                <w:szCs w:val="14"/>
                <w:lang w:eastAsia="es-MX"/>
              </w:rPr>
              <w:t xml:space="preserve">CARACTERISTICAS CUALITATIVAS </w:t>
            </w:r>
          </w:p>
        </w:tc>
      </w:tr>
      <w:tr w:rsidR="0068571C" w:rsidRPr="006C7D7F" w:rsidTr="0068571C">
        <w:trPr>
          <w:tblCellSpacing w:w="15" w:type="dxa"/>
        </w:trPr>
        <w:tc>
          <w:tcPr>
            <w:tcW w:w="0" w:type="auto"/>
            <w:shd w:val="clear" w:color="auto" w:fill="E1E9F0"/>
            <w:vAlign w:val="center"/>
            <w:hideMark/>
          </w:tcPr>
          <w:p w:rsidR="0068571C" w:rsidRPr="00F825D0" w:rsidRDefault="0068571C" w:rsidP="0068571C">
            <w:pPr>
              <w:spacing w:after="0" w:line="240" w:lineRule="auto"/>
              <w:rPr>
                <w:rFonts w:ascii="Arial" w:eastAsia="Times New Roman" w:hAnsi="Arial" w:cs="Arial"/>
                <w:sz w:val="14"/>
                <w:szCs w:val="14"/>
                <w:lang w:eastAsia="es-MX"/>
              </w:rPr>
            </w:pPr>
            <w:r w:rsidRPr="00F825D0">
              <w:rPr>
                <w:rFonts w:ascii="Arial" w:eastAsia="Times New Roman" w:hAnsi="Arial" w:cs="Arial"/>
                <w:sz w:val="14"/>
                <w:szCs w:val="14"/>
                <w:lang w:eastAsia="es-MX"/>
              </w:rPr>
              <w:t> 1.2.2.9.01.000000</w:t>
            </w:r>
          </w:p>
        </w:tc>
        <w:tc>
          <w:tcPr>
            <w:tcW w:w="0" w:type="auto"/>
            <w:shd w:val="clear" w:color="auto" w:fill="E1E9F0"/>
            <w:vAlign w:val="center"/>
            <w:hideMark/>
          </w:tcPr>
          <w:p w:rsidR="0068571C" w:rsidRPr="00F825D0" w:rsidRDefault="0068571C" w:rsidP="0068571C">
            <w:pPr>
              <w:spacing w:after="0" w:line="240" w:lineRule="auto"/>
              <w:rPr>
                <w:rFonts w:ascii="Arial" w:eastAsia="Times New Roman" w:hAnsi="Arial" w:cs="Arial"/>
                <w:sz w:val="14"/>
                <w:szCs w:val="14"/>
                <w:lang w:eastAsia="es-MX"/>
              </w:rPr>
            </w:pPr>
            <w:r w:rsidRPr="00F825D0">
              <w:rPr>
                <w:rFonts w:ascii="Arial" w:eastAsia="Times New Roman" w:hAnsi="Arial" w:cs="Arial"/>
                <w:sz w:val="14"/>
                <w:szCs w:val="14"/>
                <w:lang w:eastAsia="es-MX"/>
              </w:rPr>
              <w:t> OTROS DERECHOS A RECIBIR EFECTIVO  O EQUIVALENTES A LARGO PLAZO</w:t>
            </w:r>
          </w:p>
        </w:tc>
        <w:tc>
          <w:tcPr>
            <w:tcW w:w="244" w:type="pct"/>
            <w:shd w:val="clear" w:color="auto" w:fill="E1E9F0"/>
            <w:vAlign w:val="center"/>
            <w:hideMark/>
          </w:tcPr>
          <w:p w:rsidR="0068571C" w:rsidRPr="00F825D0" w:rsidRDefault="0068571C" w:rsidP="0068571C">
            <w:pPr>
              <w:spacing w:after="0" w:line="240" w:lineRule="auto"/>
              <w:jc w:val="right"/>
              <w:rPr>
                <w:rFonts w:ascii="Arial" w:eastAsia="Times New Roman" w:hAnsi="Arial" w:cs="Arial"/>
                <w:sz w:val="14"/>
                <w:szCs w:val="14"/>
                <w:lang w:eastAsia="es-MX"/>
              </w:rPr>
            </w:pPr>
          </w:p>
        </w:tc>
        <w:tc>
          <w:tcPr>
            <w:tcW w:w="182" w:type="pct"/>
            <w:shd w:val="clear" w:color="auto" w:fill="E1E9F0"/>
            <w:vAlign w:val="center"/>
            <w:hideMark/>
          </w:tcPr>
          <w:p w:rsidR="0068571C" w:rsidRPr="00F825D0" w:rsidRDefault="0068571C" w:rsidP="0068571C">
            <w:pPr>
              <w:spacing w:after="0" w:line="240" w:lineRule="auto"/>
              <w:jc w:val="right"/>
              <w:rPr>
                <w:rFonts w:ascii="Arial" w:eastAsia="Times New Roman" w:hAnsi="Arial" w:cs="Arial"/>
                <w:sz w:val="14"/>
                <w:szCs w:val="14"/>
                <w:lang w:eastAsia="es-MX"/>
              </w:rPr>
            </w:pPr>
          </w:p>
        </w:tc>
        <w:tc>
          <w:tcPr>
            <w:tcW w:w="269" w:type="pct"/>
            <w:shd w:val="clear" w:color="auto" w:fill="E1E9F0"/>
            <w:vAlign w:val="center"/>
            <w:hideMark/>
          </w:tcPr>
          <w:p w:rsidR="0068571C" w:rsidRPr="00F825D0" w:rsidRDefault="0068571C" w:rsidP="0068571C">
            <w:pPr>
              <w:spacing w:after="0" w:line="240" w:lineRule="auto"/>
              <w:jc w:val="right"/>
              <w:rPr>
                <w:rFonts w:ascii="Arial" w:eastAsia="Times New Roman" w:hAnsi="Arial" w:cs="Arial"/>
                <w:sz w:val="14"/>
                <w:szCs w:val="14"/>
                <w:lang w:eastAsia="es-MX"/>
              </w:rPr>
            </w:pPr>
          </w:p>
        </w:tc>
        <w:tc>
          <w:tcPr>
            <w:tcW w:w="528" w:type="pct"/>
            <w:shd w:val="clear" w:color="auto" w:fill="E1E9F0"/>
            <w:vAlign w:val="center"/>
            <w:hideMark/>
          </w:tcPr>
          <w:p w:rsidR="00000A69" w:rsidRPr="00F825D0" w:rsidRDefault="0068571C" w:rsidP="0068571C">
            <w:pPr>
              <w:spacing w:after="0" w:line="240" w:lineRule="auto"/>
              <w:jc w:val="right"/>
            </w:pPr>
            <w:r w:rsidRPr="00F825D0">
              <w:rPr>
                <w:rFonts w:ascii="Arial" w:eastAsia="Times New Roman" w:hAnsi="Arial" w:cs="Arial"/>
                <w:sz w:val="14"/>
                <w:szCs w:val="14"/>
                <w:lang w:eastAsia="es-MX"/>
              </w:rPr>
              <w:fldChar w:fldCharType="begin"/>
            </w:r>
            <w:r w:rsidRPr="00F825D0">
              <w:rPr>
                <w:rFonts w:ascii="Arial" w:eastAsia="Times New Roman" w:hAnsi="Arial" w:cs="Arial"/>
                <w:sz w:val="14"/>
                <w:szCs w:val="14"/>
                <w:lang w:eastAsia="es-MX"/>
              </w:rPr>
              <w:instrText xml:space="preserve"> LINK </w:instrText>
            </w:r>
            <w:r w:rsidR="00000A69" w:rsidRPr="00F825D0">
              <w:rPr>
                <w:rFonts w:ascii="Arial" w:eastAsia="Times New Roman" w:hAnsi="Arial" w:cs="Arial"/>
                <w:sz w:val="14"/>
                <w:szCs w:val="14"/>
                <w:lang w:eastAsia="es-MX"/>
              </w:rPr>
              <w:instrText xml:space="preserve">Excel.Sheet.12 "C:\\Users\\juan.olvera.MUNICIPIO\\Desktop\\JUAN INFO 14-02-18\\11 CIERRE MENSUAL\\2021\\3 MARZO 2021\\NOTAS A EDOS FINANCIEROS\\Notas Marzo.xlsx" "ND-2 OtrosDerechos a Recibir LP!F5C7" </w:instrText>
            </w:r>
            <w:r w:rsidRPr="00F825D0">
              <w:rPr>
                <w:rFonts w:ascii="Arial" w:eastAsia="Times New Roman" w:hAnsi="Arial" w:cs="Arial"/>
                <w:sz w:val="14"/>
                <w:szCs w:val="14"/>
                <w:lang w:eastAsia="es-MX"/>
              </w:rPr>
              <w:instrText xml:space="preserve">\a \f 5 \h  \* MERGEFORMAT </w:instrText>
            </w:r>
            <w:r w:rsidRPr="00F825D0">
              <w:rPr>
                <w:rFonts w:ascii="Arial" w:eastAsia="Times New Roman" w:hAnsi="Arial" w:cs="Arial"/>
                <w:sz w:val="14"/>
                <w:szCs w:val="14"/>
                <w:lang w:eastAsia="es-MX"/>
              </w:rPr>
              <w:fldChar w:fldCharType="separate"/>
            </w:r>
          </w:p>
          <w:p w:rsidR="00000A69" w:rsidRPr="00F825D0" w:rsidRDefault="007B1F74" w:rsidP="00000A69">
            <w:pPr>
              <w:spacing w:after="0" w:line="240" w:lineRule="auto"/>
              <w:rPr>
                <w:rFonts w:ascii="Arial" w:eastAsia="Times New Roman" w:hAnsi="Arial" w:cs="Arial"/>
                <w:sz w:val="14"/>
                <w:szCs w:val="14"/>
                <w:lang w:eastAsia="es-MX"/>
              </w:rPr>
            </w:pPr>
            <w:r w:rsidRPr="00F825D0">
              <w:rPr>
                <w:rFonts w:ascii="Arial" w:eastAsia="Times New Roman" w:hAnsi="Arial" w:cs="Arial"/>
                <w:sz w:val="14"/>
                <w:szCs w:val="14"/>
                <w:lang w:eastAsia="es-MX"/>
              </w:rPr>
              <w:t xml:space="preserve">  316,867,588.58</w:t>
            </w:r>
            <w:r w:rsidR="00000A69" w:rsidRPr="00F825D0">
              <w:rPr>
                <w:rFonts w:ascii="Arial" w:eastAsia="Times New Roman" w:hAnsi="Arial" w:cs="Arial"/>
                <w:sz w:val="14"/>
                <w:szCs w:val="14"/>
                <w:lang w:eastAsia="es-MX"/>
              </w:rPr>
              <w:t xml:space="preserve"> </w:t>
            </w:r>
          </w:p>
          <w:p w:rsidR="0068571C" w:rsidRPr="00F825D0" w:rsidRDefault="0068571C" w:rsidP="0068571C">
            <w:pPr>
              <w:spacing w:after="0" w:line="240" w:lineRule="auto"/>
              <w:jc w:val="right"/>
              <w:rPr>
                <w:rFonts w:ascii="Arial" w:eastAsia="Times New Roman" w:hAnsi="Arial" w:cs="Arial"/>
                <w:sz w:val="14"/>
                <w:szCs w:val="14"/>
                <w:lang w:eastAsia="es-MX"/>
              </w:rPr>
            </w:pPr>
            <w:r w:rsidRPr="00F825D0">
              <w:rPr>
                <w:rFonts w:ascii="Arial" w:eastAsia="Times New Roman" w:hAnsi="Arial" w:cs="Arial"/>
                <w:sz w:val="14"/>
                <w:szCs w:val="14"/>
                <w:lang w:eastAsia="es-MX"/>
              </w:rPr>
              <w:fldChar w:fldCharType="end"/>
            </w:r>
          </w:p>
        </w:tc>
        <w:tc>
          <w:tcPr>
            <w:tcW w:w="0" w:type="auto"/>
            <w:shd w:val="clear" w:color="auto" w:fill="E1E9F0"/>
            <w:vAlign w:val="center"/>
            <w:hideMark/>
          </w:tcPr>
          <w:p w:rsidR="0068571C" w:rsidRPr="00F825D0" w:rsidRDefault="0068571C" w:rsidP="0068571C">
            <w:pPr>
              <w:spacing w:after="0" w:line="240" w:lineRule="auto"/>
              <w:jc w:val="right"/>
              <w:rPr>
                <w:rFonts w:ascii="Arial" w:eastAsia="Times New Roman" w:hAnsi="Arial" w:cs="Arial"/>
                <w:sz w:val="14"/>
                <w:szCs w:val="14"/>
                <w:lang w:eastAsia="es-MX"/>
              </w:rPr>
            </w:pPr>
          </w:p>
          <w:p w:rsidR="0068571C" w:rsidRPr="00F825D0" w:rsidRDefault="007B1F74" w:rsidP="001C5D63">
            <w:pPr>
              <w:spacing w:after="0" w:line="240" w:lineRule="auto"/>
              <w:jc w:val="right"/>
              <w:rPr>
                <w:rFonts w:ascii="Arial" w:eastAsia="Times New Roman" w:hAnsi="Arial" w:cs="Arial"/>
                <w:sz w:val="14"/>
                <w:szCs w:val="14"/>
                <w:lang w:eastAsia="es-MX"/>
              </w:rPr>
            </w:pPr>
            <w:r w:rsidRPr="00F825D0">
              <w:rPr>
                <w:rFonts w:ascii="Arial" w:eastAsia="Times New Roman" w:hAnsi="Arial" w:cs="Arial"/>
                <w:sz w:val="14"/>
                <w:szCs w:val="14"/>
                <w:lang w:eastAsia="es-MX"/>
              </w:rPr>
              <w:t>316,867,588.58</w:t>
            </w:r>
          </w:p>
        </w:tc>
        <w:tc>
          <w:tcPr>
            <w:tcW w:w="1828" w:type="pct"/>
            <w:shd w:val="clear" w:color="auto" w:fill="E1E9F0"/>
            <w:vAlign w:val="center"/>
            <w:hideMark/>
          </w:tcPr>
          <w:p w:rsidR="0068571C" w:rsidRPr="00F825D0" w:rsidRDefault="0068571C" w:rsidP="0068571C">
            <w:pPr>
              <w:spacing w:after="0" w:line="240" w:lineRule="auto"/>
              <w:rPr>
                <w:rFonts w:ascii="Arial" w:eastAsia="Times New Roman" w:hAnsi="Arial" w:cs="Arial"/>
                <w:sz w:val="14"/>
                <w:szCs w:val="14"/>
                <w:lang w:eastAsia="es-MX"/>
              </w:rPr>
            </w:pPr>
            <w:r w:rsidRPr="00F825D0">
              <w:rPr>
                <w:rFonts w:ascii="Arial" w:eastAsia="Times New Roman" w:hAnsi="Arial" w:cs="Arial"/>
                <w:sz w:val="14"/>
                <w:szCs w:val="14"/>
                <w:lang w:eastAsia="es-MX"/>
              </w:rPr>
              <w:t>  IMPORTE CORRESPONDIENTE A SERVICIO DE LIMUNARIAS PENDIENTESS POR RECIBIR A LARGO PLAZO.</w:t>
            </w:r>
          </w:p>
        </w:tc>
      </w:tr>
      <w:tr w:rsidR="0068571C" w:rsidRPr="006C7D7F" w:rsidTr="0068571C">
        <w:trPr>
          <w:tblCellSpacing w:w="15" w:type="dxa"/>
        </w:trPr>
        <w:tc>
          <w:tcPr>
            <w:tcW w:w="0" w:type="auto"/>
            <w:shd w:val="clear" w:color="auto" w:fill="CCCCCC"/>
            <w:vAlign w:val="center"/>
          </w:tcPr>
          <w:p w:rsidR="0068571C" w:rsidRPr="00F825D0" w:rsidRDefault="0068571C" w:rsidP="0068571C">
            <w:pPr>
              <w:spacing w:after="0" w:line="240" w:lineRule="auto"/>
              <w:rPr>
                <w:rFonts w:ascii="Arial" w:eastAsia="Times New Roman" w:hAnsi="Arial" w:cs="Arial"/>
                <w:sz w:val="14"/>
                <w:szCs w:val="14"/>
                <w:lang w:eastAsia="es-MX"/>
              </w:rPr>
            </w:pPr>
          </w:p>
        </w:tc>
        <w:tc>
          <w:tcPr>
            <w:tcW w:w="0" w:type="auto"/>
            <w:shd w:val="clear" w:color="auto" w:fill="CCCCCC"/>
            <w:vAlign w:val="center"/>
          </w:tcPr>
          <w:p w:rsidR="0068571C" w:rsidRPr="00F825D0" w:rsidRDefault="0068571C" w:rsidP="0068571C">
            <w:pPr>
              <w:spacing w:after="0" w:line="240" w:lineRule="auto"/>
              <w:rPr>
                <w:rFonts w:ascii="Arial" w:eastAsia="Times New Roman" w:hAnsi="Arial" w:cs="Arial"/>
                <w:sz w:val="14"/>
                <w:szCs w:val="14"/>
                <w:lang w:eastAsia="es-MX"/>
              </w:rPr>
            </w:pPr>
            <w:r w:rsidRPr="00F825D0">
              <w:rPr>
                <w:rFonts w:ascii="Arial" w:eastAsia="Times New Roman" w:hAnsi="Arial" w:cs="Arial"/>
                <w:sz w:val="14"/>
                <w:szCs w:val="14"/>
                <w:lang w:eastAsia="es-MX"/>
              </w:rPr>
              <w:t>TOTAL</w:t>
            </w:r>
          </w:p>
        </w:tc>
        <w:tc>
          <w:tcPr>
            <w:tcW w:w="244" w:type="pct"/>
            <w:shd w:val="clear" w:color="auto" w:fill="CCCCCC"/>
            <w:vAlign w:val="center"/>
          </w:tcPr>
          <w:p w:rsidR="0068571C" w:rsidRPr="00F825D0" w:rsidRDefault="0068571C" w:rsidP="0068571C">
            <w:pPr>
              <w:spacing w:after="0" w:line="240" w:lineRule="auto"/>
              <w:jc w:val="right"/>
              <w:rPr>
                <w:rFonts w:ascii="Arial" w:eastAsia="Times New Roman" w:hAnsi="Arial" w:cs="Arial"/>
                <w:sz w:val="14"/>
                <w:szCs w:val="14"/>
                <w:lang w:eastAsia="es-MX"/>
              </w:rPr>
            </w:pPr>
          </w:p>
        </w:tc>
        <w:tc>
          <w:tcPr>
            <w:tcW w:w="182" w:type="pct"/>
            <w:shd w:val="clear" w:color="auto" w:fill="CCCCCC"/>
            <w:vAlign w:val="center"/>
          </w:tcPr>
          <w:p w:rsidR="0068571C" w:rsidRPr="00F825D0" w:rsidRDefault="0068571C" w:rsidP="0068571C">
            <w:pPr>
              <w:spacing w:after="0" w:line="240" w:lineRule="auto"/>
              <w:jc w:val="right"/>
              <w:rPr>
                <w:rFonts w:ascii="Arial" w:eastAsia="Times New Roman" w:hAnsi="Arial" w:cs="Arial"/>
                <w:sz w:val="14"/>
                <w:szCs w:val="14"/>
                <w:lang w:eastAsia="es-MX"/>
              </w:rPr>
            </w:pPr>
          </w:p>
        </w:tc>
        <w:tc>
          <w:tcPr>
            <w:tcW w:w="269" w:type="pct"/>
            <w:shd w:val="clear" w:color="auto" w:fill="CCCCCC"/>
            <w:vAlign w:val="center"/>
          </w:tcPr>
          <w:p w:rsidR="0068571C" w:rsidRPr="00F825D0" w:rsidRDefault="0068571C" w:rsidP="0068571C">
            <w:pPr>
              <w:spacing w:after="0" w:line="240" w:lineRule="auto"/>
              <w:jc w:val="right"/>
              <w:rPr>
                <w:rFonts w:ascii="Arial" w:eastAsia="Times New Roman" w:hAnsi="Arial" w:cs="Arial"/>
                <w:sz w:val="14"/>
                <w:szCs w:val="14"/>
                <w:lang w:eastAsia="es-MX"/>
              </w:rPr>
            </w:pPr>
          </w:p>
        </w:tc>
        <w:tc>
          <w:tcPr>
            <w:tcW w:w="528" w:type="pct"/>
            <w:shd w:val="clear" w:color="auto" w:fill="CCCCCC"/>
            <w:vAlign w:val="center"/>
          </w:tcPr>
          <w:p w:rsidR="0068571C" w:rsidRPr="00F825D0" w:rsidRDefault="0068571C" w:rsidP="0068571C">
            <w:pPr>
              <w:spacing w:after="0" w:line="240" w:lineRule="auto"/>
              <w:jc w:val="right"/>
              <w:rPr>
                <w:rFonts w:ascii="Arial" w:eastAsia="Times New Roman" w:hAnsi="Arial" w:cs="Arial"/>
                <w:sz w:val="14"/>
                <w:szCs w:val="14"/>
                <w:lang w:eastAsia="es-MX"/>
              </w:rPr>
            </w:pPr>
          </w:p>
        </w:tc>
        <w:tc>
          <w:tcPr>
            <w:tcW w:w="0" w:type="auto"/>
            <w:shd w:val="clear" w:color="auto" w:fill="CCCCCC"/>
            <w:vAlign w:val="center"/>
          </w:tcPr>
          <w:p w:rsidR="0068571C" w:rsidRPr="00F825D0" w:rsidRDefault="0068571C" w:rsidP="007B1F74">
            <w:pPr>
              <w:spacing w:after="0" w:line="240" w:lineRule="auto"/>
              <w:jc w:val="right"/>
              <w:rPr>
                <w:rFonts w:ascii="Arial" w:eastAsia="Times New Roman" w:hAnsi="Arial" w:cs="Arial"/>
                <w:sz w:val="14"/>
                <w:szCs w:val="14"/>
                <w:lang w:eastAsia="es-MX"/>
              </w:rPr>
            </w:pPr>
            <w:r w:rsidRPr="00F825D0">
              <w:rPr>
                <w:rFonts w:ascii="Arial" w:eastAsia="Times New Roman" w:hAnsi="Arial" w:cs="Arial"/>
                <w:sz w:val="14"/>
                <w:szCs w:val="14"/>
                <w:lang w:eastAsia="es-MX"/>
              </w:rPr>
              <w:t>$</w:t>
            </w:r>
            <w:r w:rsidR="007B1F74" w:rsidRPr="00F825D0">
              <w:rPr>
                <w:rFonts w:ascii="Arial" w:eastAsia="Times New Roman" w:hAnsi="Arial" w:cs="Arial"/>
                <w:sz w:val="14"/>
                <w:szCs w:val="14"/>
                <w:lang w:eastAsia="es-MX"/>
              </w:rPr>
              <w:t>316,867,588.58</w:t>
            </w:r>
          </w:p>
        </w:tc>
        <w:tc>
          <w:tcPr>
            <w:tcW w:w="1828" w:type="pct"/>
            <w:shd w:val="clear" w:color="auto" w:fill="CCCCCC"/>
            <w:vAlign w:val="center"/>
          </w:tcPr>
          <w:p w:rsidR="0068571C" w:rsidRPr="00F825D0" w:rsidRDefault="0068571C" w:rsidP="0068571C">
            <w:pPr>
              <w:spacing w:after="0" w:line="240" w:lineRule="auto"/>
              <w:rPr>
                <w:rFonts w:ascii="Arial" w:eastAsia="Times New Roman" w:hAnsi="Arial" w:cs="Arial"/>
                <w:sz w:val="14"/>
                <w:szCs w:val="14"/>
                <w:lang w:eastAsia="es-MX"/>
              </w:rPr>
            </w:pPr>
          </w:p>
        </w:tc>
      </w:tr>
    </w:tbl>
    <w:p w:rsidR="00984923" w:rsidRDefault="00984923" w:rsidP="0003601D">
      <w:pPr>
        <w:spacing w:before="100" w:beforeAutospacing="1" w:after="0" w:line="240" w:lineRule="auto"/>
        <w:jc w:val="both"/>
        <w:rPr>
          <w:rFonts w:ascii="Arial" w:eastAsia="Times New Roman" w:hAnsi="Arial" w:cs="Arial"/>
          <w:b/>
          <w:bCs/>
          <w:sz w:val="15"/>
          <w:szCs w:val="15"/>
          <w:lang w:val="es-ES" w:eastAsia="es-ES"/>
        </w:rPr>
      </w:pPr>
    </w:p>
    <w:p w:rsidR="00984923" w:rsidRDefault="00984923" w:rsidP="0003601D">
      <w:pPr>
        <w:spacing w:before="100" w:beforeAutospacing="1" w:after="0" w:line="240" w:lineRule="auto"/>
        <w:jc w:val="both"/>
        <w:rPr>
          <w:rFonts w:ascii="Arial" w:eastAsia="Times New Roman" w:hAnsi="Arial" w:cs="Arial"/>
          <w:b/>
          <w:bCs/>
          <w:sz w:val="15"/>
          <w:szCs w:val="15"/>
          <w:lang w:val="es-ES" w:eastAsia="es-ES"/>
        </w:rPr>
      </w:pPr>
    </w:p>
    <w:p w:rsidR="007B1F74" w:rsidRDefault="007B1F74" w:rsidP="0003601D">
      <w:pPr>
        <w:spacing w:before="100" w:beforeAutospacing="1" w:after="0" w:line="240" w:lineRule="auto"/>
        <w:jc w:val="both"/>
        <w:rPr>
          <w:rFonts w:ascii="Arial" w:eastAsia="Times New Roman" w:hAnsi="Arial" w:cs="Arial"/>
          <w:b/>
          <w:bCs/>
          <w:sz w:val="15"/>
          <w:szCs w:val="15"/>
          <w:lang w:val="es-ES" w:eastAsia="es-ES"/>
        </w:rPr>
      </w:pPr>
    </w:p>
    <w:p w:rsidR="007B1F74" w:rsidRDefault="007B1F74" w:rsidP="0003601D">
      <w:pPr>
        <w:spacing w:before="100" w:beforeAutospacing="1" w:after="0" w:line="240" w:lineRule="auto"/>
        <w:jc w:val="both"/>
        <w:rPr>
          <w:rFonts w:ascii="Arial" w:eastAsia="Times New Roman" w:hAnsi="Arial" w:cs="Arial"/>
          <w:b/>
          <w:bCs/>
          <w:sz w:val="15"/>
          <w:szCs w:val="15"/>
          <w:lang w:val="es-ES" w:eastAsia="es-ES"/>
        </w:rPr>
      </w:pPr>
    </w:p>
    <w:p w:rsidR="007B1F74" w:rsidRPr="007B1F74" w:rsidRDefault="007B1F74" w:rsidP="007B1F74">
      <w:pPr>
        <w:spacing w:before="100" w:beforeAutospacing="1" w:after="0" w:line="240" w:lineRule="auto"/>
        <w:jc w:val="both"/>
        <w:rPr>
          <w:rFonts w:ascii="Arial" w:eastAsia="Times New Roman" w:hAnsi="Arial" w:cs="Arial"/>
          <w:sz w:val="15"/>
          <w:szCs w:val="15"/>
          <w:lang w:eastAsia="es-MX"/>
        </w:rPr>
      </w:pPr>
      <w:r w:rsidRPr="007B1F74">
        <w:rPr>
          <w:rFonts w:ascii="Arial" w:eastAsia="Times New Roman" w:hAnsi="Arial" w:cs="Arial"/>
          <w:b/>
          <w:bCs/>
          <w:sz w:val="15"/>
          <w:szCs w:val="15"/>
          <w:lang w:eastAsia="es-MX"/>
        </w:rPr>
        <w:lastRenderedPageBreak/>
        <w:t>3. Derechos a Recibir Bienes y Servicios</w:t>
      </w:r>
      <w:r w:rsidRPr="007B1F74">
        <w:rPr>
          <w:rFonts w:ascii="Arial" w:eastAsia="Times New Roman" w:hAnsi="Arial" w:cs="Arial"/>
          <w:sz w:val="15"/>
          <w:szCs w:val="15"/>
          <w:lang w:eastAsia="es-MX"/>
        </w:rPr>
        <w:t xml:space="preserve"> </w:t>
      </w:r>
    </w:p>
    <w:tbl>
      <w:tblPr>
        <w:tblW w:w="4897" w:type="pct"/>
        <w:tblCellSpacing w:w="15" w:type="dxa"/>
        <w:tblCellMar>
          <w:top w:w="15" w:type="dxa"/>
          <w:left w:w="15" w:type="dxa"/>
          <w:bottom w:w="15" w:type="dxa"/>
          <w:right w:w="15" w:type="dxa"/>
        </w:tblCellMar>
        <w:tblLook w:val="04A0" w:firstRow="1" w:lastRow="0" w:firstColumn="1" w:lastColumn="0" w:noHBand="0" w:noVBand="1"/>
      </w:tblPr>
      <w:tblGrid>
        <w:gridCol w:w="1243"/>
        <w:gridCol w:w="1603"/>
        <w:gridCol w:w="448"/>
        <w:gridCol w:w="680"/>
        <w:gridCol w:w="286"/>
        <w:gridCol w:w="194"/>
        <w:gridCol w:w="294"/>
        <w:gridCol w:w="143"/>
        <w:gridCol w:w="576"/>
        <w:gridCol w:w="30"/>
        <w:gridCol w:w="689"/>
        <w:gridCol w:w="712"/>
        <w:gridCol w:w="430"/>
        <w:gridCol w:w="2922"/>
      </w:tblGrid>
      <w:tr w:rsidR="007B1F74" w:rsidRPr="007B1F74" w:rsidTr="007B1F74">
        <w:trPr>
          <w:tblCellSpacing w:w="15" w:type="dxa"/>
        </w:trPr>
        <w:tc>
          <w:tcPr>
            <w:tcW w:w="584" w:type="pct"/>
            <w:shd w:val="clear" w:color="auto" w:fill="3F6285"/>
            <w:vAlign w:val="center"/>
            <w:hideMark/>
          </w:tcPr>
          <w:p w:rsidR="007B1F74" w:rsidRPr="007B1F74" w:rsidRDefault="007B1F74" w:rsidP="007B1F74">
            <w:pPr>
              <w:spacing w:after="0" w:line="240" w:lineRule="auto"/>
              <w:jc w:val="center"/>
              <w:rPr>
                <w:rFonts w:ascii="Arial" w:eastAsia="Times New Roman" w:hAnsi="Arial" w:cs="Arial"/>
                <w:b/>
                <w:bCs/>
                <w:color w:val="FFFFFF"/>
                <w:sz w:val="14"/>
                <w:szCs w:val="14"/>
                <w:lang w:eastAsia="es-MX"/>
              </w:rPr>
            </w:pPr>
            <w:r w:rsidRPr="007B1F74">
              <w:rPr>
                <w:rFonts w:ascii="Arial" w:eastAsia="Times New Roman" w:hAnsi="Arial" w:cs="Arial"/>
                <w:b/>
                <w:bCs/>
                <w:color w:val="FFFFFF"/>
                <w:sz w:val="14"/>
                <w:szCs w:val="14"/>
                <w:lang w:eastAsia="es-MX"/>
              </w:rPr>
              <w:t xml:space="preserve">CUENTA </w:t>
            </w:r>
          </w:p>
        </w:tc>
        <w:tc>
          <w:tcPr>
            <w:tcW w:w="992" w:type="pct"/>
            <w:gridSpan w:val="2"/>
            <w:shd w:val="clear" w:color="auto" w:fill="3F6285"/>
            <w:vAlign w:val="center"/>
            <w:hideMark/>
          </w:tcPr>
          <w:p w:rsidR="007B1F74" w:rsidRPr="007B1F74" w:rsidRDefault="007B1F74" w:rsidP="007B1F74">
            <w:pPr>
              <w:spacing w:after="0" w:line="240" w:lineRule="auto"/>
              <w:jc w:val="center"/>
              <w:rPr>
                <w:rFonts w:ascii="Arial" w:eastAsia="Times New Roman" w:hAnsi="Arial" w:cs="Arial"/>
                <w:b/>
                <w:bCs/>
                <w:color w:val="FFFFFF"/>
                <w:sz w:val="14"/>
                <w:szCs w:val="14"/>
                <w:lang w:eastAsia="es-MX"/>
              </w:rPr>
            </w:pPr>
            <w:r w:rsidRPr="007B1F74">
              <w:rPr>
                <w:rFonts w:ascii="Arial" w:eastAsia="Times New Roman" w:hAnsi="Arial" w:cs="Arial"/>
                <w:b/>
                <w:bCs/>
                <w:color w:val="FFFFFF"/>
                <w:sz w:val="14"/>
                <w:szCs w:val="14"/>
                <w:lang w:eastAsia="es-MX"/>
              </w:rPr>
              <w:t xml:space="preserve">DESCRIPCION </w:t>
            </w:r>
          </w:p>
        </w:tc>
        <w:tc>
          <w:tcPr>
            <w:tcW w:w="536" w:type="pct"/>
            <w:gridSpan w:val="3"/>
            <w:shd w:val="clear" w:color="auto" w:fill="3F6285"/>
            <w:vAlign w:val="center"/>
            <w:hideMark/>
          </w:tcPr>
          <w:p w:rsidR="007B1F74" w:rsidRPr="007B1F74" w:rsidRDefault="007B1F74" w:rsidP="007B1F74">
            <w:pPr>
              <w:spacing w:after="0" w:line="240" w:lineRule="auto"/>
              <w:jc w:val="center"/>
              <w:rPr>
                <w:rFonts w:ascii="Arial" w:eastAsia="Times New Roman" w:hAnsi="Arial" w:cs="Arial"/>
                <w:b/>
                <w:bCs/>
                <w:color w:val="FFFFFF"/>
                <w:sz w:val="14"/>
                <w:szCs w:val="14"/>
                <w:lang w:eastAsia="es-MX"/>
              </w:rPr>
            </w:pPr>
            <w:r w:rsidRPr="007B1F74">
              <w:rPr>
                <w:rFonts w:ascii="Arial" w:eastAsia="Times New Roman" w:hAnsi="Arial" w:cs="Arial"/>
                <w:b/>
                <w:bCs/>
                <w:color w:val="FFFFFF"/>
                <w:sz w:val="14"/>
                <w:szCs w:val="14"/>
                <w:lang w:eastAsia="es-MX"/>
              </w:rPr>
              <w:t xml:space="preserve">90 </w:t>
            </w:r>
          </w:p>
        </w:tc>
        <w:tc>
          <w:tcPr>
            <w:tcW w:w="129" w:type="pct"/>
            <w:shd w:val="clear" w:color="auto" w:fill="3F6285"/>
            <w:vAlign w:val="center"/>
            <w:hideMark/>
          </w:tcPr>
          <w:p w:rsidR="007B1F74" w:rsidRPr="007B1F74" w:rsidRDefault="007B1F74" w:rsidP="007B1F74">
            <w:pPr>
              <w:spacing w:after="0" w:line="240" w:lineRule="auto"/>
              <w:jc w:val="center"/>
              <w:rPr>
                <w:rFonts w:ascii="Arial" w:eastAsia="Times New Roman" w:hAnsi="Arial" w:cs="Arial"/>
                <w:b/>
                <w:bCs/>
                <w:color w:val="FFFFFF"/>
                <w:sz w:val="14"/>
                <w:szCs w:val="14"/>
                <w:lang w:eastAsia="es-MX"/>
              </w:rPr>
            </w:pPr>
            <w:r w:rsidRPr="007B1F74">
              <w:rPr>
                <w:rFonts w:ascii="Arial" w:eastAsia="Times New Roman" w:hAnsi="Arial" w:cs="Arial"/>
                <w:b/>
                <w:bCs/>
                <w:color w:val="FFFFFF"/>
                <w:sz w:val="14"/>
                <w:szCs w:val="14"/>
                <w:lang w:eastAsia="es-MX"/>
              </w:rPr>
              <w:t xml:space="preserve">180 </w:t>
            </w:r>
          </w:p>
        </w:tc>
        <w:tc>
          <w:tcPr>
            <w:tcW w:w="330" w:type="pct"/>
            <w:gridSpan w:val="2"/>
            <w:shd w:val="clear" w:color="auto" w:fill="3F6285"/>
            <w:vAlign w:val="center"/>
            <w:hideMark/>
          </w:tcPr>
          <w:p w:rsidR="007B1F74" w:rsidRPr="007B1F74" w:rsidRDefault="007B1F74" w:rsidP="007B1F74">
            <w:pPr>
              <w:spacing w:after="0" w:line="240" w:lineRule="auto"/>
              <w:jc w:val="center"/>
              <w:rPr>
                <w:rFonts w:ascii="Arial" w:eastAsia="Times New Roman" w:hAnsi="Arial" w:cs="Arial"/>
                <w:b/>
                <w:bCs/>
                <w:color w:val="FFFFFF"/>
                <w:sz w:val="14"/>
                <w:szCs w:val="14"/>
                <w:lang w:eastAsia="es-MX"/>
              </w:rPr>
            </w:pPr>
            <w:r w:rsidRPr="007B1F74">
              <w:rPr>
                <w:rFonts w:ascii="Arial" w:eastAsia="Times New Roman" w:hAnsi="Arial" w:cs="Arial"/>
                <w:b/>
                <w:bCs/>
                <w:color w:val="FFFFFF"/>
                <w:sz w:val="14"/>
                <w:szCs w:val="14"/>
                <w:lang w:eastAsia="es-MX"/>
              </w:rPr>
              <w:t xml:space="preserve">MENOR 365 </w:t>
            </w:r>
          </w:p>
        </w:tc>
        <w:tc>
          <w:tcPr>
            <w:tcW w:w="329" w:type="pct"/>
            <w:gridSpan w:val="2"/>
            <w:shd w:val="clear" w:color="auto" w:fill="3F6285"/>
            <w:vAlign w:val="center"/>
            <w:hideMark/>
          </w:tcPr>
          <w:p w:rsidR="007B1F74" w:rsidRPr="007B1F74" w:rsidRDefault="007B1F74" w:rsidP="007B1F74">
            <w:pPr>
              <w:spacing w:after="0" w:line="240" w:lineRule="auto"/>
              <w:jc w:val="center"/>
              <w:rPr>
                <w:rFonts w:ascii="Arial" w:eastAsia="Times New Roman" w:hAnsi="Arial" w:cs="Arial"/>
                <w:b/>
                <w:bCs/>
                <w:color w:val="FFFFFF"/>
                <w:sz w:val="14"/>
                <w:szCs w:val="14"/>
                <w:lang w:eastAsia="es-MX"/>
              </w:rPr>
            </w:pPr>
            <w:r w:rsidRPr="007B1F74">
              <w:rPr>
                <w:rFonts w:ascii="Arial" w:eastAsia="Times New Roman" w:hAnsi="Arial" w:cs="Arial"/>
                <w:b/>
                <w:bCs/>
                <w:color w:val="FFFFFF"/>
                <w:sz w:val="14"/>
                <w:szCs w:val="14"/>
                <w:lang w:eastAsia="es-MX"/>
              </w:rPr>
              <w:t xml:space="preserve">MAYOR 365 </w:t>
            </w:r>
          </w:p>
        </w:tc>
        <w:tc>
          <w:tcPr>
            <w:tcW w:w="540" w:type="pct"/>
            <w:gridSpan w:val="2"/>
            <w:shd w:val="clear" w:color="auto" w:fill="3F6285"/>
            <w:vAlign w:val="center"/>
            <w:hideMark/>
          </w:tcPr>
          <w:p w:rsidR="007B1F74" w:rsidRPr="007B1F74" w:rsidRDefault="007B1F74" w:rsidP="007B1F74">
            <w:pPr>
              <w:spacing w:after="0" w:line="240" w:lineRule="auto"/>
              <w:jc w:val="center"/>
              <w:rPr>
                <w:rFonts w:ascii="Arial" w:eastAsia="Times New Roman" w:hAnsi="Arial" w:cs="Arial"/>
                <w:b/>
                <w:bCs/>
                <w:color w:val="FFFFFF"/>
                <w:sz w:val="14"/>
                <w:szCs w:val="14"/>
                <w:lang w:eastAsia="es-MX"/>
              </w:rPr>
            </w:pPr>
            <w:r w:rsidRPr="007B1F74">
              <w:rPr>
                <w:rFonts w:ascii="Arial" w:eastAsia="Times New Roman" w:hAnsi="Arial" w:cs="Arial"/>
                <w:b/>
                <w:bCs/>
                <w:color w:val="FFFFFF"/>
                <w:sz w:val="14"/>
                <w:szCs w:val="14"/>
                <w:lang w:eastAsia="es-MX"/>
              </w:rPr>
              <w:t xml:space="preserve">IMPORTE </w:t>
            </w:r>
          </w:p>
        </w:tc>
        <w:tc>
          <w:tcPr>
            <w:tcW w:w="1427" w:type="pct"/>
            <w:shd w:val="clear" w:color="auto" w:fill="3F6285"/>
            <w:vAlign w:val="center"/>
            <w:hideMark/>
          </w:tcPr>
          <w:p w:rsidR="007B1F74" w:rsidRPr="007B1F74" w:rsidRDefault="007B1F74" w:rsidP="007B1F74">
            <w:pPr>
              <w:spacing w:after="0" w:line="240" w:lineRule="auto"/>
              <w:jc w:val="center"/>
              <w:rPr>
                <w:rFonts w:ascii="Arial" w:eastAsia="Times New Roman" w:hAnsi="Arial" w:cs="Arial"/>
                <w:b/>
                <w:bCs/>
                <w:color w:val="FFFFFF"/>
                <w:sz w:val="14"/>
                <w:szCs w:val="14"/>
                <w:lang w:eastAsia="es-MX"/>
              </w:rPr>
            </w:pPr>
            <w:r w:rsidRPr="007B1F74">
              <w:rPr>
                <w:rFonts w:ascii="Arial" w:eastAsia="Times New Roman" w:hAnsi="Arial" w:cs="Arial"/>
                <w:b/>
                <w:bCs/>
                <w:color w:val="FFFFFF"/>
                <w:sz w:val="14"/>
                <w:szCs w:val="14"/>
                <w:lang w:eastAsia="es-MX"/>
              </w:rPr>
              <w:t xml:space="preserve">CARACTERISTICAS CUALITATIVAS </w:t>
            </w:r>
          </w:p>
        </w:tc>
      </w:tr>
      <w:tr w:rsidR="007B1F74" w:rsidRPr="007B1F74" w:rsidTr="007B1F74">
        <w:trPr>
          <w:tblCellSpacing w:w="15" w:type="dxa"/>
        </w:trPr>
        <w:tc>
          <w:tcPr>
            <w:tcW w:w="0" w:type="auto"/>
            <w:shd w:val="clear" w:color="auto" w:fill="E1E9F0"/>
            <w:vAlign w:val="center"/>
            <w:hideMark/>
          </w:tcPr>
          <w:p w:rsidR="007B1F74" w:rsidRPr="007B1F74" w:rsidRDefault="007B1F74" w:rsidP="007B1F74">
            <w:pPr>
              <w:spacing w:after="0" w:line="240" w:lineRule="auto"/>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 1.1.3.1.00.000000</w:t>
            </w:r>
          </w:p>
        </w:tc>
        <w:tc>
          <w:tcPr>
            <w:tcW w:w="992" w:type="pct"/>
            <w:gridSpan w:val="2"/>
            <w:shd w:val="clear" w:color="auto" w:fill="E1E9F0"/>
            <w:vAlign w:val="center"/>
            <w:hideMark/>
          </w:tcPr>
          <w:p w:rsidR="007B1F74" w:rsidRPr="007B1F74" w:rsidRDefault="007B1F74" w:rsidP="007B1F74">
            <w:pPr>
              <w:spacing w:after="0" w:line="240" w:lineRule="auto"/>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 ANTICIPO A PROVEEDORES POR ADQUISICION DE BIENES Y PRESTACION DE SERVICIOS A CORTO PLAZO</w:t>
            </w:r>
          </w:p>
        </w:tc>
        <w:tc>
          <w:tcPr>
            <w:tcW w:w="536" w:type="pct"/>
            <w:gridSpan w:val="3"/>
            <w:shd w:val="clear" w:color="auto" w:fill="E1E9F0"/>
            <w:vAlign w:val="center"/>
            <w:hideMark/>
          </w:tcPr>
          <w:p w:rsidR="007B1F74" w:rsidRPr="007B1F74" w:rsidRDefault="007B1F74" w:rsidP="007B1F74">
            <w:pPr>
              <w:spacing w:after="0" w:line="240" w:lineRule="auto"/>
              <w:jc w:val="right"/>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$11,775,160.02</w:t>
            </w:r>
          </w:p>
        </w:tc>
        <w:tc>
          <w:tcPr>
            <w:tcW w:w="129" w:type="pct"/>
            <w:shd w:val="clear" w:color="auto" w:fill="E1E9F0"/>
            <w:vAlign w:val="center"/>
            <w:hideMark/>
          </w:tcPr>
          <w:p w:rsidR="007B1F74" w:rsidRPr="007B1F74" w:rsidRDefault="007B1F74" w:rsidP="007B1F74">
            <w:pPr>
              <w:spacing w:after="0" w:line="240" w:lineRule="auto"/>
              <w:jc w:val="right"/>
              <w:rPr>
                <w:rFonts w:ascii="Arial" w:eastAsia="Times New Roman" w:hAnsi="Arial" w:cs="Arial"/>
                <w:color w:val="2E445A"/>
                <w:sz w:val="14"/>
                <w:szCs w:val="14"/>
                <w:lang w:eastAsia="es-MX"/>
              </w:rPr>
            </w:pPr>
          </w:p>
        </w:tc>
        <w:tc>
          <w:tcPr>
            <w:tcW w:w="330" w:type="pct"/>
            <w:gridSpan w:val="2"/>
            <w:shd w:val="clear" w:color="auto" w:fill="E1E9F0"/>
            <w:vAlign w:val="center"/>
            <w:hideMark/>
          </w:tcPr>
          <w:p w:rsidR="007B1F74" w:rsidRPr="007B1F74" w:rsidRDefault="007B1F74" w:rsidP="007B1F74">
            <w:pPr>
              <w:spacing w:after="0" w:line="240" w:lineRule="auto"/>
              <w:jc w:val="right"/>
              <w:rPr>
                <w:rFonts w:ascii="Arial" w:eastAsia="Times New Roman" w:hAnsi="Arial" w:cs="Arial"/>
                <w:color w:val="2E445A"/>
                <w:sz w:val="14"/>
                <w:szCs w:val="14"/>
                <w:lang w:eastAsia="es-MX"/>
              </w:rPr>
            </w:pPr>
          </w:p>
        </w:tc>
        <w:tc>
          <w:tcPr>
            <w:tcW w:w="329" w:type="pct"/>
            <w:gridSpan w:val="2"/>
            <w:shd w:val="clear" w:color="auto" w:fill="E1E9F0"/>
            <w:vAlign w:val="center"/>
            <w:hideMark/>
          </w:tcPr>
          <w:p w:rsidR="007B1F74" w:rsidRPr="007B1F74" w:rsidRDefault="007B1F74" w:rsidP="007B1F74">
            <w:pPr>
              <w:spacing w:after="0" w:line="240" w:lineRule="auto"/>
              <w:jc w:val="right"/>
              <w:rPr>
                <w:rFonts w:ascii="Arial" w:eastAsia="Times New Roman" w:hAnsi="Arial" w:cs="Arial"/>
                <w:color w:val="2E445A"/>
                <w:sz w:val="14"/>
                <w:szCs w:val="14"/>
                <w:lang w:eastAsia="es-MX"/>
              </w:rPr>
            </w:pPr>
          </w:p>
        </w:tc>
        <w:tc>
          <w:tcPr>
            <w:tcW w:w="540" w:type="pct"/>
            <w:gridSpan w:val="2"/>
            <w:shd w:val="clear" w:color="auto" w:fill="E1E9F0"/>
            <w:vAlign w:val="center"/>
            <w:hideMark/>
          </w:tcPr>
          <w:p w:rsidR="007B1F74" w:rsidRPr="007B1F74" w:rsidRDefault="007B1F74" w:rsidP="007B1F74">
            <w:pPr>
              <w:spacing w:after="0" w:line="240" w:lineRule="auto"/>
              <w:jc w:val="right"/>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$11,775,160.02</w:t>
            </w:r>
          </w:p>
        </w:tc>
        <w:tc>
          <w:tcPr>
            <w:tcW w:w="1427" w:type="pct"/>
            <w:shd w:val="clear" w:color="auto" w:fill="E1E9F0"/>
            <w:vAlign w:val="center"/>
            <w:hideMark/>
          </w:tcPr>
          <w:p w:rsidR="007B1F74" w:rsidRPr="007B1F74" w:rsidRDefault="007B1F74" w:rsidP="007B1F74">
            <w:pPr>
              <w:spacing w:after="0" w:line="240" w:lineRule="auto"/>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 CORRESPONDE A 3 ANTICIPOS OTORGADOS A PROVEEDORES POR ADQUISICION DE BIENES Y PRESTACION DE SERVICIOS A CORTO PLAZO.</w:t>
            </w:r>
          </w:p>
        </w:tc>
      </w:tr>
      <w:tr w:rsidR="007B1F74" w:rsidRPr="007B1F74" w:rsidTr="007B1F74">
        <w:trPr>
          <w:tblCellSpacing w:w="15" w:type="dxa"/>
        </w:trPr>
        <w:tc>
          <w:tcPr>
            <w:tcW w:w="0" w:type="auto"/>
            <w:shd w:val="clear" w:color="auto" w:fill="E1E9F0"/>
            <w:vAlign w:val="center"/>
            <w:hideMark/>
          </w:tcPr>
          <w:p w:rsidR="007B1F74" w:rsidRPr="007B1F74" w:rsidRDefault="007B1F74" w:rsidP="007B1F74">
            <w:pPr>
              <w:spacing w:after="0" w:line="240" w:lineRule="auto"/>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 1.1.3.2.00.000000</w:t>
            </w:r>
          </w:p>
        </w:tc>
        <w:tc>
          <w:tcPr>
            <w:tcW w:w="992" w:type="pct"/>
            <w:gridSpan w:val="2"/>
            <w:shd w:val="clear" w:color="auto" w:fill="E1E9F0"/>
            <w:vAlign w:val="center"/>
            <w:hideMark/>
          </w:tcPr>
          <w:p w:rsidR="007B1F74" w:rsidRPr="007B1F74" w:rsidRDefault="007B1F74" w:rsidP="007B1F74">
            <w:pPr>
              <w:spacing w:after="0" w:line="240" w:lineRule="auto"/>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 ANTICIPO A PROVEEDORES POR ADQUISICION DE BIENES INMUEBLES Y MUEBLES A CORTO PLAZO</w:t>
            </w:r>
          </w:p>
        </w:tc>
        <w:tc>
          <w:tcPr>
            <w:tcW w:w="536" w:type="pct"/>
            <w:gridSpan w:val="3"/>
            <w:shd w:val="clear" w:color="auto" w:fill="E1E9F0"/>
            <w:vAlign w:val="center"/>
            <w:hideMark/>
          </w:tcPr>
          <w:p w:rsidR="007B1F74" w:rsidRPr="007B1F74" w:rsidRDefault="007B1F74" w:rsidP="007B1F74">
            <w:pPr>
              <w:spacing w:after="0" w:line="240" w:lineRule="auto"/>
              <w:jc w:val="right"/>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$1,950,000.00</w:t>
            </w:r>
          </w:p>
        </w:tc>
        <w:tc>
          <w:tcPr>
            <w:tcW w:w="129" w:type="pct"/>
            <w:shd w:val="clear" w:color="auto" w:fill="E1E9F0"/>
            <w:vAlign w:val="center"/>
            <w:hideMark/>
          </w:tcPr>
          <w:p w:rsidR="007B1F74" w:rsidRPr="007B1F74" w:rsidRDefault="007B1F74" w:rsidP="007B1F74">
            <w:pPr>
              <w:spacing w:after="0" w:line="240" w:lineRule="auto"/>
              <w:jc w:val="right"/>
              <w:rPr>
                <w:rFonts w:ascii="Arial" w:eastAsia="Times New Roman" w:hAnsi="Arial" w:cs="Arial"/>
                <w:color w:val="2E445A"/>
                <w:sz w:val="14"/>
                <w:szCs w:val="14"/>
                <w:lang w:eastAsia="es-MX"/>
              </w:rPr>
            </w:pPr>
          </w:p>
        </w:tc>
        <w:tc>
          <w:tcPr>
            <w:tcW w:w="330" w:type="pct"/>
            <w:gridSpan w:val="2"/>
            <w:shd w:val="clear" w:color="auto" w:fill="E1E9F0"/>
            <w:vAlign w:val="center"/>
            <w:hideMark/>
          </w:tcPr>
          <w:p w:rsidR="007B1F74" w:rsidRPr="007B1F74" w:rsidRDefault="007B1F74" w:rsidP="007B1F74">
            <w:pPr>
              <w:spacing w:after="0" w:line="240" w:lineRule="auto"/>
              <w:jc w:val="right"/>
              <w:rPr>
                <w:rFonts w:ascii="Arial" w:eastAsia="Times New Roman" w:hAnsi="Arial" w:cs="Arial"/>
                <w:color w:val="2E445A"/>
                <w:sz w:val="14"/>
                <w:szCs w:val="14"/>
                <w:lang w:eastAsia="es-MX"/>
              </w:rPr>
            </w:pPr>
          </w:p>
        </w:tc>
        <w:tc>
          <w:tcPr>
            <w:tcW w:w="329" w:type="pct"/>
            <w:gridSpan w:val="2"/>
            <w:shd w:val="clear" w:color="auto" w:fill="E1E9F0"/>
            <w:vAlign w:val="center"/>
            <w:hideMark/>
          </w:tcPr>
          <w:p w:rsidR="007B1F74" w:rsidRPr="007B1F74" w:rsidRDefault="007B1F74" w:rsidP="007B1F74">
            <w:pPr>
              <w:spacing w:after="0" w:line="240" w:lineRule="auto"/>
              <w:jc w:val="right"/>
              <w:rPr>
                <w:rFonts w:ascii="Arial" w:eastAsia="Times New Roman" w:hAnsi="Arial" w:cs="Arial"/>
                <w:color w:val="2E445A"/>
                <w:sz w:val="14"/>
                <w:szCs w:val="14"/>
                <w:lang w:eastAsia="es-MX"/>
              </w:rPr>
            </w:pPr>
          </w:p>
        </w:tc>
        <w:tc>
          <w:tcPr>
            <w:tcW w:w="540" w:type="pct"/>
            <w:gridSpan w:val="2"/>
            <w:shd w:val="clear" w:color="auto" w:fill="E1E9F0"/>
            <w:vAlign w:val="center"/>
            <w:hideMark/>
          </w:tcPr>
          <w:p w:rsidR="007B1F74" w:rsidRPr="007B1F74" w:rsidRDefault="007B1F74" w:rsidP="007B1F74">
            <w:pPr>
              <w:spacing w:after="0" w:line="240" w:lineRule="auto"/>
              <w:jc w:val="right"/>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$1,950,000.00</w:t>
            </w:r>
          </w:p>
        </w:tc>
        <w:tc>
          <w:tcPr>
            <w:tcW w:w="1427" w:type="pct"/>
            <w:shd w:val="clear" w:color="auto" w:fill="E1E9F0"/>
            <w:vAlign w:val="center"/>
            <w:hideMark/>
          </w:tcPr>
          <w:p w:rsidR="007B1F74" w:rsidRPr="007B1F74" w:rsidRDefault="007B1F74" w:rsidP="007B1F74">
            <w:pPr>
              <w:spacing w:after="0" w:line="240" w:lineRule="auto"/>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 CORRESPONDE A 1 ANTICIPO OTORGADO A UN PROVEEDOR POR ADQUISICION DE BIENES INMUEBLES A CORTO PLAZO.</w:t>
            </w:r>
          </w:p>
        </w:tc>
      </w:tr>
      <w:tr w:rsidR="007B1F74" w:rsidRPr="007B1F74" w:rsidTr="007B1F74">
        <w:trPr>
          <w:tblCellSpacing w:w="15" w:type="dxa"/>
        </w:trPr>
        <w:tc>
          <w:tcPr>
            <w:tcW w:w="0" w:type="auto"/>
            <w:shd w:val="clear" w:color="auto" w:fill="E1E9F0"/>
            <w:vAlign w:val="center"/>
            <w:hideMark/>
          </w:tcPr>
          <w:p w:rsidR="007B1F74" w:rsidRPr="007B1F74" w:rsidRDefault="007B1F74" w:rsidP="007B1F74">
            <w:pPr>
              <w:spacing w:after="0" w:line="240" w:lineRule="auto"/>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 1.1.3.4.00.000000</w:t>
            </w:r>
          </w:p>
        </w:tc>
        <w:tc>
          <w:tcPr>
            <w:tcW w:w="992" w:type="pct"/>
            <w:gridSpan w:val="2"/>
            <w:shd w:val="clear" w:color="auto" w:fill="E1E9F0"/>
            <w:vAlign w:val="center"/>
            <w:hideMark/>
          </w:tcPr>
          <w:p w:rsidR="007B1F74" w:rsidRPr="007B1F74" w:rsidRDefault="007B1F74" w:rsidP="007B1F74">
            <w:pPr>
              <w:spacing w:after="0" w:line="240" w:lineRule="auto"/>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 ANTICIPO A CONTRATISTAS POR OBRAS PUBLICAS A CORTO PLAZO</w:t>
            </w:r>
          </w:p>
        </w:tc>
        <w:tc>
          <w:tcPr>
            <w:tcW w:w="536" w:type="pct"/>
            <w:gridSpan w:val="3"/>
            <w:shd w:val="clear" w:color="auto" w:fill="E1E9F0"/>
            <w:vAlign w:val="center"/>
            <w:hideMark/>
          </w:tcPr>
          <w:p w:rsidR="007B1F74" w:rsidRPr="007B1F74" w:rsidRDefault="007B1F74" w:rsidP="007B1F74">
            <w:pPr>
              <w:spacing w:after="0" w:line="240" w:lineRule="auto"/>
              <w:jc w:val="right"/>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$108,072,250.82</w:t>
            </w:r>
          </w:p>
        </w:tc>
        <w:tc>
          <w:tcPr>
            <w:tcW w:w="129" w:type="pct"/>
            <w:shd w:val="clear" w:color="auto" w:fill="E1E9F0"/>
            <w:vAlign w:val="center"/>
            <w:hideMark/>
          </w:tcPr>
          <w:p w:rsidR="007B1F74" w:rsidRPr="007B1F74" w:rsidRDefault="007B1F74" w:rsidP="007B1F74">
            <w:pPr>
              <w:spacing w:after="0" w:line="240" w:lineRule="auto"/>
              <w:jc w:val="right"/>
              <w:rPr>
                <w:rFonts w:ascii="Arial" w:eastAsia="Times New Roman" w:hAnsi="Arial" w:cs="Arial"/>
                <w:color w:val="2E445A"/>
                <w:sz w:val="14"/>
                <w:szCs w:val="14"/>
                <w:lang w:eastAsia="es-MX"/>
              </w:rPr>
            </w:pPr>
          </w:p>
        </w:tc>
        <w:tc>
          <w:tcPr>
            <w:tcW w:w="330" w:type="pct"/>
            <w:gridSpan w:val="2"/>
            <w:shd w:val="clear" w:color="auto" w:fill="E1E9F0"/>
            <w:vAlign w:val="center"/>
            <w:hideMark/>
          </w:tcPr>
          <w:p w:rsidR="007B1F74" w:rsidRPr="007B1F74" w:rsidRDefault="007B1F74" w:rsidP="007B1F74">
            <w:pPr>
              <w:spacing w:after="0" w:line="240" w:lineRule="auto"/>
              <w:jc w:val="right"/>
              <w:rPr>
                <w:rFonts w:ascii="Arial" w:eastAsia="Times New Roman" w:hAnsi="Arial" w:cs="Arial"/>
                <w:color w:val="2E445A"/>
                <w:sz w:val="14"/>
                <w:szCs w:val="14"/>
                <w:lang w:eastAsia="es-MX"/>
              </w:rPr>
            </w:pPr>
          </w:p>
        </w:tc>
        <w:tc>
          <w:tcPr>
            <w:tcW w:w="329" w:type="pct"/>
            <w:gridSpan w:val="2"/>
            <w:shd w:val="clear" w:color="auto" w:fill="E1E9F0"/>
            <w:vAlign w:val="center"/>
            <w:hideMark/>
          </w:tcPr>
          <w:p w:rsidR="007B1F74" w:rsidRPr="007B1F74" w:rsidRDefault="007B1F74" w:rsidP="007B1F74">
            <w:pPr>
              <w:spacing w:after="0" w:line="240" w:lineRule="auto"/>
              <w:jc w:val="right"/>
              <w:rPr>
                <w:rFonts w:ascii="Arial" w:eastAsia="Times New Roman" w:hAnsi="Arial" w:cs="Arial"/>
                <w:color w:val="2E445A"/>
                <w:sz w:val="14"/>
                <w:szCs w:val="14"/>
                <w:lang w:eastAsia="es-MX"/>
              </w:rPr>
            </w:pPr>
          </w:p>
        </w:tc>
        <w:tc>
          <w:tcPr>
            <w:tcW w:w="540" w:type="pct"/>
            <w:gridSpan w:val="2"/>
            <w:shd w:val="clear" w:color="auto" w:fill="E1E9F0"/>
            <w:vAlign w:val="center"/>
            <w:hideMark/>
          </w:tcPr>
          <w:p w:rsidR="007B1F74" w:rsidRPr="007B1F74" w:rsidRDefault="007B1F74" w:rsidP="007B1F74">
            <w:pPr>
              <w:spacing w:after="0" w:line="240" w:lineRule="auto"/>
              <w:jc w:val="right"/>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$108,072,250.82</w:t>
            </w:r>
          </w:p>
        </w:tc>
        <w:tc>
          <w:tcPr>
            <w:tcW w:w="1427" w:type="pct"/>
            <w:shd w:val="clear" w:color="auto" w:fill="E1E9F0"/>
            <w:vAlign w:val="center"/>
            <w:hideMark/>
          </w:tcPr>
          <w:p w:rsidR="007B1F74" w:rsidRPr="007B1F74" w:rsidRDefault="007B1F74" w:rsidP="007B1F74">
            <w:pPr>
              <w:spacing w:after="0" w:line="240" w:lineRule="auto"/>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 xml:space="preserve"> CORRESPONDE A 32 ANTICIPOS OTORGADOS A CONTRATISTAS POR OBRAS </w:t>
            </w:r>
            <w:proofErr w:type="gramStart"/>
            <w:r w:rsidRPr="007B1F74">
              <w:rPr>
                <w:rFonts w:ascii="Arial" w:eastAsia="Times New Roman" w:hAnsi="Arial" w:cs="Arial"/>
                <w:color w:val="2E445A"/>
                <w:sz w:val="14"/>
                <w:szCs w:val="14"/>
                <w:lang w:eastAsia="es-MX"/>
              </w:rPr>
              <w:t>PUBLICAS</w:t>
            </w:r>
            <w:proofErr w:type="gramEnd"/>
            <w:r w:rsidRPr="007B1F74">
              <w:rPr>
                <w:rFonts w:ascii="Arial" w:eastAsia="Times New Roman" w:hAnsi="Arial" w:cs="Arial"/>
                <w:color w:val="2E445A"/>
                <w:sz w:val="14"/>
                <w:szCs w:val="14"/>
                <w:lang w:eastAsia="es-MX"/>
              </w:rPr>
              <w:t xml:space="preserve"> A CORTO PLAZO.</w:t>
            </w:r>
          </w:p>
        </w:tc>
      </w:tr>
      <w:tr w:rsidR="007B1F74" w:rsidRPr="007B1F74" w:rsidTr="007B1F74">
        <w:trPr>
          <w:tblCellSpacing w:w="15" w:type="dxa"/>
        </w:trPr>
        <w:tc>
          <w:tcPr>
            <w:tcW w:w="0" w:type="auto"/>
            <w:shd w:val="clear" w:color="auto" w:fill="CCCCCC"/>
            <w:vAlign w:val="center"/>
            <w:hideMark/>
          </w:tcPr>
          <w:p w:rsidR="007B1F74" w:rsidRPr="007B1F74" w:rsidRDefault="007B1F74" w:rsidP="007B1F74">
            <w:pPr>
              <w:spacing w:after="0" w:line="240" w:lineRule="auto"/>
              <w:rPr>
                <w:rFonts w:ascii="Arial" w:eastAsia="Times New Roman" w:hAnsi="Arial" w:cs="Arial"/>
                <w:color w:val="000000"/>
                <w:sz w:val="14"/>
                <w:szCs w:val="14"/>
                <w:lang w:eastAsia="es-MX"/>
              </w:rPr>
            </w:pPr>
          </w:p>
        </w:tc>
        <w:tc>
          <w:tcPr>
            <w:tcW w:w="992" w:type="pct"/>
            <w:gridSpan w:val="2"/>
            <w:shd w:val="clear" w:color="auto" w:fill="CCCCCC"/>
            <w:vAlign w:val="center"/>
            <w:hideMark/>
          </w:tcPr>
          <w:p w:rsidR="007B1F74" w:rsidRPr="007B1F74" w:rsidRDefault="007B1F74" w:rsidP="007B1F74">
            <w:pPr>
              <w:spacing w:after="0" w:line="240" w:lineRule="auto"/>
              <w:jc w:val="right"/>
              <w:rPr>
                <w:rFonts w:ascii="Arial" w:eastAsia="Times New Roman" w:hAnsi="Arial" w:cs="Arial"/>
                <w:color w:val="000000"/>
                <w:sz w:val="14"/>
                <w:szCs w:val="14"/>
                <w:lang w:eastAsia="es-MX"/>
              </w:rPr>
            </w:pPr>
            <w:r w:rsidRPr="007B1F74">
              <w:rPr>
                <w:rFonts w:ascii="Arial" w:eastAsia="Times New Roman" w:hAnsi="Arial" w:cs="Arial"/>
                <w:color w:val="000000"/>
                <w:sz w:val="14"/>
                <w:szCs w:val="14"/>
                <w:lang w:eastAsia="es-MX"/>
              </w:rPr>
              <w:t>TOTAL</w:t>
            </w:r>
          </w:p>
        </w:tc>
        <w:tc>
          <w:tcPr>
            <w:tcW w:w="536" w:type="pct"/>
            <w:gridSpan w:val="3"/>
            <w:shd w:val="clear" w:color="auto" w:fill="CCCCCC"/>
            <w:vAlign w:val="center"/>
            <w:hideMark/>
          </w:tcPr>
          <w:p w:rsidR="007B1F74" w:rsidRPr="007B1F74" w:rsidRDefault="007B1F74" w:rsidP="007B1F74">
            <w:pPr>
              <w:spacing w:after="0" w:line="240" w:lineRule="auto"/>
              <w:rPr>
                <w:rFonts w:ascii="Arial" w:eastAsia="Times New Roman" w:hAnsi="Arial" w:cs="Arial"/>
                <w:color w:val="000000"/>
                <w:sz w:val="14"/>
                <w:szCs w:val="14"/>
                <w:lang w:eastAsia="es-MX"/>
              </w:rPr>
            </w:pPr>
          </w:p>
        </w:tc>
        <w:tc>
          <w:tcPr>
            <w:tcW w:w="129" w:type="pct"/>
            <w:shd w:val="clear" w:color="auto" w:fill="CCCCCC"/>
            <w:vAlign w:val="center"/>
            <w:hideMark/>
          </w:tcPr>
          <w:p w:rsidR="007B1F74" w:rsidRPr="007B1F74" w:rsidRDefault="007B1F74" w:rsidP="007B1F74">
            <w:pPr>
              <w:spacing w:after="0" w:line="240" w:lineRule="auto"/>
              <w:rPr>
                <w:rFonts w:ascii="Arial" w:eastAsia="Times New Roman" w:hAnsi="Arial" w:cs="Arial"/>
                <w:color w:val="000000"/>
                <w:sz w:val="14"/>
                <w:szCs w:val="14"/>
                <w:lang w:eastAsia="es-MX"/>
              </w:rPr>
            </w:pPr>
          </w:p>
        </w:tc>
        <w:tc>
          <w:tcPr>
            <w:tcW w:w="330" w:type="pct"/>
            <w:gridSpan w:val="2"/>
            <w:shd w:val="clear" w:color="auto" w:fill="CCCCCC"/>
            <w:vAlign w:val="center"/>
            <w:hideMark/>
          </w:tcPr>
          <w:p w:rsidR="007B1F74" w:rsidRPr="007B1F74" w:rsidRDefault="007B1F74" w:rsidP="007B1F74">
            <w:pPr>
              <w:spacing w:after="0" w:line="240" w:lineRule="auto"/>
              <w:rPr>
                <w:rFonts w:ascii="Arial" w:eastAsia="Times New Roman" w:hAnsi="Arial" w:cs="Arial"/>
                <w:color w:val="000000"/>
                <w:sz w:val="14"/>
                <w:szCs w:val="14"/>
                <w:lang w:eastAsia="es-MX"/>
              </w:rPr>
            </w:pPr>
          </w:p>
        </w:tc>
        <w:tc>
          <w:tcPr>
            <w:tcW w:w="329" w:type="pct"/>
            <w:gridSpan w:val="2"/>
            <w:shd w:val="clear" w:color="auto" w:fill="CCCCCC"/>
            <w:vAlign w:val="center"/>
            <w:hideMark/>
          </w:tcPr>
          <w:p w:rsidR="007B1F74" w:rsidRPr="007B1F74" w:rsidRDefault="007B1F74" w:rsidP="007B1F74">
            <w:pPr>
              <w:spacing w:after="0" w:line="240" w:lineRule="auto"/>
              <w:rPr>
                <w:rFonts w:ascii="Arial" w:eastAsia="Times New Roman" w:hAnsi="Arial" w:cs="Arial"/>
                <w:color w:val="000000"/>
                <w:sz w:val="14"/>
                <w:szCs w:val="14"/>
                <w:lang w:eastAsia="es-MX"/>
              </w:rPr>
            </w:pPr>
          </w:p>
        </w:tc>
        <w:tc>
          <w:tcPr>
            <w:tcW w:w="540" w:type="pct"/>
            <w:gridSpan w:val="2"/>
            <w:shd w:val="clear" w:color="auto" w:fill="CCCCCC"/>
            <w:vAlign w:val="center"/>
            <w:hideMark/>
          </w:tcPr>
          <w:p w:rsidR="007B1F74" w:rsidRPr="007B1F74" w:rsidRDefault="007B1F74" w:rsidP="007B1F74">
            <w:pPr>
              <w:spacing w:after="0" w:line="240" w:lineRule="auto"/>
              <w:jc w:val="right"/>
              <w:rPr>
                <w:rFonts w:ascii="Arial" w:eastAsia="Times New Roman" w:hAnsi="Arial" w:cs="Arial"/>
                <w:color w:val="000000"/>
                <w:sz w:val="14"/>
                <w:szCs w:val="14"/>
                <w:lang w:eastAsia="es-MX"/>
              </w:rPr>
            </w:pPr>
            <w:r w:rsidRPr="007B1F74">
              <w:rPr>
                <w:rFonts w:ascii="Arial" w:eastAsia="Times New Roman" w:hAnsi="Arial" w:cs="Arial"/>
                <w:color w:val="000000"/>
                <w:sz w:val="14"/>
                <w:szCs w:val="14"/>
                <w:lang w:eastAsia="es-MX"/>
              </w:rPr>
              <w:t>$121,797,410.84</w:t>
            </w:r>
          </w:p>
        </w:tc>
        <w:tc>
          <w:tcPr>
            <w:tcW w:w="1427" w:type="pct"/>
            <w:shd w:val="clear" w:color="auto" w:fill="CCCCCC"/>
            <w:vAlign w:val="center"/>
            <w:hideMark/>
          </w:tcPr>
          <w:p w:rsidR="007B1F74" w:rsidRPr="007B1F74" w:rsidRDefault="007B1F74" w:rsidP="007B1F74">
            <w:pPr>
              <w:spacing w:after="0" w:line="240" w:lineRule="auto"/>
              <w:rPr>
                <w:rFonts w:ascii="Arial" w:eastAsia="Times New Roman" w:hAnsi="Arial" w:cs="Arial"/>
                <w:color w:val="000000"/>
                <w:sz w:val="14"/>
                <w:szCs w:val="14"/>
                <w:lang w:eastAsia="es-MX"/>
              </w:rPr>
            </w:pPr>
          </w:p>
        </w:tc>
      </w:tr>
      <w:tr w:rsidR="007B1F74" w:rsidRPr="007B1F74" w:rsidTr="007B1F74">
        <w:trPr>
          <w:tblCellSpacing w:w="15" w:type="dxa"/>
        </w:trPr>
        <w:tc>
          <w:tcPr>
            <w:tcW w:w="0" w:type="auto"/>
            <w:vAlign w:val="center"/>
            <w:hideMark/>
          </w:tcPr>
          <w:p w:rsidR="007B1F74" w:rsidRPr="007B1F74" w:rsidRDefault="007B1F74" w:rsidP="007B1F74">
            <w:pPr>
              <w:spacing w:after="0" w:line="240" w:lineRule="auto"/>
              <w:rPr>
                <w:rFonts w:ascii="Times New Roman" w:eastAsia="Times New Roman" w:hAnsi="Times New Roman" w:cs="Times New Roman"/>
                <w:sz w:val="24"/>
                <w:szCs w:val="24"/>
                <w:lang w:eastAsia="es-MX"/>
              </w:rPr>
            </w:pPr>
          </w:p>
        </w:tc>
        <w:tc>
          <w:tcPr>
            <w:tcW w:w="992" w:type="pct"/>
            <w:gridSpan w:val="2"/>
            <w:vAlign w:val="center"/>
            <w:hideMark/>
          </w:tcPr>
          <w:p w:rsidR="007B1F74" w:rsidRPr="007B1F74" w:rsidRDefault="007B1F74" w:rsidP="007B1F74">
            <w:pPr>
              <w:spacing w:after="0" w:line="240" w:lineRule="auto"/>
              <w:rPr>
                <w:rFonts w:ascii="Times New Roman" w:eastAsia="Times New Roman" w:hAnsi="Times New Roman" w:cs="Times New Roman"/>
                <w:sz w:val="20"/>
                <w:szCs w:val="20"/>
                <w:lang w:eastAsia="es-MX"/>
              </w:rPr>
            </w:pPr>
          </w:p>
        </w:tc>
        <w:tc>
          <w:tcPr>
            <w:tcW w:w="536" w:type="pct"/>
            <w:gridSpan w:val="3"/>
            <w:vAlign w:val="center"/>
            <w:hideMark/>
          </w:tcPr>
          <w:p w:rsidR="007B1F74" w:rsidRPr="007B1F74" w:rsidRDefault="007B1F74" w:rsidP="007B1F74">
            <w:pPr>
              <w:spacing w:after="0" w:line="240" w:lineRule="auto"/>
              <w:rPr>
                <w:rFonts w:ascii="Times New Roman" w:eastAsia="Times New Roman" w:hAnsi="Times New Roman" w:cs="Times New Roman"/>
                <w:sz w:val="20"/>
                <w:szCs w:val="20"/>
                <w:lang w:eastAsia="es-MX"/>
              </w:rPr>
            </w:pPr>
          </w:p>
        </w:tc>
        <w:tc>
          <w:tcPr>
            <w:tcW w:w="129" w:type="pct"/>
            <w:vAlign w:val="center"/>
            <w:hideMark/>
          </w:tcPr>
          <w:p w:rsidR="007B1F74" w:rsidRPr="007B1F74" w:rsidRDefault="007B1F74" w:rsidP="007B1F74">
            <w:pPr>
              <w:spacing w:after="0" w:line="240" w:lineRule="auto"/>
              <w:rPr>
                <w:rFonts w:ascii="Times New Roman" w:eastAsia="Times New Roman" w:hAnsi="Times New Roman" w:cs="Times New Roman"/>
                <w:sz w:val="20"/>
                <w:szCs w:val="20"/>
                <w:lang w:eastAsia="es-MX"/>
              </w:rPr>
            </w:pPr>
          </w:p>
        </w:tc>
        <w:tc>
          <w:tcPr>
            <w:tcW w:w="330" w:type="pct"/>
            <w:gridSpan w:val="2"/>
            <w:vAlign w:val="center"/>
            <w:hideMark/>
          </w:tcPr>
          <w:p w:rsidR="007B1F74" w:rsidRPr="007B1F74" w:rsidRDefault="007B1F74" w:rsidP="007B1F74">
            <w:pPr>
              <w:spacing w:after="0" w:line="240" w:lineRule="auto"/>
              <w:rPr>
                <w:rFonts w:ascii="Times New Roman" w:eastAsia="Times New Roman" w:hAnsi="Times New Roman" w:cs="Times New Roman"/>
                <w:sz w:val="20"/>
                <w:szCs w:val="20"/>
                <w:lang w:eastAsia="es-MX"/>
              </w:rPr>
            </w:pPr>
          </w:p>
        </w:tc>
        <w:tc>
          <w:tcPr>
            <w:tcW w:w="329" w:type="pct"/>
            <w:gridSpan w:val="2"/>
            <w:vAlign w:val="center"/>
            <w:hideMark/>
          </w:tcPr>
          <w:p w:rsidR="007B1F74" w:rsidRPr="007B1F74" w:rsidRDefault="007B1F74" w:rsidP="007B1F74">
            <w:pPr>
              <w:spacing w:after="0" w:line="240" w:lineRule="auto"/>
              <w:rPr>
                <w:rFonts w:ascii="Times New Roman" w:eastAsia="Times New Roman" w:hAnsi="Times New Roman" w:cs="Times New Roman"/>
                <w:sz w:val="20"/>
                <w:szCs w:val="20"/>
                <w:lang w:eastAsia="es-MX"/>
              </w:rPr>
            </w:pPr>
          </w:p>
        </w:tc>
        <w:tc>
          <w:tcPr>
            <w:tcW w:w="540" w:type="pct"/>
            <w:gridSpan w:val="2"/>
            <w:vAlign w:val="center"/>
            <w:hideMark/>
          </w:tcPr>
          <w:p w:rsidR="007B1F74" w:rsidRPr="007B1F74" w:rsidRDefault="007B1F74" w:rsidP="007B1F74">
            <w:pPr>
              <w:spacing w:after="0" w:line="240" w:lineRule="auto"/>
              <w:rPr>
                <w:rFonts w:ascii="Times New Roman" w:eastAsia="Times New Roman" w:hAnsi="Times New Roman" w:cs="Times New Roman"/>
                <w:sz w:val="20"/>
                <w:szCs w:val="20"/>
                <w:lang w:eastAsia="es-MX"/>
              </w:rPr>
            </w:pPr>
          </w:p>
        </w:tc>
        <w:tc>
          <w:tcPr>
            <w:tcW w:w="1427" w:type="pct"/>
            <w:vAlign w:val="center"/>
            <w:hideMark/>
          </w:tcPr>
          <w:p w:rsidR="007B1F74" w:rsidRPr="007B1F74" w:rsidRDefault="007B1F74" w:rsidP="007B1F74">
            <w:pPr>
              <w:spacing w:after="0" w:line="240" w:lineRule="auto"/>
              <w:rPr>
                <w:rFonts w:ascii="Times New Roman" w:eastAsia="Times New Roman" w:hAnsi="Times New Roman" w:cs="Times New Roman"/>
                <w:sz w:val="20"/>
                <w:szCs w:val="20"/>
                <w:lang w:eastAsia="es-MX"/>
              </w:rPr>
            </w:pPr>
          </w:p>
        </w:tc>
      </w:tr>
      <w:tr w:rsidR="00984923" w:rsidRPr="00984923" w:rsidTr="007B1F74">
        <w:trPr>
          <w:tblCellSpacing w:w="15" w:type="dxa"/>
        </w:trPr>
        <w:tc>
          <w:tcPr>
            <w:tcW w:w="0" w:type="auto"/>
            <w:vAlign w:val="center"/>
            <w:hideMark/>
          </w:tcPr>
          <w:p w:rsidR="00984923" w:rsidRPr="00984923" w:rsidRDefault="00984923" w:rsidP="007B1F74">
            <w:pPr>
              <w:rPr>
                <w:rFonts w:ascii="Times New Roman" w:eastAsia="Times New Roman" w:hAnsi="Times New Roman" w:cs="Times New Roman"/>
                <w:sz w:val="24"/>
                <w:szCs w:val="24"/>
                <w:lang w:eastAsia="es-MX"/>
              </w:rPr>
            </w:pPr>
          </w:p>
        </w:tc>
        <w:tc>
          <w:tcPr>
            <w:tcW w:w="783" w:type="pct"/>
            <w:vAlign w:val="center"/>
            <w:hideMark/>
          </w:tcPr>
          <w:p w:rsidR="00984923" w:rsidRPr="00984923" w:rsidRDefault="00984923" w:rsidP="00984923">
            <w:pPr>
              <w:spacing w:after="0" w:line="240" w:lineRule="auto"/>
              <w:rPr>
                <w:rFonts w:ascii="Times New Roman" w:eastAsia="Times New Roman" w:hAnsi="Times New Roman" w:cs="Times New Roman"/>
                <w:sz w:val="20"/>
                <w:szCs w:val="20"/>
                <w:lang w:eastAsia="es-MX"/>
              </w:rPr>
            </w:pPr>
          </w:p>
        </w:tc>
        <w:tc>
          <w:tcPr>
            <w:tcW w:w="533" w:type="pct"/>
            <w:gridSpan w:val="2"/>
            <w:vAlign w:val="center"/>
            <w:hideMark/>
          </w:tcPr>
          <w:p w:rsidR="00984923" w:rsidRPr="00984923" w:rsidRDefault="00984923" w:rsidP="00984923">
            <w:pPr>
              <w:spacing w:after="0" w:line="240" w:lineRule="auto"/>
              <w:rPr>
                <w:rFonts w:ascii="Times New Roman" w:eastAsia="Times New Roman" w:hAnsi="Times New Roman" w:cs="Times New Roman"/>
                <w:sz w:val="20"/>
                <w:szCs w:val="20"/>
                <w:lang w:eastAsia="es-MX"/>
              </w:rPr>
            </w:pPr>
          </w:p>
        </w:tc>
        <w:tc>
          <w:tcPr>
            <w:tcW w:w="129" w:type="pct"/>
            <w:vAlign w:val="center"/>
            <w:hideMark/>
          </w:tcPr>
          <w:p w:rsidR="00984923" w:rsidRPr="00984923" w:rsidRDefault="00984923" w:rsidP="00984923">
            <w:pPr>
              <w:spacing w:after="0" w:line="240" w:lineRule="auto"/>
              <w:rPr>
                <w:rFonts w:ascii="Times New Roman" w:eastAsia="Times New Roman" w:hAnsi="Times New Roman" w:cs="Times New Roman"/>
                <w:sz w:val="20"/>
                <w:szCs w:val="20"/>
                <w:lang w:eastAsia="es-MX"/>
              </w:rPr>
            </w:pPr>
          </w:p>
        </w:tc>
        <w:tc>
          <w:tcPr>
            <w:tcW w:w="269" w:type="pct"/>
            <w:gridSpan w:val="3"/>
            <w:vAlign w:val="center"/>
            <w:hideMark/>
          </w:tcPr>
          <w:p w:rsidR="00984923" w:rsidRPr="00984923" w:rsidRDefault="00984923" w:rsidP="00984923">
            <w:pPr>
              <w:spacing w:after="0" w:line="240" w:lineRule="auto"/>
              <w:rPr>
                <w:rFonts w:ascii="Times New Roman" w:eastAsia="Times New Roman" w:hAnsi="Times New Roman" w:cs="Times New Roman"/>
                <w:sz w:val="20"/>
                <w:szCs w:val="20"/>
                <w:lang w:eastAsia="es-MX"/>
              </w:rPr>
            </w:pPr>
          </w:p>
        </w:tc>
        <w:tc>
          <w:tcPr>
            <w:tcW w:w="269" w:type="pct"/>
            <w:gridSpan w:val="2"/>
            <w:vAlign w:val="center"/>
            <w:hideMark/>
          </w:tcPr>
          <w:p w:rsidR="00984923" w:rsidRPr="00984923" w:rsidRDefault="00984923" w:rsidP="00984923">
            <w:pPr>
              <w:spacing w:after="0" w:line="240" w:lineRule="auto"/>
              <w:rPr>
                <w:rFonts w:ascii="Times New Roman" w:eastAsia="Times New Roman" w:hAnsi="Times New Roman" w:cs="Times New Roman"/>
                <w:sz w:val="20"/>
                <w:szCs w:val="20"/>
                <w:lang w:eastAsia="es-MX"/>
              </w:rPr>
            </w:pPr>
          </w:p>
        </w:tc>
        <w:tc>
          <w:tcPr>
            <w:tcW w:w="669" w:type="pct"/>
            <w:gridSpan w:val="2"/>
            <w:vAlign w:val="center"/>
            <w:hideMark/>
          </w:tcPr>
          <w:p w:rsidR="00984923" w:rsidRPr="00984923" w:rsidRDefault="00984923" w:rsidP="00984923">
            <w:pPr>
              <w:spacing w:after="0" w:line="240" w:lineRule="auto"/>
              <w:rPr>
                <w:rFonts w:ascii="Times New Roman" w:eastAsia="Times New Roman" w:hAnsi="Times New Roman" w:cs="Times New Roman"/>
                <w:sz w:val="20"/>
                <w:szCs w:val="20"/>
                <w:lang w:eastAsia="es-MX"/>
              </w:rPr>
            </w:pPr>
          </w:p>
        </w:tc>
        <w:tc>
          <w:tcPr>
            <w:tcW w:w="1631" w:type="pct"/>
            <w:gridSpan w:val="2"/>
            <w:vAlign w:val="center"/>
            <w:hideMark/>
          </w:tcPr>
          <w:p w:rsidR="00984923" w:rsidRPr="00984923" w:rsidRDefault="00984923" w:rsidP="00984923">
            <w:pPr>
              <w:spacing w:after="0" w:line="240" w:lineRule="auto"/>
              <w:rPr>
                <w:rFonts w:ascii="Times New Roman" w:eastAsia="Times New Roman" w:hAnsi="Times New Roman" w:cs="Times New Roman"/>
                <w:sz w:val="20"/>
                <w:szCs w:val="20"/>
                <w:lang w:eastAsia="es-MX"/>
              </w:rPr>
            </w:pPr>
          </w:p>
        </w:tc>
      </w:tr>
    </w:tbl>
    <w:p w:rsidR="0047363A" w:rsidRPr="00EF2E78" w:rsidRDefault="0047363A" w:rsidP="0047363A">
      <w:pPr>
        <w:spacing w:before="100" w:beforeAutospacing="1" w:after="0" w:line="240" w:lineRule="auto"/>
        <w:jc w:val="both"/>
        <w:rPr>
          <w:rFonts w:ascii="Arial" w:eastAsia="Times New Roman" w:hAnsi="Arial" w:cs="Arial"/>
          <w:color w:val="E36C0A" w:themeColor="accent6" w:themeShade="BF"/>
          <w:sz w:val="15"/>
          <w:szCs w:val="15"/>
          <w:lang w:eastAsia="es-MX"/>
        </w:rPr>
      </w:pPr>
      <w:r w:rsidRPr="00D40906">
        <w:rPr>
          <w:rFonts w:ascii="Arial" w:eastAsia="Times New Roman" w:hAnsi="Arial" w:cs="Arial"/>
          <w:b/>
          <w:bCs/>
          <w:sz w:val="15"/>
          <w:szCs w:val="15"/>
          <w:lang w:eastAsia="es-MX"/>
        </w:rPr>
        <w:t>4 Bienes Disponibles para su Transformación o Consumo (Inventarios).</w:t>
      </w:r>
      <w:r w:rsidRPr="00D40906">
        <w:rPr>
          <w:rFonts w:ascii="Arial" w:eastAsia="Times New Roman" w:hAnsi="Arial" w:cs="Arial"/>
          <w:sz w:val="15"/>
          <w:szCs w:val="15"/>
          <w:lang w:eastAsia="es-MX"/>
        </w:rPr>
        <w:t xml:space="preserve"> </w:t>
      </w:r>
    </w:p>
    <w:p w:rsidR="007B1F74" w:rsidRPr="007B1F74" w:rsidRDefault="007B1F74" w:rsidP="007B1F74">
      <w:pPr>
        <w:spacing w:before="100" w:beforeAutospacing="1" w:after="0" w:line="240" w:lineRule="auto"/>
        <w:jc w:val="both"/>
        <w:rPr>
          <w:rFonts w:ascii="Arial" w:eastAsia="Times New Roman" w:hAnsi="Arial" w:cs="Arial"/>
          <w:sz w:val="15"/>
          <w:szCs w:val="15"/>
          <w:lang w:eastAsia="es-MX"/>
        </w:rPr>
      </w:pPr>
      <w:r w:rsidRPr="007B1F74">
        <w:rPr>
          <w:rFonts w:ascii="Arial" w:eastAsia="Times New Roman" w:hAnsi="Arial" w:cs="Arial"/>
          <w:b/>
          <w:bCs/>
          <w:sz w:val="15"/>
          <w:szCs w:val="15"/>
          <w:lang w:eastAsia="es-MX"/>
        </w:rPr>
        <w:t>5 Bienes Disponibles para su Consumo (Método de valuación de Almacén)</w:t>
      </w:r>
      <w:r w:rsidRPr="007B1F74">
        <w:rPr>
          <w:rFonts w:ascii="Arial" w:eastAsia="Times New Roman" w:hAnsi="Arial" w:cs="Arial"/>
          <w:sz w:val="15"/>
          <w:szCs w:val="15"/>
          <w:lang w:eastAsia="es-MX"/>
        </w:rPr>
        <w:t xml:space="preserve"> </w:t>
      </w:r>
    </w:p>
    <w:p w:rsidR="007B1F74" w:rsidRPr="007B1F74" w:rsidRDefault="007B1F74" w:rsidP="007B1F74">
      <w:pPr>
        <w:spacing w:before="100" w:beforeAutospacing="1" w:after="0" w:line="240" w:lineRule="auto"/>
        <w:jc w:val="both"/>
        <w:rPr>
          <w:rFonts w:ascii="Arial" w:eastAsia="Times New Roman" w:hAnsi="Arial" w:cs="Arial"/>
          <w:sz w:val="15"/>
          <w:szCs w:val="15"/>
          <w:lang w:eastAsia="es-MX"/>
        </w:rPr>
      </w:pPr>
      <w:r w:rsidRPr="007B1F74">
        <w:rPr>
          <w:rFonts w:ascii="Arial" w:eastAsia="Times New Roman" w:hAnsi="Arial" w:cs="Arial"/>
          <w:sz w:val="15"/>
          <w:szCs w:val="15"/>
          <w:lang w:eastAsia="es-MX"/>
        </w:rPr>
        <w:t xml:space="preserve">En este apartado se informa que el Municipio de Querétaro al 31 de diciembre 2021 no cuenta con almacenes a ser reportados de conformidad con lo establecido por el Consejo Nacional de Armonización Contable. </w:t>
      </w:r>
    </w:p>
    <w:p w:rsidR="007B1F74" w:rsidRPr="007B1F74" w:rsidRDefault="007B1F74" w:rsidP="007B1F74">
      <w:pPr>
        <w:spacing w:before="100" w:beforeAutospacing="1" w:after="0" w:line="240" w:lineRule="auto"/>
        <w:jc w:val="both"/>
        <w:rPr>
          <w:rFonts w:ascii="Arial" w:eastAsia="Times New Roman" w:hAnsi="Arial" w:cs="Arial"/>
          <w:sz w:val="15"/>
          <w:szCs w:val="15"/>
          <w:lang w:eastAsia="es-MX"/>
        </w:rPr>
      </w:pPr>
      <w:r w:rsidRPr="007B1F74">
        <w:rPr>
          <w:rFonts w:ascii="Arial" w:eastAsia="Times New Roman" w:hAnsi="Arial" w:cs="Arial"/>
          <w:b/>
          <w:bCs/>
          <w:sz w:val="15"/>
          <w:szCs w:val="15"/>
          <w:lang w:eastAsia="es-MX"/>
        </w:rPr>
        <w:t>6 Inversiones Financieras.</w:t>
      </w:r>
      <w:r w:rsidRPr="007B1F74">
        <w:rPr>
          <w:rFonts w:ascii="Arial" w:eastAsia="Times New Roman" w:hAnsi="Arial" w:cs="Arial"/>
          <w:sz w:val="15"/>
          <w:szCs w:val="15"/>
          <w:lang w:eastAsia="es-MX"/>
        </w:rPr>
        <w:t xml:space="preserve"> </w:t>
      </w:r>
    </w:p>
    <w:tbl>
      <w:tblPr>
        <w:tblW w:w="4897" w:type="pct"/>
        <w:tblCellSpacing w:w="15" w:type="dxa"/>
        <w:tblCellMar>
          <w:top w:w="15" w:type="dxa"/>
          <w:left w:w="15" w:type="dxa"/>
          <w:bottom w:w="15" w:type="dxa"/>
          <w:right w:w="15" w:type="dxa"/>
        </w:tblCellMar>
        <w:tblLook w:val="04A0" w:firstRow="1" w:lastRow="0" w:firstColumn="1" w:lastColumn="0" w:noHBand="0" w:noVBand="1"/>
      </w:tblPr>
      <w:tblGrid>
        <w:gridCol w:w="1244"/>
        <w:gridCol w:w="1920"/>
        <w:gridCol w:w="1700"/>
        <w:gridCol w:w="1136"/>
        <w:gridCol w:w="4250"/>
      </w:tblGrid>
      <w:tr w:rsidR="00DD19F8" w:rsidRPr="007B1F74" w:rsidTr="00DD19F8">
        <w:trPr>
          <w:tblCellSpacing w:w="15" w:type="dxa"/>
        </w:trPr>
        <w:tc>
          <w:tcPr>
            <w:tcW w:w="585" w:type="pct"/>
            <w:shd w:val="clear" w:color="auto" w:fill="3F6285"/>
            <w:vAlign w:val="center"/>
            <w:hideMark/>
          </w:tcPr>
          <w:p w:rsidR="007B1F74" w:rsidRPr="007B1F74" w:rsidRDefault="007B1F74" w:rsidP="007B1F74">
            <w:pPr>
              <w:spacing w:after="0" w:line="240" w:lineRule="auto"/>
              <w:jc w:val="center"/>
              <w:rPr>
                <w:rFonts w:ascii="Arial" w:eastAsia="Times New Roman" w:hAnsi="Arial" w:cs="Arial"/>
                <w:b/>
                <w:bCs/>
                <w:color w:val="FFFFFF"/>
                <w:sz w:val="14"/>
                <w:szCs w:val="14"/>
                <w:lang w:eastAsia="es-MX"/>
              </w:rPr>
            </w:pPr>
            <w:r w:rsidRPr="007B1F74">
              <w:rPr>
                <w:rFonts w:ascii="Arial" w:eastAsia="Times New Roman" w:hAnsi="Arial" w:cs="Arial"/>
                <w:b/>
                <w:bCs/>
                <w:color w:val="FFFFFF"/>
                <w:sz w:val="14"/>
                <w:szCs w:val="14"/>
                <w:lang w:eastAsia="es-MX"/>
              </w:rPr>
              <w:t xml:space="preserve">CUENTA </w:t>
            </w:r>
          </w:p>
        </w:tc>
        <w:tc>
          <w:tcPr>
            <w:tcW w:w="922" w:type="pct"/>
            <w:shd w:val="clear" w:color="auto" w:fill="3F6285"/>
            <w:vAlign w:val="center"/>
            <w:hideMark/>
          </w:tcPr>
          <w:p w:rsidR="007B1F74" w:rsidRPr="007B1F74" w:rsidRDefault="007B1F74" w:rsidP="007B1F74">
            <w:pPr>
              <w:spacing w:after="0" w:line="240" w:lineRule="auto"/>
              <w:jc w:val="center"/>
              <w:rPr>
                <w:rFonts w:ascii="Arial" w:eastAsia="Times New Roman" w:hAnsi="Arial" w:cs="Arial"/>
                <w:b/>
                <w:bCs/>
                <w:color w:val="FFFFFF"/>
                <w:sz w:val="14"/>
                <w:szCs w:val="14"/>
                <w:lang w:eastAsia="es-MX"/>
              </w:rPr>
            </w:pPr>
            <w:r w:rsidRPr="007B1F74">
              <w:rPr>
                <w:rFonts w:ascii="Arial" w:eastAsia="Times New Roman" w:hAnsi="Arial" w:cs="Arial"/>
                <w:b/>
                <w:bCs/>
                <w:color w:val="FFFFFF"/>
                <w:sz w:val="14"/>
                <w:szCs w:val="14"/>
                <w:lang w:eastAsia="es-MX"/>
              </w:rPr>
              <w:t xml:space="preserve">DESCRIPCION </w:t>
            </w:r>
          </w:p>
        </w:tc>
        <w:tc>
          <w:tcPr>
            <w:tcW w:w="815" w:type="pct"/>
            <w:shd w:val="clear" w:color="auto" w:fill="3F6285"/>
            <w:vAlign w:val="center"/>
            <w:hideMark/>
          </w:tcPr>
          <w:p w:rsidR="007B1F74" w:rsidRPr="007B1F74" w:rsidRDefault="007B1F74" w:rsidP="007B1F74">
            <w:pPr>
              <w:spacing w:after="0" w:line="240" w:lineRule="auto"/>
              <w:jc w:val="center"/>
              <w:rPr>
                <w:rFonts w:ascii="Arial" w:eastAsia="Times New Roman" w:hAnsi="Arial" w:cs="Arial"/>
                <w:b/>
                <w:bCs/>
                <w:color w:val="FFFFFF"/>
                <w:sz w:val="14"/>
                <w:szCs w:val="14"/>
                <w:lang w:eastAsia="es-MX"/>
              </w:rPr>
            </w:pPr>
            <w:r w:rsidRPr="007B1F74">
              <w:rPr>
                <w:rFonts w:ascii="Arial" w:eastAsia="Times New Roman" w:hAnsi="Arial" w:cs="Arial"/>
                <w:b/>
                <w:bCs/>
                <w:color w:val="FFFFFF"/>
                <w:sz w:val="14"/>
                <w:szCs w:val="14"/>
                <w:lang w:eastAsia="es-MX"/>
              </w:rPr>
              <w:t xml:space="preserve">TIPO </w:t>
            </w:r>
          </w:p>
        </w:tc>
        <w:tc>
          <w:tcPr>
            <w:tcW w:w="539" w:type="pct"/>
            <w:shd w:val="clear" w:color="auto" w:fill="3F6285"/>
            <w:vAlign w:val="center"/>
            <w:hideMark/>
          </w:tcPr>
          <w:p w:rsidR="007B1F74" w:rsidRPr="007B1F74" w:rsidRDefault="007B1F74" w:rsidP="007B1F74">
            <w:pPr>
              <w:spacing w:after="0" w:line="240" w:lineRule="auto"/>
              <w:jc w:val="center"/>
              <w:rPr>
                <w:rFonts w:ascii="Arial" w:eastAsia="Times New Roman" w:hAnsi="Arial" w:cs="Arial"/>
                <w:b/>
                <w:bCs/>
                <w:color w:val="FFFFFF"/>
                <w:sz w:val="14"/>
                <w:szCs w:val="14"/>
                <w:lang w:eastAsia="es-MX"/>
              </w:rPr>
            </w:pPr>
            <w:r w:rsidRPr="007B1F74">
              <w:rPr>
                <w:rFonts w:ascii="Arial" w:eastAsia="Times New Roman" w:hAnsi="Arial" w:cs="Arial"/>
                <w:b/>
                <w:bCs/>
                <w:color w:val="FFFFFF"/>
                <w:sz w:val="14"/>
                <w:szCs w:val="14"/>
                <w:lang w:eastAsia="es-MX"/>
              </w:rPr>
              <w:t xml:space="preserve">IMPORTE </w:t>
            </w:r>
          </w:p>
        </w:tc>
        <w:tc>
          <w:tcPr>
            <w:tcW w:w="2052" w:type="pct"/>
            <w:shd w:val="clear" w:color="auto" w:fill="3F6285"/>
            <w:vAlign w:val="center"/>
            <w:hideMark/>
          </w:tcPr>
          <w:p w:rsidR="007B1F74" w:rsidRPr="007B1F74" w:rsidRDefault="007B1F74" w:rsidP="007B1F74">
            <w:pPr>
              <w:spacing w:after="0" w:line="240" w:lineRule="auto"/>
              <w:jc w:val="center"/>
              <w:rPr>
                <w:rFonts w:ascii="Arial" w:eastAsia="Times New Roman" w:hAnsi="Arial" w:cs="Arial"/>
                <w:b/>
                <w:bCs/>
                <w:color w:val="FFFFFF"/>
                <w:sz w:val="14"/>
                <w:szCs w:val="14"/>
                <w:lang w:eastAsia="es-MX"/>
              </w:rPr>
            </w:pPr>
            <w:r w:rsidRPr="007B1F74">
              <w:rPr>
                <w:rFonts w:ascii="Arial" w:eastAsia="Times New Roman" w:hAnsi="Arial" w:cs="Arial"/>
                <w:b/>
                <w:bCs/>
                <w:color w:val="FFFFFF"/>
                <w:sz w:val="14"/>
                <w:szCs w:val="14"/>
                <w:lang w:eastAsia="es-MX"/>
              </w:rPr>
              <w:t xml:space="preserve">CARACTERISTICAS SIGNIFICAS </w:t>
            </w:r>
          </w:p>
        </w:tc>
      </w:tr>
      <w:tr w:rsidR="00DD19F8" w:rsidRPr="007B1F74" w:rsidTr="00DD19F8">
        <w:trPr>
          <w:tblCellSpacing w:w="15" w:type="dxa"/>
        </w:trPr>
        <w:tc>
          <w:tcPr>
            <w:tcW w:w="0" w:type="auto"/>
            <w:shd w:val="clear" w:color="auto" w:fill="E1E9F0"/>
            <w:vAlign w:val="center"/>
            <w:hideMark/>
          </w:tcPr>
          <w:p w:rsidR="007B1F74" w:rsidRPr="007B1F74" w:rsidRDefault="007B1F74" w:rsidP="007B1F74">
            <w:pPr>
              <w:spacing w:after="0" w:line="240" w:lineRule="auto"/>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 1.2.1.3.08.000001</w:t>
            </w:r>
          </w:p>
        </w:tc>
        <w:tc>
          <w:tcPr>
            <w:tcW w:w="922" w:type="pct"/>
            <w:shd w:val="clear" w:color="auto" w:fill="E1E9F0"/>
            <w:vAlign w:val="center"/>
            <w:hideMark/>
          </w:tcPr>
          <w:p w:rsidR="007B1F74" w:rsidRPr="007B1F74" w:rsidRDefault="007B1F74" w:rsidP="007B1F74">
            <w:pPr>
              <w:spacing w:after="0" w:line="240" w:lineRule="auto"/>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 FIDEICOMISO FONDO DE PENSIONES/ VECTOR CASA DE BOLSA SA DE CV</w:t>
            </w:r>
          </w:p>
        </w:tc>
        <w:tc>
          <w:tcPr>
            <w:tcW w:w="815" w:type="pct"/>
            <w:shd w:val="clear" w:color="auto" w:fill="E1E9F0"/>
            <w:vAlign w:val="center"/>
            <w:hideMark/>
          </w:tcPr>
          <w:p w:rsidR="007B1F74" w:rsidRPr="007B1F74" w:rsidRDefault="007B1F74" w:rsidP="007B1F74">
            <w:pPr>
              <w:spacing w:after="0" w:line="240" w:lineRule="auto"/>
              <w:jc w:val="center"/>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 FONDO DE PENSIONES</w:t>
            </w:r>
          </w:p>
        </w:tc>
        <w:tc>
          <w:tcPr>
            <w:tcW w:w="539" w:type="pct"/>
            <w:shd w:val="clear" w:color="auto" w:fill="E1E9F0"/>
            <w:vAlign w:val="center"/>
            <w:hideMark/>
          </w:tcPr>
          <w:p w:rsidR="007B1F74" w:rsidRPr="007B1F74" w:rsidRDefault="007B1F74" w:rsidP="007B1F74">
            <w:pPr>
              <w:spacing w:after="0" w:line="240" w:lineRule="auto"/>
              <w:jc w:val="right"/>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$90,949,833.87</w:t>
            </w:r>
          </w:p>
        </w:tc>
        <w:tc>
          <w:tcPr>
            <w:tcW w:w="2052" w:type="pct"/>
            <w:shd w:val="clear" w:color="auto" w:fill="E1E9F0"/>
            <w:vAlign w:val="center"/>
            <w:hideMark/>
          </w:tcPr>
          <w:p w:rsidR="007B1F74" w:rsidRPr="007B1F74" w:rsidRDefault="007B1F74" w:rsidP="007B1F74">
            <w:pPr>
              <w:spacing w:after="0" w:line="240" w:lineRule="auto"/>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 FIDEICOMISO APERTURADO EN VECTOR EN EL QUE MENSUALMENTE SE RECONOCEN LOS INTERESES GENERADOS Y LAS COMISIONES COBRADAS</w:t>
            </w:r>
          </w:p>
        </w:tc>
      </w:tr>
      <w:tr w:rsidR="00DD19F8" w:rsidRPr="007B1F74" w:rsidTr="00DD19F8">
        <w:trPr>
          <w:tblCellSpacing w:w="15" w:type="dxa"/>
        </w:trPr>
        <w:tc>
          <w:tcPr>
            <w:tcW w:w="0" w:type="auto"/>
            <w:shd w:val="clear" w:color="auto" w:fill="E1E9F0"/>
            <w:vAlign w:val="center"/>
            <w:hideMark/>
          </w:tcPr>
          <w:p w:rsidR="007B1F74" w:rsidRPr="007B1F74" w:rsidRDefault="007B1F74" w:rsidP="007B1F74">
            <w:pPr>
              <w:spacing w:after="0" w:line="240" w:lineRule="auto"/>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 1.2.1.3.08.000006</w:t>
            </w:r>
          </w:p>
        </w:tc>
        <w:tc>
          <w:tcPr>
            <w:tcW w:w="922" w:type="pct"/>
            <w:shd w:val="clear" w:color="auto" w:fill="E1E9F0"/>
            <w:vAlign w:val="center"/>
            <w:hideMark/>
          </w:tcPr>
          <w:p w:rsidR="007B1F74" w:rsidRPr="007B1F74" w:rsidRDefault="007B1F74" w:rsidP="007B1F74">
            <w:pPr>
              <w:spacing w:after="0" w:line="240" w:lineRule="auto"/>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 BANCO DEL BAJIO, S.A. FID. 27275</w:t>
            </w:r>
          </w:p>
        </w:tc>
        <w:tc>
          <w:tcPr>
            <w:tcW w:w="815" w:type="pct"/>
            <w:shd w:val="clear" w:color="auto" w:fill="E1E9F0"/>
            <w:vAlign w:val="center"/>
            <w:hideMark/>
          </w:tcPr>
          <w:p w:rsidR="007B1F74" w:rsidRPr="007B1F74" w:rsidRDefault="007B1F74" w:rsidP="007B1F74">
            <w:pPr>
              <w:spacing w:after="0" w:line="240" w:lineRule="auto"/>
              <w:jc w:val="center"/>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 FONDO MUNICIPAL PARA CONTINGENCIAS</w:t>
            </w:r>
          </w:p>
        </w:tc>
        <w:tc>
          <w:tcPr>
            <w:tcW w:w="539" w:type="pct"/>
            <w:shd w:val="clear" w:color="auto" w:fill="E1E9F0"/>
            <w:vAlign w:val="center"/>
            <w:hideMark/>
          </w:tcPr>
          <w:p w:rsidR="007B1F74" w:rsidRPr="007B1F74" w:rsidRDefault="007B1F74" w:rsidP="007B1F74">
            <w:pPr>
              <w:spacing w:after="0" w:line="240" w:lineRule="auto"/>
              <w:jc w:val="right"/>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$3,766,431.76</w:t>
            </w:r>
          </w:p>
        </w:tc>
        <w:tc>
          <w:tcPr>
            <w:tcW w:w="2052" w:type="pct"/>
            <w:shd w:val="clear" w:color="auto" w:fill="E1E9F0"/>
            <w:vAlign w:val="center"/>
            <w:hideMark/>
          </w:tcPr>
          <w:p w:rsidR="007B1F74" w:rsidRPr="007B1F74" w:rsidRDefault="007B1F74" w:rsidP="007B1F74">
            <w:pPr>
              <w:spacing w:after="0" w:line="240" w:lineRule="auto"/>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 FIDEICOMISO  FOMAC-MQ APERTURADO EN BAJIO DESTINADO A CUBRIR CONTIGENCIAS</w:t>
            </w:r>
          </w:p>
        </w:tc>
      </w:tr>
      <w:tr w:rsidR="00DD19F8" w:rsidRPr="007B1F74" w:rsidTr="00DD19F8">
        <w:trPr>
          <w:tblCellSpacing w:w="15" w:type="dxa"/>
        </w:trPr>
        <w:tc>
          <w:tcPr>
            <w:tcW w:w="0" w:type="auto"/>
            <w:shd w:val="clear" w:color="auto" w:fill="CCCCCC"/>
            <w:vAlign w:val="center"/>
            <w:hideMark/>
          </w:tcPr>
          <w:p w:rsidR="007B1F74" w:rsidRPr="007B1F74" w:rsidRDefault="007B1F74" w:rsidP="007B1F74">
            <w:pPr>
              <w:spacing w:after="0" w:line="240" w:lineRule="auto"/>
              <w:rPr>
                <w:rFonts w:ascii="Arial" w:eastAsia="Times New Roman" w:hAnsi="Arial" w:cs="Arial"/>
                <w:color w:val="000000"/>
                <w:sz w:val="14"/>
                <w:szCs w:val="14"/>
                <w:lang w:eastAsia="es-MX"/>
              </w:rPr>
            </w:pPr>
          </w:p>
        </w:tc>
        <w:tc>
          <w:tcPr>
            <w:tcW w:w="922" w:type="pct"/>
            <w:shd w:val="clear" w:color="auto" w:fill="CCCCCC"/>
            <w:vAlign w:val="center"/>
            <w:hideMark/>
          </w:tcPr>
          <w:p w:rsidR="007B1F74" w:rsidRPr="007B1F74" w:rsidRDefault="007B1F74" w:rsidP="007B1F74">
            <w:pPr>
              <w:spacing w:after="0" w:line="240" w:lineRule="auto"/>
              <w:jc w:val="right"/>
              <w:rPr>
                <w:rFonts w:ascii="Arial" w:eastAsia="Times New Roman" w:hAnsi="Arial" w:cs="Arial"/>
                <w:color w:val="000000"/>
                <w:sz w:val="14"/>
                <w:szCs w:val="14"/>
                <w:lang w:eastAsia="es-MX"/>
              </w:rPr>
            </w:pPr>
            <w:r w:rsidRPr="007B1F74">
              <w:rPr>
                <w:rFonts w:ascii="Arial" w:eastAsia="Times New Roman" w:hAnsi="Arial" w:cs="Arial"/>
                <w:color w:val="000000"/>
                <w:sz w:val="14"/>
                <w:szCs w:val="14"/>
                <w:lang w:eastAsia="es-MX"/>
              </w:rPr>
              <w:t>TOTAL</w:t>
            </w:r>
          </w:p>
        </w:tc>
        <w:tc>
          <w:tcPr>
            <w:tcW w:w="815" w:type="pct"/>
            <w:shd w:val="clear" w:color="auto" w:fill="CCCCCC"/>
            <w:vAlign w:val="center"/>
            <w:hideMark/>
          </w:tcPr>
          <w:p w:rsidR="007B1F74" w:rsidRPr="007B1F74" w:rsidRDefault="007B1F74" w:rsidP="007B1F74">
            <w:pPr>
              <w:spacing w:after="0" w:line="240" w:lineRule="auto"/>
              <w:rPr>
                <w:rFonts w:ascii="Arial" w:eastAsia="Times New Roman" w:hAnsi="Arial" w:cs="Arial"/>
                <w:color w:val="000000"/>
                <w:sz w:val="14"/>
                <w:szCs w:val="14"/>
                <w:lang w:eastAsia="es-MX"/>
              </w:rPr>
            </w:pPr>
          </w:p>
        </w:tc>
        <w:tc>
          <w:tcPr>
            <w:tcW w:w="539" w:type="pct"/>
            <w:shd w:val="clear" w:color="auto" w:fill="CCCCCC"/>
            <w:vAlign w:val="center"/>
            <w:hideMark/>
          </w:tcPr>
          <w:p w:rsidR="007B1F74" w:rsidRPr="007B1F74" w:rsidRDefault="007B1F74" w:rsidP="007B1F74">
            <w:pPr>
              <w:spacing w:after="0" w:line="240" w:lineRule="auto"/>
              <w:jc w:val="right"/>
              <w:rPr>
                <w:rFonts w:ascii="Arial" w:eastAsia="Times New Roman" w:hAnsi="Arial" w:cs="Arial"/>
                <w:color w:val="000000"/>
                <w:sz w:val="14"/>
                <w:szCs w:val="14"/>
                <w:lang w:eastAsia="es-MX"/>
              </w:rPr>
            </w:pPr>
            <w:r w:rsidRPr="007B1F74">
              <w:rPr>
                <w:rFonts w:ascii="Arial" w:eastAsia="Times New Roman" w:hAnsi="Arial" w:cs="Arial"/>
                <w:color w:val="000000"/>
                <w:sz w:val="14"/>
                <w:szCs w:val="14"/>
                <w:lang w:eastAsia="es-MX"/>
              </w:rPr>
              <w:t>$94,716,265.63</w:t>
            </w:r>
          </w:p>
        </w:tc>
        <w:tc>
          <w:tcPr>
            <w:tcW w:w="2052" w:type="pct"/>
            <w:shd w:val="clear" w:color="auto" w:fill="CCCCCC"/>
            <w:vAlign w:val="center"/>
            <w:hideMark/>
          </w:tcPr>
          <w:p w:rsidR="007B1F74" w:rsidRPr="007B1F74" w:rsidRDefault="007B1F74" w:rsidP="007B1F74">
            <w:pPr>
              <w:spacing w:after="0" w:line="240" w:lineRule="auto"/>
              <w:rPr>
                <w:rFonts w:ascii="Arial" w:eastAsia="Times New Roman" w:hAnsi="Arial" w:cs="Arial"/>
                <w:color w:val="000000"/>
                <w:sz w:val="14"/>
                <w:szCs w:val="14"/>
                <w:lang w:eastAsia="es-MX"/>
              </w:rPr>
            </w:pPr>
          </w:p>
        </w:tc>
      </w:tr>
      <w:tr w:rsidR="00DD19F8" w:rsidRPr="007B1F74" w:rsidTr="00DD19F8">
        <w:trPr>
          <w:tblCellSpacing w:w="15" w:type="dxa"/>
        </w:trPr>
        <w:tc>
          <w:tcPr>
            <w:tcW w:w="0" w:type="auto"/>
            <w:vAlign w:val="center"/>
            <w:hideMark/>
          </w:tcPr>
          <w:p w:rsidR="007B1F74" w:rsidRPr="007B1F74" w:rsidRDefault="007B1F74" w:rsidP="007B1F74">
            <w:pPr>
              <w:spacing w:after="0" w:line="240" w:lineRule="auto"/>
              <w:rPr>
                <w:rFonts w:ascii="Times New Roman" w:eastAsia="Times New Roman" w:hAnsi="Times New Roman" w:cs="Times New Roman"/>
                <w:sz w:val="24"/>
                <w:szCs w:val="24"/>
                <w:lang w:eastAsia="es-MX"/>
              </w:rPr>
            </w:pPr>
          </w:p>
        </w:tc>
        <w:tc>
          <w:tcPr>
            <w:tcW w:w="922" w:type="pct"/>
            <w:vAlign w:val="center"/>
            <w:hideMark/>
          </w:tcPr>
          <w:p w:rsidR="007B1F74" w:rsidRPr="007B1F74" w:rsidRDefault="007B1F74" w:rsidP="007B1F74">
            <w:pPr>
              <w:spacing w:after="0" w:line="240" w:lineRule="auto"/>
              <w:rPr>
                <w:rFonts w:ascii="Times New Roman" w:eastAsia="Times New Roman" w:hAnsi="Times New Roman" w:cs="Times New Roman"/>
                <w:sz w:val="20"/>
                <w:szCs w:val="20"/>
                <w:lang w:eastAsia="es-MX"/>
              </w:rPr>
            </w:pPr>
          </w:p>
        </w:tc>
        <w:tc>
          <w:tcPr>
            <w:tcW w:w="815" w:type="pct"/>
            <w:vAlign w:val="center"/>
            <w:hideMark/>
          </w:tcPr>
          <w:p w:rsidR="007B1F74" w:rsidRPr="007B1F74" w:rsidRDefault="007B1F74" w:rsidP="007B1F74">
            <w:pPr>
              <w:spacing w:after="0" w:line="240" w:lineRule="auto"/>
              <w:rPr>
                <w:rFonts w:ascii="Times New Roman" w:eastAsia="Times New Roman" w:hAnsi="Times New Roman" w:cs="Times New Roman"/>
                <w:sz w:val="20"/>
                <w:szCs w:val="20"/>
                <w:lang w:eastAsia="es-MX"/>
              </w:rPr>
            </w:pPr>
          </w:p>
        </w:tc>
        <w:tc>
          <w:tcPr>
            <w:tcW w:w="539" w:type="pct"/>
            <w:vAlign w:val="center"/>
            <w:hideMark/>
          </w:tcPr>
          <w:p w:rsidR="007B1F74" w:rsidRPr="007B1F74" w:rsidRDefault="007B1F74" w:rsidP="007B1F74">
            <w:pPr>
              <w:spacing w:after="0" w:line="240" w:lineRule="auto"/>
              <w:rPr>
                <w:rFonts w:ascii="Times New Roman" w:eastAsia="Times New Roman" w:hAnsi="Times New Roman" w:cs="Times New Roman"/>
                <w:sz w:val="20"/>
                <w:szCs w:val="20"/>
                <w:lang w:eastAsia="es-MX"/>
              </w:rPr>
            </w:pPr>
          </w:p>
        </w:tc>
        <w:tc>
          <w:tcPr>
            <w:tcW w:w="2052" w:type="pct"/>
            <w:vAlign w:val="center"/>
            <w:hideMark/>
          </w:tcPr>
          <w:p w:rsidR="007B1F74" w:rsidRPr="007B1F74" w:rsidRDefault="007B1F74" w:rsidP="007B1F74">
            <w:pPr>
              <w:spacing w:after="0" w:line="240" w:lineRule="auto"/>
              <w:rPr>
                <w:rFonts w:ascii="Times New Roman" w:eastAsia="Times New Roman" w:hAnsi="Times New Roman" w:cs="Times New Roman"/>
                <w:sz w:val="20"/>
                <w:szCs w:val="20"/>
                <w:lang w:eastAsia="es-MX"/>
              </w:rPr>
            </w:pPr>
          </w:p>
        </w:tc>
      </w:tr>
    </w:tbl>
    <w:p w:rsidR="007B1F74" w:rsidRPr="007B1F74" w:rsidRDefault="007B1F74" w:rsidP="007B1F74">
      <w:pPr>
        <w:spacing w:before="100" w:beforeAutospacing="1" w:after="0" w:line="240" w:lineRule="auto"/>
        <w:jc w:val="both"/>
        <w:rPr>
          <w:rFonts w:ascii="Arial" w:eastAsia="Times New Roman" w:hAnsi="Arial" w:cs="Arial"/>
          <w:sz w:val="15"/>
          <w:szCs w:val="15"/>
          <w:lang w:eastAsia="es-MX"/>
        </w:rPr>
      </w:pPr>
      <w:r w:rsidRPr="007B1F74">
        <w:rPr>
          <w:rFonts w:ascii="Arial" w:eastAsia="Times New Roman" w:hAnsi="Arial" w:cs="Arial"/>
          <w:b/>
          <w:bCs/>
          <w:sz w:val="15"/>
          <w:szCs w:val="15"/>
          <w:lang w:eastAsia="es-MX"/>
        </w:rPr>
        <w:t>7 Inversiones Financieras de Participaciones y Aportaciones de Capital.</w:t>
      </w:r>
      <w:r w:rsidRPr="007B1F74">
        <w:rPr>
          <w:rFonts w:ascii="Arial" w:eastAsia="Times New Roman" w:hAnsi="Arial" w:cs="Arial"/>
          <w:sz w:val="15"/>
          <w:szCs w:val="15"/>
          <w:lang w:eastAsia="es-MX"/>
        </w:rPr>
        <w:t xml:space="preserve"> </w:t>
      </w:r>
    </w:p>
    <w:p w:rsidR="007B1F74" w:rsidRPr="007B1F74" w:rsidRDefault="007B1F74" w:rsidP="007B1F74">
      <w:pPr>
        <w:spacing w:before="100" w:beforeAutospacing="1" w:after="0" w:line="240" w:lineRule="auto"/>
        <w:jc w:val="both"/>
        <w:rPr>
          <w:rFonts w:ascii="Arial" w:eastAsia="Times New Roman" w:hAnsi="Arial" w:cs="Arial"/>
          <w:sz w:val="15"/>
          <w:szCs w:val="15"/>
          <w:lang w:eastAsia="es-MX"/>
        </w:rPr>
      </w:pPr>
      <w:r w:rsidRPr="007B1F74">
        <w:rPr>
          <w:rFonts w:ascii="Arial" w:eastAsia="Times New Roman" w:hAnsi="Arial" w:cs="Arial"/>
          <w:sz w:val="15"/>
          <w:szCs w:val="15"/>
          <w:lang w:eastAsia="es-MX"/>
        </w:rPr>
        <w:t>No se tienen identificadas inversiones financieras, saldos de las participaciones ni aportaciones de capital.</w:t>
      </w:r>
    </w:p>
    <w:tbl>
      <w:tblPr>
        <w:tblW w:w="2750" w:type="pct"/>
        <w:tblCellSpacing w:w="15" w:type="dxa"/>
        <w:tblCellMar>
          <w:top w:w="15" w:type="dxa"/>
          <w:left w:w="15" w:type="dxa"/>
          <w:bottom w:w="15" w:type="dxa"/>
          <w:right w:w="15" w:type="dxa"/>
        </w:tblCellMar>
        <w:tblLook w:val="04A0" w:firstRow="1" w:lastRow="0" w:firstColumn="1" w:lastColumn="0" w:noHBand="0" w:noVBand="1"/>
      </w:tblPr>
      <w:tblGrid>
        <w:gridCol w:w="5756"/>
      </w:tblGrid>
      <w:tr w:rsidR="007B1F74" w:rsidRPr="007B1F74" w:rsidTr="007B1F74">
        <w:trPr>
          <w:tblCellSpacing w:w="15" w:type="dxa"/>
        </w:trPr>
        <w:tc>
          <w:tcPr>
            <w:tcW w:w="0" w:type="auto"/>
            <w:vAlign w:val="center"/>
            <w:hideMark/>
          </w:tcPr>
          <w:p w:rsidR="007B1F74" w:rsidRPr="007B1F74" w:rsidRDefault="007B1F74" w:rsidP="007B1F74">
            <w:pPr>
              <w:spacing w:after="0" w:line="240" w:lineRule="auto"/>
              <w:rPr>
                <w:rFonts w:ascii="Times New Roman" w:eastAsia="Times New Roman" w:hAnsi="Times New Roman" w:cs="Times New Roman"/>
                <w:sz w:val="24"/>
                <w:szCs w:val="24"/>
                <w:lang w:eastAsia="es-MX"/>
              </w:rPr>
            </w:pPr>
          </w:p>
        </w:tc>
      </w:tr>
    </w:tbl>
    <w:p w:rsidR="007B1F74" w:rsidRPr="007B1F74" w:rsidRDefault="007B1F74" w:rsidP="007B1F74">
      <w:pPr>
        <w:spacing w:before="100" w:beforeAutospacing="1" w:after="0" w:line="240" w:lineRule="auto"/>
        <w:jc w:val="both"/>
        <w:rPr>
          <w:rFonts w:ascii="Arial" w:eastAsia="Times New Roman" w:hAnsi="Arial" w:cs="Arial"/>
          <w:sz w:val="15"/>
          <w:szCs w:val="15"/>
          <w:lang w:eastAsia="es-MX"/>
        </w:rPr>
      </w:pPr>
      <w:r w:rsidRPr="007B1F74">
        <w:rPr>
          <w:rFonts w:ascii="Arial" w:eastAsia="Times New Roman" w:hAnsi="Arial" w:cs="Arial"/>
          <w:b/>
          <w:bCs/>
          <w:sz w:val="15"/>
          <w:szCs w:val="15"/>
          <w:lang w:eastAsia="es-MX"/>
        </w:rPr>
        <w:t>8 Bienes Muebles, Inmuebles e Intangibles</w:t>
      </w:r>
      <w:r w:rsidRPr="007B1F74">
        <w:rPr>
          <w:rFonts w:ascii="Arial" w:eastAsia="Times New Roman" w:hAnsi="Arial" w:cs="Arial"/>
          <w:sz w:val="15"/>
          <w:szCs w:val="15"/>
          <w:lang w:eastAsia="es-MX"/>
        </w:rPr>
        <w:t xml:space="preserve"> </w:t>
      </w:r>
    </w:p>
    <w:p w:rsidR="007B1F74" w:rsidRPr="007B1F74" w:rsidRDefault="007B1F74" w:rsidP="007B1F74">
      <w:pPr>
        <w:spacing w:before="100" w:beforeAutospacing="1" w:after="0" w:line="240" w:lineRule="auto"/>
        <w:jc w:val="both"/>
        <w:rPr>
          <w:rFonts w:ascii="Arial" w:eastAsia="Times New Roman" w:hAnsi="Arial" w:cs="Arial"/>
          <w:sz w:val="15"/>
          <w:szCs w:val="15"/>
          <w:lang w:eastAsia="es-MX"/>
        </w:rPr>
      </w:pPr>
      <w:r w:rsidRPr="007B1F74">
        <w:rPr>
          <w:rFonts w:ascii="Arial" w:eastAsia="Times New Roman" w:hAnsi="Arial" w:cs="Arial"/>
          <w:b/>
          <w:bCs/>
          <w:sz w:val="15"/>
          <w:szCs w:val="15"/>
          <w:lang w:eastAsia="es-MX"/>
        </w:rPr>
        <w:t>II) Bienes Muebles</w:t>
      </w:r>
      <w:r w:rsidRPr="007B1F74">
        <w:rPr>
          <w:rFonts w:ascii="Arial" w:eastAsia="Times New Roman" w:hAnsi="Arial" w:cs="Arial"/>
          <w:sz w:val="15"/>
          <w:szCs w:val="15"/>
          <w:lang w:eastAsia="es-MX"/>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43"/>
        <w:gridCol w:w="1274"/>
        <w:gridCol w:w="1228"/>
        <w:gridCol w:w="1101"/>
        <w:gridCol w:w="1112"/>
        <w:gridCol w:w="1090"/>
        <w:gridCol w:w="837"/>
        <w:gridCol w:w="1220"/>
        <w:gridCol w:w="1361"/>
      </w:tblGrid>
      <w:tr w:rsidR="00DD19F8" w:rsidRPr="007B1F74" w:rsidTr="00DD19F8">
        <w:trPr>
          <w:tblHeader/>
          <w:tblCellSpacing w:w="15" w:type="dxa"/>
        </w:trPr>
        <w:tc>
          <w:tcPr>
            <w:tcW w:w="559" w:type="pct"/>
            <w:shd w:val="clear" w:color="auto" w:fill="3F6285"/>
            <w:vAlign w:val="center"/>
            <w:hideMark/>
          </w:tcPr>
          <w:p w:rsidR="00DD19F8" w:rsidRPr="00117B50" w:rsidRDefault="00DD19F8" w:rsidP="009353B0">
            <w:pPr>
              <w:spacing w:after="0" w:line="240" w:lineRule="auto"/>
              <w:jc w:val="center"/>
              <w:rPr>
                <w:rFonts w:ascii="Arial" w:eastAsia="Times New Roman" w:hAnsi="Arial" w:cs="Arial"/>
                <w:b/>
                <w:bCs/>
                <w:color w:val="FFFFFF"/>
                <w:sz w:val="13"/>
                <w:szCs w:val="13"/>
                <w:lang w:eastAsia="es-MX"/>
              </w:rPr>
            </w:pPr>
            <w:r w:rsidRPr="00117B50">
              <w:rPr>
                <w:rFonts w:ascii="Arial" w:eastAsia="Times New Roman" w:hAnsi="Arial" w:cs="Arial"/>
                <w:b/>
                <w:bCs/>
                <w:color w:val="FFFFFF"/>
                <w:sz w:val="13"/>
                <w:szCs w:val="13"/>
                <w:lang w:eastAsia="es-MX"/>
              </w:rPr>
              <w:t xml:space="preserve">CUENTA </w:t>
            </w:r>
          </w:p>
        </w:tc>
        <w:tc>
          <w:tcPr>
            <w:tcW w:w="580" w:type="pct"/>
            <w:shd w:val="clear" w:color="auto" w:fill="3F6285"/>
            <w:vAlign w:val="center"/>
            <w:hideMark/>
          </w:tcPr>
          <w:p w:rsidR="00DD19F8" w:rsidRPr="00117B50" w:rsidRDefault="00DD19F8" w:rsidP="009353B0">
            <w:pPr>
              <w:spacing w:after="0" w:line="240" w:lineRule="auto"/>
              <w:jc w:val="center"/>
              <w:rPr>
                <w:rFonts w:ascii="Arial" w:eastAsia="Times New Roman" w:hAnsi="Arial" w:cs="Arial"/>
                <w:b/>
                <w:bCs/>
                <w:color w:val="FFFFFF"/>
                <w:sz w:val="13"/>
                <w:szCs w:val="13"/>
                <w:lang w:eastAsia="es-MX"/>
              </w:rPr>
            </w:pPr>
            <w:r w:rsidRPr="00117B50">
              <w:rPr>
                <w:rFonts w:ascii="Arial" w:eastAsia="Times New Roman" w:hAnsi="Arial" w:cs="Arial"/>
                <w:b/>
                <w:bCs/>
                <w:color w:val="FFFFFF"/>
                <w:sz w:val="13"/>
                <w:szCs w:val="13"/>
                <w:lang w:eastAsia="es-MX"/>
              </w:rPr>
              <w:t xml:space="preserve">DESCRIPCION </w:t>
            </w:r>
          </w:p>
        </w:tc>
        <w:tc>
          <w:tcPr>
            <w:tcW w:w="559" w:type="pct"/>
            <w:shd w:val="clear" w:color="auto" w:fill="3F6285"/>
            <w:vAlign w:val="center"/>
            <w:hideMark/>
          </w:tcPr>
          <w:p w:rsidR="00DD19F8" w:rsidRPr="00117B50" w:rsidRDefault="00DD19F8" w:rsidP="009353B0">
            <w:pPr>
              <w:spacing w:after="0" w:line="240" w:lineRule="auto"/>
              <w:jc w:val="center"/>
              <w:rPr>
                <w:rFonts w:ascii="Arial" w:eastAsia="Times New Roman" w:hAnsi="Arial" w:cs="Arial"/>
                <w:b/>
                <w:bCs/>
                <w:color w:val="FFFFFF"/>
                <w:sz w:val="13"/>
                <w:szCs w:val="13"/>
                <w:lang w:eastAsia="es-MX"/>
              </w:rPr>
            </w:pPr>
            <w:r w:rsidRPr="00117B50">
              <w:rPr>
                <w:rFonts w:ascii="Arial" w:eastAsia="Times New Roman" w:hAnsi="Arial" w:cs="Arial"/>
                <w:b/>
                <w:bCs/>
                <w:color w:val="FFFFFF"/>
                <w:sz w:val="13"/>
                <w:szCs w:val="13"/>
                <w:lang w:eastAsia="es-MX"/>
              </w:rPr>
              <w:t xml:space="preserve">VALOR HISTORICO </w:t>
            </w:r>
          </w:p>
        </w:tc>
        <w:tc>
          <w:tcPr>
            <w:tcW w:w="523" w:type="pct"/>
            <w:shd w:val="clear" w:color="auto" w:fill="3F6285"/>
            <w:vAlign w:val="center"/>
            <w:hideMark/>
          </w:tcPr>
          <w:p w:rsidR="00DD19F8" w:rsidRPr="0024241F" w:rsidRDefault="00DD19F8" w:rsidP="009353B0">
            <w:pPr>
              <w:spacing w:after="0" w:line="240" w:lineRule="auto"/>
              <w:jc w:val="center"/>
              <w:rPr>
                <w:rFonts w:ascii="Arial" w:eastAsia="Times New Roman" w:hAnsi="Arial" w:cs="Arial"/>
                <w:b/>
                <w:bCs/>
                <w:color w:val="FFFFFF"/>
                <w:sz w:val="13"/>
                <w:szCs w:val="13"/>
                <w:lang w:eastAsia="es-MX"/>
              </w:rPr>
            </w:pPr>
            <w:r w:rsidRPr="0024241F">
              <w:rPr>
                <w:rFonts w:ascii="Arial" w:eastAsia="Times New Roman" w:hAnsi="Arial" w:cs="Arial"/>
                <w:b/>
                <w:bCs/>
                <w:color w:val="FFFFFF"/>
                <w:sz w:val="13"/>
                <w:szCs w:val="13"/>
                <w:lang w:eastAsia="es-MX"/>
              </w:rPr>
              <w:t xml:space="preserve">DEPRECIACION DEL PERIODO </w:t>
            </w:r>
          </w:p>
        </w:tc>
        <w:tc>
          <w:tcPr>
            <w:tcW w:w="523" w:type="pct"/>
            <w:shd w:val="clear" w:color="auto" w:fill="3F6285"/>
            <w:vAlign w:val="center"/>
            <w:hideMark/>
          </w:tcPr>
          <w:p w:rsidR="00DD19F8" w:rsidRPr="0024241F" w:rsidRDefault="00DD19F8" w:rsidP="009353B0">
            <w:pPr>
              <w:spacing w:after="0" w:line="240" w:lineRule="auto"/>
              <w:jc w:val="center"/>
              <w:rPr>
                <w:rFonts w:ascii="Arial" w:eastAsia="Times New Roman" w:hAnsi="Arial" w:cs="Arial"/>
                <w:b/>
                <w:bCs/>
                <w:color w:val="FFFFFF"/>
                <w:sz w:val="13"/>
                <w:szCs w:val="13"/>
                <w:lang w:eastAsia="es-MX"/>
              </w:rPr>
            </w:pPr>
            <w:r w:rsidRPr="0024241F">
              <w:rPr>
                <w:rFonts w:ascii="Arial" w:eastAsia="Times New Roman" w:hAnsi="Arial" w:cs="Arial"/>
                <w:b/>
                <w:bCs/>
                <w:color w:val="FFFFFF"/>
                <w:sz w:val="13"/>
                <w:szCs w:val="13"/>
                <w:lang w:eastAsia="es-MX"/>
              </w:rPr>
              <w:t xml:space="preserve">DEPRECIACION ACUMULADA </w:t>
            </w:r>
          </w:p>
        </w:tc>
        <w:tc>
          <w:tcPr>
            <w:tcW w:w="523" w:type="pct"/>
            <w:shd w:val="clear" w:color="auto" w:fill="3F6285"/>
            <w:vAlign w:val="center"/>
            <w:hideMark/>
          </w:tcPr>
          <w:p w:rsidR="00DD19F8" w:rsidRPr="0024241F" w:rsidRDefault="00DD19F8" w:rsidP="009353B0">
            <w:pPr>
              <w:spacing w:after="0" w:line="240" w:lineRule="auto"/>
              <w:jc w:val="center"/>
              <w:rPr>
                <w:rFonts w:ascii="Arial" w:eastAsia="Times New Roman" w:hAnsi="Arial" w:cs="Arial"/>
                <w:b/>
                <w:bCs/>
                <w:color w:val="FFFFFF"/>
                <w:sz w:val="13"/>
                <w:szCs w:val="13"/>
                <w:lang w:eastAsia="es-MX"/>
              </w:rPr>
            </w:pPr>
            <w:r w:rsidRPr="0024241F">
              <w:rPr>
                <w:rFonts w:ascii="Arial" w:eastAsia="Times New Roman" w:hAnsi="Arial" w:cs="Arial"/>
                <w:b/>
                <w:bCs/>
                <w:color w:val="FFFFFF"/>
                <w:sz w:val="13"/>
                <w:szCs w:val="13"/>
                <w:lang w:eastAsia="es-MX"/>
              </w:rPr>
              <w:t>METODO DE DEPRECIACION</w:t>
            </w:r>
          </w:p>
        </w:tc>
        <w:tc>
          <w:tcPr>
            <w:tcW w:w="396" w:type="pct"/>
            <w:shd w:val="clear" w:color="auto" w:fill="3F6285"/>
            <w:vAlign w:val="center"/>
            <w:hideMark/>
          </w:tcPr>
          <w:p w:rsidR="00DD19F8" w:rsidRPr="00117B50" w:rsidRDefault="00DD19F8" w:rsidP="009353B0">
            <w:pPr>
              <w:spacing w:after="0" w:line="240" w:lineRule="auto"/>
              <w:jc w:val="center"/>
              <w:rPr>
                <w:rFonts w:ascii="Arial" w:eastAsia="Times New Roman" w:hAnsi="Arial" w:cs="Arial"/>
                <w:b/>
                <w:bCs/>
                <w:color w:val="FFFFFF"/>
                <w:sz w:val="13"/>
                <w:szCs w:val="13"/>
                <w:lang w:eastAsia="es-MX"/>
              </w:rPr>
            </w:pPr>
            <w:r w:rsidRPr="00117B50">
              <w:rPr>
                <w:rFonts w:ascii="Arial" w:eastAsia="Times New Roman" w:hAnsi="Arial" w:cs="Arial"/>
                <w:b/>
                <w:bCs/>
                <w:color w:val="FFFFFF"/>
                <w:sz w:val="13"/>
                <w:szCs w:val="13"/>
                <w:lang w:eastAsia="es-MX"/>
              </w:rPr>
              <w:t xml:space="preserve">TASAS APLICADAS </w:t>
            </w:r>
          </w:p>
        </w:tc>
        <w:tc>
          <w:tcPr>
            <w:tcW w:w="556" w:type="pct"/>
            <w:shd w:val="clear" w:color="auto" w:fill="3F6285"/>
            <w:vAlign w:val="center"/>
            <w:hideMark/>
          </w:tcPr>
          <w:p w:rsidR="00DD19F8" w:rsidRPr="00117B50" w:rsidRDefault="00DD19F8" w:rsidP="009353B0">
            <w:pPr>
              <w:spacing w:after="0" w:line="240" w:lineRule="auto"/>
              <w:jc w:val="center"/>
              <w:rPr>
                <w:rFonts w:ascii="Arial" w:eastAsia="Times New Roman" w:hAnsi="Arial" w:cs="Arial"/>
                <w:b/>
                <w:bCs/>
                <w:color w:val="FFFFFF"/>
                <w:sz w:val="13"/>
                <w:szCs w:val="13"/>
                <w:lang w:eastAsia="es-MX"/>
              </w:rPr>
            </w:pPr>
            <w:r w:rsidRPr="00117B50">
              <w:rPr>
                <w:rFonts w:ascii="Arial" w:eastAsia="Times New Roman" w:hAnsi="Arial" w:cs="Arial"/>
                <w:b/>
                <w:bCs/>
                <w:color w:val="FFFFFF"/>
                <w:sz w:val="13"/>
                <w:szCs w:val="13"/>
                <w:lang w:eastAsia="es-MX"/>
              </w:rPr>
              <w:t xml:space="preserve">CRITERIOS </w:t>
            </w:r>
          </w:p>
        </w:tc>
        <w:tc>
          <w:tcPr>
            <w:tcW w:w="639" w:type="pct"/>
            <w:shd w:val="clear" w:color="auto" w:fill="3F6285"/>
            <w:vAlign w:val="center"/>
            <w:hideMark/>
          </w:tcPr>
          <w:p w:rsidR="00DD19F8" w:rsidRPr="00117B50" w:rsidRDefault="00DD19F8" w:rsidP="009353B0">
            <w:pPr>
              <w:spacing w:after="0" w:line="240" w:lineRule="auto"/>
              <w:jc w:val="center"/>
              <w:rPr>
                <w:rFonts w:ascii="Arial" w:eastAsia="Times New Roman" w:hAnsi="Arial" w:cs="Arial"/>
                <w:b/>
                <w:bCs/>
                <w:color w:val="FFFFFF"/>
                <w:sz w:val="13"/>
                <w:szCs w:val="13"/>
                <w:lang w:eastAsia="es-MX"/>
              </w:rPr>
            </w:pPr>
            <w:r w:rsidRPr="00117B50">
              <w:rPr>
                <w:rFonts w:ascii="Arial" w:eastAsia="Times New Roman" w:hAnsi="Arial" w:cs="Arial"/>
                <w:b/>
                <w:bCs/>
                <w:color w:val="FFFFFF"/>
                <w:sz w:val="13"/>
                <w:szCs w:val="13"/>
                <w:lang w:eastAsia="es-MX"/>
              </w:rPr>
              <w:t xml:space="preserve">CARACTERISTICAS SIGNIFICATIVAS DEL ESTADO EN QUE SE ENCUENTRAN LOS ACTIVOS </w:t>
            </w:r>
          </w:p>
        </w:tc>
      </w:tr>
      <w:tr w:rsidR="007B1F74" w:rsidRPr="007B1F74" w:rsidTr="00DD19F8">
        <w:trPr>
          <w:tblCellSpacing w:w="15" w:type="dxa"/>
        </w:trPr>
        <w:tc>
          <w:tcPr>
            <w:tcW w:w="0" w:type="auto"/>
            <w:shd w:val="clear" w:color="auto" w:fill="E1E9F0"/>
            <w:vAlign w:val="center"/>
            <w:hideMark/>
          </w:tcPr>
          <w:p w:rsidR="007B1F74" w:rsidRPr="007B1F74" w:rsidRDefault="007B1F74" w:rsidP="007B1F74">
            <w:pPr>
              <w:spacing w:after="0" w:line="240" w:lineRule="auto"/>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 1.2.4.1.00.000000</w:t>
            </w:r>
          </w:p>
        </w:tc>
        <w:tc>
          <w:tcPr>
            <w:tcW w:w="0" w:type="auto"/>
            <w:shd w:val="clear" w:color="auto" w:fill="E1E9F0"/>
            <w:vAlign w:val="center"/>
            <w:hideMark/>
          </w:tcPr>
          <w:p w:rsidR="007B1F74" w:rsidRPr="007B1F74" w:rsidRDefault="007B1F74" w:rsidP="007B1F74">
            <w:pPr>
              <w:spacing w:after="0" w:line="240" w:lineRule="auto"/>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 MOBILIARIO Y EQUIPO DE ADMINISTRACION</w:t>
            </w:r>
          </w:p>
        </w:tc>
        <w:tc>
          <w:tcPr>
            <w:tcW w:w="0" w:type="auto"/>
            <w:shd w:val="clear" w:color="auto" w:fill="E1E9F0"/>
            <w:vAlign w:val="center"/>
            <w:hideMark/>
          </w:tcPr>
          <w:p w:rsidR="007B1F74" w:rsidRPr="007B1F74" w:rsidRDefault="007B1F74" w:rsidP="007B1F74">
            <w:pPr>
              <w:spacing w:after="0" w:line="240" w:lineRule="auto"/>
              <w:jc w:val="right"/>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$301,987,869.63</w:t>
            </w:r>
          </w:p>
        </w:tc>
        <w:tc>
          <w:tcPr>
            <w:tcW w:w="0" w:type="auto"/>
            <w:shd w:val="clear" w:color="auto" w:fill="E1E9F0"/>
            <w:vAlign w:val="center"/>
            <w:hideMark/>
          </w:tcPr>
          <w:p w:rsidR="007B1F74" w:rsidRPr="007B1F74" w:rsidRDefault="007B1F74" w:rsidP="007B1F74">
            <w:pPr>
              <w:spacing w:after="0" w:line="240" w:lineRule="auto"/>
              <w:jc w:val="right"/>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$2,019,575.62</w:t>
            </w:r>
          </w:p>
        </w:tc>
        <w:tc>
          <w:tcPr>
            <w:tcW w:w="0" w:type="auto"/>
            <w:shd w:val="clear" w:color="auto" w:fill="E1E9F0"/>
            <w:vAlign w:val="center"/>
            <w:hideMark/>
          </w:tcPr>
          <w:p w:rsidR="007B1F74" w:rsidRPr="007B1F74" w:rsidRDefault="007B1F74" w:rsidP="007B1F74">
            <w:pPr>
              <w:spacing w:after="0" w:line="240" w:lineRule="auto"/>
              <w:jc w:val="right"/>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$111,998,113.06</w:t>
            </w:r>
          </w:p>
        </w:tc>
        <w:tc>
          <w:tcPr>
            <w:tcW w:w="0" w:type="auto"/>
            <w:shd w:val="clear" w:color="auto" w:fill="E1E9F0"/>
            <w:vAlign w:val="center"/>
            <w:hideMark/>
          </w:tcPr>
          <w:p w:rsidR="007B1F74" w:rsidRPr="007B1F74" w:rsidRDefault="007B1F74" w:rsidP="007B1F74">
            <w:pPr>
              <w:spacing w:after="0" w:line="240" w:lineRule="auto"/>
              <w:jc w:val="center"/>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 Lineal</w:t>
            </w:r>
          </w:p>
        </w:tc>
        <w:tc>
          <w:tcPr>
            <w:tcW w:w="0" w:type="auto"/>
            <w:shd w:val="clear" w:color="auto" w:fill="E1E9F0"/>
            <w:vAlign w:val="center"/>
            <w:hideMark/>
          </w:tcPr>
          <w:p w:rsidR="007B1F74" w:rsidRPr="007B1F74" w:rsidRDefault="007B1F74" w:rsidP="007B1F74">
            <w:pPr>
              <w:spacing w:after="0" w:line="240" w:lineRule="auto"/>
              <w:jc w:val="center"/>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 10, 20 y 33.33%</w:t>
            </w:r>
          </w:p>
        </w:tc>
        <w:tc>
          <w:tcPr>
            <w:tcW w:w="0" w:type="auto"/>
            <w:shd w:val="clear" w:color="auto" w:fill="E1E9F0"/>
            <w:vAlign w:val="center"/>
            <w:hideMark/>
          </w:tcPr>
          <w:p w:rsidR="007B1F74" w:rsidRPr="007B1F74" w:rsidRDefault="007B1F74" w:rsidP="007B1F74">
            <w:pPr>
              <w:spacing w:after="0" w:line="240" w:lineRule="auto"/>
              <w:jc w:val="center"/>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 A partir del 1 de enero del 2013 se aplica la depreciación a los bienes muebles de conformidad con el criterio número CACQRO/02/2013 de la segunda reunión ordinaria del Consejo de Armonización Contable del Estado de Querétaro</w:t>
            </w:r>
          </w:p>
        </w:tc>
        <w:tc>
          <w:tcPr>
            <w:tcW w:w="0" w:type="auto"/>
            <w:shd w:val="clear" w:color="auto" w:fill="E1E9F0"/>
            <w:vAlign w:val="center"/>
            <w:hideMark/>
          </w:tcPr>
          <w:p w:rsidR="007B1F74" w:rsidRPr="007B1F74" w:rsidRDefault="007B1F74" w:rsidP="007B1F74">
            <w:pPr>
              <w:spacing w:after="0" w:line="240" w:lineRule="auto"/>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 Buen Estado</w:t>
            </w:r>
          </w:p>
        </w:tc>
      </w:tr>
      <w:tr w:rsidR="007B1F74" w:rsidRPr="007B1F74" w:rsidTr="00DD19F8">
        <w:trPr>
          <w:tblCellSpacing w:w="15" w:type="dxa"/>
        </w:trPr>
        <w:tc>
          <w:tcPr>
            <w:tcW w:w="0" w:type="auto"/>
            <w:shd w:val="clear" w:color="auto" w:fill="E1E9F0"/>
            <w:vAlign w:val="center"/>
            <w:hideMark/>
          </w:tcPr>
          <w:p w:rsidR="007B1F74" w:rsidRPr="007B1F74" w:rsidRDefault="007B1F74" w:rsidP="007B1F74">
            <w:pPr>
              <w:spacing w:after="0" w:line="240" w:lineRule="auto"/>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 1.2.4.2.00.000000</w:t>
            </w:r>
          </w:p>
        </w:tc>
        <w:tc>
          <w:tcPr>
            <w:tcW w:w="0" w:type="auto"/>
            <w:shd w:val="clear" w:color="auto" w:fill="E1E9F0"/>
            <w:vAlign w:val="center"/>
            <w:hideMark/>
          </w:tcPr>
          <w:p w:rsidR="007B1F74" w:rsidRPr="007B1F74" w:rsidRDefault="007B1F74" w:rsidP="007B1F74">
            <w:pPr>
              <w:spacing w:after="0" w:line="240" w:lineRule="auto"/>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 xml:space="preserve"> MOBILIARIO Y </w:t>
            </w:r>
            <w:r w:rsidRPr="007B1F74">
              <w:rPr>
                <w:rFonts w:ascii="Arial" w:eastAsia="Times New Roman" w:hAnsi="Arial" w:cs="Arial"/>
                <w:color w:val="2E445A"/>
                <w:sz w:val="14"/>
                <w:szCs w:val="14"/>
                <w:lang w:eastAsia="es-MX"/>
              </w:rPr>
              <w:lastRenderedPageBreak/>
              <w:t>EQUIPO EDUCACIONAL Y RECREATIVO</w:t>
            </w:r>
          </w:p>
        </w:tc>
        <w:tc>
          <w:tcPr>
            <w:tcW w:w="0" w:type="auto"/>
            <w:shd w:val="clear" w:color="auto" w:fill="E1E9F0"/>
            <w:vAlign w:val="center"/>
            <w:hideMark/>
          </w:tcPr>
          <w:p w:rsidR="007B1F74" w:rsidRPr="007B1F74" w:rsidRDefault="007B1F74" w:rsidP="007B1F74">
            <w:pPr>
              <w:spacing w:after="0" w:line="240" w:lineRule="auto"/>
              <w:jc w:val="right"/>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lastRenderedPageBreak/>
              <w:t>$104,573,196.98</w:t>
            </w:r>
          </w:p>
        </w:tc>
        <w:tc>
          <w:tcPr>
            <w:tcW w:w="0" w:type="auto"/>
            <w:shd w:val="clear" w:color="auto" w:fill="E1E9F0"/>
            <w:vAlign w:val="center"/>
            <w:hideMark/>
          </w:tcPr>
          <w:p w:rsidR="007B1F74" w:rsidRPr="007B1F74" w:rsidRDefault="007B1F74" w:rsidP="007B1F74">
            <w:pPr>
              <w:spacing w:after="0" w:line="240" w:lineRule="auto"/>
              <w:jc w:val="right"/>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$1,335,592.41</w:t>
            </w:r>
          </w:p>
        </w:tc>
        <w:tc>
          <w:tcPr>
            <w:tcW w:w="0" w:type="auto"/>
            <w:shd w:val="clear" w:color="auto" w:fill="E1E9F0"/>
            <w:vAlign w:val="center"/>
            <w:hideMark/>
          </w:tcPr>
          <w:p w:rsidR="007B1F74" w:rsidRPr="007B1F74" w:rsidRDefault="007B1F74" w:rsidP="007B1F74">
            <w:pPr>
              <w:spacing w:after="0" w:line="240" w:lineRule="auto"/>
              <w:jc w:val="right"/>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$46,046,016.22</w:t>
            </w:r>
          </w:p>
        </w:tc>
        <w:tc>
          <w:tcPr>
            <w:tcW w:w="0" w:type="auto"/>
            <w:shd w:val="clear" w:color="auto" w:fill="E1E9F0"/>
            <w:vAlign w:val="center"/>
            <w:hideMark/>
          </w:tcPr>
          <w:p w:rsidR="007B1F74" w:rsidRPr="007B1F74" w:rsidRDefault="007B1F74" w:rsidP="007B1F74">
            <w:pPr>
              <w:spacing w:after="0" w:line="240" w:lineRule="auto"/>
              <w:jc w:val="center"/>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 Lineal</w:t>
            </w:r>
          </w:p>
        </w:tc>
        <w:tc>
          <w:tcPr>
            <w:tcW w:w="0" w:type="auto"/>
            <w:shd w:val="clear" w:color="auto" w:fill="E1E9F0"/>
            <w:vAlign w:val="center"/>
            <w:hideMark/>
          </w:tcPr>
          <w:p w:rsidR="007B1F74" w:rsidRPr="007B1F74" w:rsidRDefault="007B1F74" w:rsidP="007B1F74">
            <w:pPr>
              <w:spacing w:after="0" w:line="240" w:lineRule="auto"/>
              <w:jc w:val="center"/>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 xml:space="preserve"> 10, 20 y </w:t>
            </w:r>
            <w:r w:rsidRPr="007B1F74">
              <w:rPr>
                <w:rFonts w:ascii="Arial" w:eastAsia="Times New Roman" w:hAnsi="Arial" w:cs="Arial"/>
                <w:color w:val="2E445A"/>
                <w:sz w:val="14"/>
                <w:szCs w:val="14"/>
                <w:lang w:eastAsia="es-MX"/>
              </w:rPr>
              <w:lastRenderedPageBreak/>
              <w:t>33.33%</w:t>
            </w:r>
          </w:p>
        </w:tc>
        <w:tc>
          <w:tcPr>
            <w:tcW w:w="0" w:type="auto"/>
            <w:shd w:val="clear" w:color="auto" w:fill="E1E9F0"/>
            <w:vAlign w:val="center"/>
            <w:hideMark/>
          </w:tcPr>
          <w:p w:rsidR="007B1F74" w:rsidRPr="007B1F74" w:rsidRDefault="007B1F74" w:rsidP="007B1F74">
            <w:pPr>
              <w:spacing w:after="0" w:line="240" w:lineRule="auto"/>
              <w:jc w:val="center"/>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lastRenderedPageBreak/>
              <w:t xml:space="preserve"> A partir del 1 de </w:t>
            </w:r>
            <w:r w:rsidRPr="007B1F74">
              <w:rPr>
                <w:rFonts w:ascii="Arial" w:eastAsia="Times New Roman" w:hAnsi="Arial" w:cs="Arial"/>
                <w:color w:val="2E445A"/>
                <w:sz w:val="14"/>
                <w:szCs w:val="14"/>
                <w:lang w:eastAsia="es-MX"/>
              </w:rPr>
              <w:lastRenderedPageBreak/>
              <w:t>enero del 2013 se aplica la depreciación a los bienes muebles de conformidad con el criterio número CACQRO/02/2013 de la segunda reunión ordinaria del Consejo de Armonización Contable del Estado de Querétaro</w:t>
            </w:r>
          </w:p>
        </w:tc>
        <w:tc>
          <w:tcPr>
            <w:tcW w:w="0" w:type="auto"/>
            <w:shd w:val="clear" w:color="auto" w:fill="E1E9F0"/>
            <w:vAlign w:val="center"/>
            <w:hideMark/>
          </w:tcPr>
          <w:p w:rsidR="007B1F74" w:rsidRPr="007B1F74" w:rsidRDefault="007B1F74" w:rsidP="007B1F74">
            <w:pPr>
              <w:spacing w:after="0" w:line="240" w:lineRule="auto"/>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lastRenderedPageBreak/>
              <w:t> Buen Estado</w:t>
            </w:r>
          </w:p>
        </w:tc>
      </w:tr>
      <w:tr w:rsidR="007B1F74" w:rsidRPr="007B1F74" w:rsidTr="00DD19F8">
        <w:trPr>
          <w:tblCellSpacing w:w="15" w:type="dxa"/>
        </w:trPr>
        <w:tc>
          <w:tcPr>
            <w:tcW w:w="0" w:type="auto"/>
            <w:shd w:val="clear" w:color="auto" w:fill="E1E9F0"/>
            <w:vAlign w:val="center"/>
            <w:hideMark/>
          </w:tcPr>
          <w:p w:rsidR="007B1F74" w:rsidRPr="007B1F74" w:rsidRDefault="007B1F74" w:rsidP="007B1F74">
            <w:pPr>
              <w:spacing w:after="0" w:line="240" w:lineRule="auto"/>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lastRenderedPageBreak/>
              <w:t> 1.2.4.3.00.000000</w:t>
            </w:r>
          </w:p>
        </w:tc>
        <w:tc>
          <w:tcPr>
            <w:tcW w:w="0" w:type="auto"/>
            <w:shd w:val="clear" w:color="auto" w:fill="E1E9F0"/>
            <w:vAlign w:val="center"/>
            <w:hideMark/>
          </w:tcPr>
          <w:p w:rsidR="007B1F74" w:rsidRPr="007B1F74" w:rsidRDefault="007B1F74" w:rsidP="007B1F74">
            <w:pPr>
              <w:spacing w:after="0" w:line="240" w:lineRule="auto"/>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 EQUIPO E INSTRUMENTAL MEDICO Y DE LABORATORIO</w:t>
            </w:r>
          </w:p>
        </w:tc>
        <w:tc>
          <w:tcPr>
            <w:tcW w:w="0" w:type="auto"/>
            <w:shd w:val="clear" w:color="auto" w:fill="E1E9F0"/>
            <w:vAlign w:val="center"/>
            <w:hideMark/>
          </w:tcPr>
          <w:p w:rsidR="007B1F74" w:rsidRPr="007B1F74" w:rsidRDefault="007B1F74" w:rsidP="007B1F74">
            <w:pPr>
              <w:spacing w:after="0" w:line="240" w:lineRule="auto"/>
              <w:jc w:val="right"/>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$8,432,021.10</w:t>
            </w:r>
          </w:p>
        </w:tc>
        <w:tc>
          <w:tcPr>
            <w:tcW w:w="0" w:type="auto"/>
            <w:shd w:val="clear" w:color="auto" w:fill="E1E9F0"/>
            <w:vAlign w:val="center"/>
            <w:hideMark/>
          </w:tcPr>
          <w:p w:rsidR="007B1F74" w:rsidRPr="007B1F74" w:rsidRDefault="007B1F74" w:rsidP="007B1F74">
            <w:pPr>
              <w:spacing w:after="0" w:line="240" w:lineRule="auto"/>
              <w:jc w:val="right"/>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$116,162.00</w:t>
            </w:r>
          </w:p>
        </w:tc>
        <w:tc>
          <w:tcPr>
            <w:tcW w:w="0" w:type="auto"/>
            <w:shd w:val="clear" w:color="auto" w:fill="E1E9F0"/>
            <w:vAlign w:val="center"/>
            <w:hideMark/>
          </w:tcPr>
          <w:p w:rsidR="007B1F74" w:rsidRPr="007B1F74" w:rsidRDefault="007B1F74" w:rsidP="007B1F74">
            <w:pPr>
              <w:spacing w:after="0" w:line="240" w:lineRule="auto"/>
              <w:jc w:val="right"/>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$4,915,527.25</w:t>
            </w:r>
          </w:p>
        </w:tc>
        <w:tc>
          <w:tcPr>
            <w:tcW w:w="0" w:type="auto"/>
            <w:shd w:val="clear" w:color="auto" w:fill="E1E9F0"/>
            <w:vAlign w:val="center"/>
            <w:hideMark/>
          </w:tcPr>
          <w:p w:rsidR="007B1F74" w:rsidRPr="007B1F74" w:rsidRDefault="007B1F74" w:rsidP="007B1F74">
            <w:pPr>
              <w:spacing w:after="0" w:line="240" w:lineRule="auto"/>
              <w:jc w:val="center"/>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 Lineal</w:t>
            </w:r>
          </w:p>
        </w:tc>
        <w:tc>
          <w:tcPr>
            <w:tcW w:w="0" w:type="auto"/>
            <w:shd w:val="clear" w:color="auto" w:fill="E1E9F0"/>
            <w:vAlign w:val="center"/>
            <w:hideMark/>
          </w:tcPr>
          <w:p w:rsidR="007B1F74" w:rsidRPr="007B1F74" w:rsidRDefault="007B1F74" w:rsidP="007B1F74">
            <w:pPr>
              <w:spacing w:after="0" w:line="240" w:lineRule="auto"/>
              <w:jc w:val="center"/>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 10 y 20%</w:t>
            </w:r>
          </w:p>
        </w:tc>
        <w:tc>
          <w:tcPr>
            <w:tcW w:w="0" w:type="auto"/>
            <w:shd w:val="clear" w:color="auto" w:fill="E1E9F0"/>
            <w:vAlign w:val="center"/>
            <w:hideMark/>
          </w:tcPr>
          <w:p w:rsidR="007B1F74" w:rsidRPr="007B1F74" w:rsidRDefault="007B1F74" w:rsidP="007B1F74">
            <w:pPr>
              <w:spacing w:after="0" w:line="240" w:lineRule="auto"/>
              <w:jc w:val="center"/>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 A partir del 1 de enero del 2013 se aplica la depreciación a los bienes muebles de conformidad con el criterio número CACQRO/02/2013 de la segunda reunión ordinaria del Consejo de Armonización Contable del Estado de Querétaro</w:t>
            </w:r>
          </w:p>
        </w:tc>
        <w:tc>
          <w:tcPr>
            <w:tcW w:w="0" w:type="auto"/>
            <w:shd w:val="clear" w:color="auto" w:fill="E1E9F0"/>
            <w:vAlign w:val="center"/>
            <w:hideMark/>
          </w:tcPr>
          <w:p w:rsidR="007B1F74" w:rsidRPr="007B1F74" w:rsidRDefault="007B1F74" w:rsidP="007B1F74">
            <w:pPr>
              <w:spacing w:after="0" w:line="240" w:lineRule="auto"/>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 Buen Estado</w:t>
            </w:r>
          </w:p>
        </w:tc>
      </w:tr>
      <w:tr w:rsidR="007B1F74" w:rsidRPr="007B1F74" w:rsidTr="00DD19F8">
        <w:trPr>
          <w:tblCellSpacing w:w="15" w:type="dxa"/>
        </w:trPr>
        <w:tc>
          <w:tcPr>
            <w:tcW w:w="0" w:type="auto"/>
            <w:shd w:val="clear" w:color="auto" w:fill="E1E9F0"/>
            <w:vAlign w:val="center"/>
            <w:hideMark/>
          </w:tcPr>
          <w:p w:rsidR="007B1F74" w:rsidRPr="007B1F74" w:rsidRDefault="007B1F74" w:rsidP="007B1F74">
            <w:pPr>
              <w:spacing w:after="0" w:line="240" w:lineRule="auto"/>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 1.2.4.4.00.000000</w:t>
            </w:r>
          </w:p>
        </w:tc>
        <w:tc>
          <w:tcPr>
            <w:tcW w:w="0" w:type="auto"/>
            <w:shd w:val="clear" w:color="auto" w:fill="E1E9F0"/>
            <w:vAlign w:val="center"/>
            <w:hideMark/>
          </w:tcPr>
          <w:p w:rsidR="007B1F74" w:rsidRPr="007B1F74" w:rsidRDefault="007B1F74" w:rsidP="007B1F74">
            <w:pPr>
              <w:spacing w:after="0" w:line="240" w:lineRule="auto"/>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 VEHICULOS Y EQUIPO DE TRANSPORTE</w:t>
            </w:r>
          </w:p>
        </w:tc>
        <w:tc>
          <w:tcPr>
            <w:tcW w:w="0" w:type="auto"/>
            <w:shd w:val="clear" w:color="auto" w:fill="E1E9F0"/>
            <w:vAlign w:val="center"/>
            <w:hideMark/>
          </w:tcPr>
          <w:p w:rsidR="007B1F74" w:rsidRPr="007B1F74" w:rsidRDefault="007B1F74" w:rsidP="007B1F74">
            <w:pPr>
              <w:spacing w:after="0" w:line="240" w:lineRule="auto"/>
              <w:jc w:val="right"/>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$980,416,583.46</w:t>
            </w:r>
          </w:p>
        </w:tc>
        <w:tc>
          <w:tcPr>
            <w:tcW w:w="0" w:type="auto"/>
            <w:shd w:val="clear" w:color="auto" w:fill="E1E9F0"/>
            <w:vAlign w:val="center"/>
            <w:hideMark/>
          </w:tcPr>
          <w:p w:rsidR="007B1F74" w:rsidRPr="007B1F74" w:rsidRDefault="007B1F74" w:rsidP="007B1F74">
            <w:pPr>
              <w:spacing w:after="0" w:line="240" w:lineRule="auto"/>
              <w:jc w:val="right"/>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$6,462,829.89</w:t>
            </w:r>
          </w:p>
        </w:tc>
        <w:tc>
          <w:tcPr>
            <w:tcW w:w="0" w:type="auto"/>
            <w:shd w:val="clear" w:color="auto" w:fill="E1E9F0"/>
            <w:vAlign w:val="center"/>
            <w:hideMark/>
          </w:tcPr>
          <w:p w:rsidR="007B1F74" w:rsidRPr="007B1F74" w:rsidRDefault="007B1F74" w:rsidP="007B1F74">
            <w:pPr>
              <w:spacing w:after="0" w:line="240" w:lineRule="auto"/>
              <w:jc w:val="right"/>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$265,993,113.26</w:t>
            </w:r>
          </w:p>
        </w:tc>
        <w:tc>
          <w:tcPr>
            <w:tcW w:w="0" w:type="auto"/>
            <w:shd w:val="clear" w:color="auto" w:fill="E1E9F0"/>
            <w:vAlign w:val="center"/>
            <w:hideMark/>
          </w:tcPr>
          <w:p w:rsidR="007B1F74" w:rsidRPr="007B1F74" w:rsidRDefault="007B1F74" w:rsidP="007B1F74">
            <w:pPr>
              <w:spacing w:after="0" w:line="240" w:lineRule="auto"/>
              <w:jc w:val="center"/>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 Lineal</w:t>
            </w:r>
          </w:p>
        </w:tc>
        <w:tc>
          <w:tcPr>
            <w:tcW w:w="0" w:type="auto"/>
            <w:shd w:val="clear" w:color="auto" w:fill="E1E9F0"/>
            <w:vAlign w:val="center"/>
            <w:hideMark/>
          </w:tcPr>
          <w:p w:rsidR="007B1F74" w:rsidRPr="007B1F74" w:rsidRDefault="007B1F74" w:rsidP="007B1F74">
            <w:pPr>
              <w:spacing w:after="0" w:line="240" w:lineRule="auto"/>
              <w:jc w:val="center"/>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 8, 10, 20 y 25%</w:t>
            </w:r>
          </w:p>
        </w:tc>
        <w:tc>
          <w:tcPr>
            <w:tcW w:w="0" w:type="auto"/>
            <w:shd w:val="clear" w:color="auto" w:fill="E1E9F0"/>
            <w:vAlign w:val="center"/>
            <w:hideMark/>
          </w:tcPr>
          <w:p w:rsidR="007B1F74" w:rsidRPr="007B1F74" w:rsidRDefault="007B1F74" w:rsidP="007B1F74">
            <w:pPr>
              <w:spacing w:after="0" w:line="240" w:lineRule="auto"/>
              <w:jc w:val="center"/>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 A partir del 1 de enero del 2013 se aplica la depreciación a los bienes muebles de conformidad con el criterio número CACQRO/02/2013 de la segunda reunión ordinaria del Consejo de Armonización Contable del Estado de Querétaro</w:t>
            </w:r>
          </w:p>
        </w:tc>
        <w:tc>
          <w:tcPr>
            <w:tcW w:w="0" w:type="auto"/>
            <w:shd w:val="clear" w:color="auto" w:fill="E1E9F0"/>
            <w:vAlign w:val="center"/>
            <w:hideMark/>
          </w:tcPr>
          <w:p w:rsidR="007B1F74" w:rsidRPr="007B1F74" w:rsidRDefault="007B1F74" w:rsidP="007B1F74">
            <w:pPr>
              <w:spacing w:after="0" w:line="240" w:lineRule="auto"/>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 Buen Estado</w:t>
            </w:r>
          </w:p>
        </w:tc>
      </w:tr>
      <w:tr w:rsidR="007B1F74" w:rsidRPr="007B1F74" w:rsidTr="00DD19F8">
        <w:trPr>
          <w:tblCellSpacing w:w="15" w:type="dxa"/>
        </w:trPr>
        <w:tc>
          <w:tcPr>
            <w:tcW w:w="0" w:type="auto"/>
            <w:shd w:val="clear" w:color="auto" w:fill="E1E9F0"/>
            <w:vAlign w:val="center"/>
            <w:hideMark/>
          </w:tcPr>
          <w:p w:rsidR="007B1F74" w:rsidRPr="007B1F74" w:rsidRDefault="007B1F74" w:rsidP="007B1F74">
            <w:pPr>
              <w:spacing w:after="0" w:line="240" w:lineRule="auto"/>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 1.2.4.5.00.000000</w:t>
            </w:r>
          </w:p>
        </w:tc>
        <w:tc>
          <w:tcPr>
            <w:tcW w:w="0" w:type="auto"/>
            <w:shd w:val="clear" w:color="auto" w:fill="E1E9F0"/>
            <w:vAlign w:val="center"/>
            <w:hideMark/>
          </w:tcPr>
          <w:p w:rsidR="007B1F74" w:rsidRPr="007B1F74" w:rsidRDefault="007B1F74" w:rsidP="007B1F74">
            <w:pPr>
              <w:spacing w:after="0" w:line="240" w:lineRule="auto"/>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 EQUIPO DE DEFENSA Y SEGURIDAD</w:t>
            </w:r>
          </w:p>
        </w:tc>
        <w:tc>
          <w:tcPr>
            <w:tcW w:w="0" w:type="auto"/>
            <w:shd w:val="clear" w:color="auto" w:fill="E1E9F0"/>
            <w:vAlign w:val="center"/>
            <w:hideMark/>
          </w:tcPr>
          <w:p w:rsidR="007B1F74" w:rsidRPr="007B1F74" w:rsidRDefault="007B1F74" w:rsidP="007B1F74">
            <w:pPr>
              <w:spacing w:after="0" w:line="240" w:lineRule="auto"/>
              <w:jc w:val="right"/>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$63,338,321.21</w:t>
            </w:r>
          </w:p>
        </w:tc>
        <w:tc>
          <w:tcPr>
            <w:tcW w:w="0" w:type="auto"/>
            <w:shd w:val="clear" w:color="auto" w:fill="E1E9F0"/>
            <w:vAlign w:val="center"/>
            <w:hideMark/>
          </w:tcPr>
          <w:p w:rsidR="007B1F74" w:rsidRPr="007B1F74" w:rsidRDefault="007B1F74" w:rsidP="007B1F74">
            <w:pPr>
              <w:spacing w:after="0" w:line="240" w:lineRule="auto"/>
              <w:jc w:val="right"/>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$273,648.31</w:t>
            </w:r>
          </w:p>
        </w:tc>
        <w:tc>
          <w:tcPr>
            <w:tcW w:w="0" w:type="auto"/>
            <w:shd w:val="clear" w:color="auto" w:fill="E1E9F0"/>
            <w:vAlign w:val="center"/>
            <w:hideMark/>
          </w:tcPr>
          <w:p w:rsidR="007B1F74" w:rsidRPr="007B1F74" w:rsidRDefault="007B1F74" w:rsidP="007B1F74">
            <w:pPr>
              <w:spacing w:after="0" w:line="240" w:lineRule="auto"/>
              <w:jc w:val="right"/>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$32,728,002.81</w:t>
            </w:r>
          </w:p>
        </w:tc>
        <w:tc>
          <w:tcPr>
            <w:tcW w:w="0" w:type="auto"/>
            <w:shd w:val="clear" w:color="auto" w:fill="E1E9F0"/>
            <w:vAlign w:val="center"/>
            <w:hideMark/>
          </w:tcPr>
          <w:p w:rsidR="007B1F74" w:rsidRPr="007B1F74" w:rsidRDefault="007B1F74" w:rsidP="007B1F74">
            <w:pPr>
              <w:spacing w:after="0" w:line="240" w:lineRule="auto"/>
              <w:jc w:val="center"/>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 Lineal</w:t>
            </w:r>
          </w:p>
        </w:tc>
        <w:tc>
          <w:tcPr>
            <w:tcW w:w="0" w:type="auto"/>
            <w:shd w:val="clear" w:color="auto" w:fill="E1E9F0"/>
            <w:vAlign w:val="center"/>
            <w:hideMark/>
          </w:tcPr>
          <w:p w:rsidR="007B1F74" w:rsidRPr="007B1F74" w:rsidRDefault="007B1F74" w:rsidP="007B1F74">
            <w:pPr>
              <w:spacing w:after="0" w:line="240" w:lineRule="auto"/>
              <w:jc w:val="center"/>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 33%</w:t>
            </w:r>
          </w:p>
        </w:tc>
        <w:tc>
          <w:tcPr>
            <w:tcW w:w="0" w:type="auto"/>
            <w:shd w:val="clear" w:color="auto" w:fill="E1E9F0"/>
            <w:vAlign w:val="center"/>
            <w:hideMark/>
          </w:tcPr>
          <w:p w:rsidR="007B1F74" w:rsidRPr="007B1F74" w:rsidRDefault="007B1F74" w:rsidP="007B1F74">
            <w:pPr>
              <w:spacing w:after="0" w:line="240" w:lineRule="auto"/>
              <w:jc w:val="center"/>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 A partir del 1 de enero del 2013 se aplica la depreciación a los bienes muebles de conformidad con el criterio número CACQRO/02/2013 de la segunda reunión ordinaria del Consejo de Armonización Contable del Estado de Querétaro</w:t>
            </w:r>
          </w:p>
        </w:tc>
        <w:tc>
          <w:tcPr>
            <w:tcW w:w="0" w:type="auto"/>
            <w:shd w:val="clear" w:color="auto" w:fill="E1E9F0"/>
            <w:vAlign w:val="center"/>
            <w:hideMark/>
          </w:tcPr>
          <w:p w:rsidR="007B1F74" w:rsidRPr="007B1F74" w:rsidRDefault="007B1F74" w:rsidP="007B1F74">
            <w:pPr>
              <w:spacing w:after="0" w:line="240" w:lineRule="auto"/>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 Buen Estado</w:t>
            </w:r>
          </w:p>
        </w:tc>
      </w:tr>
      <w:tr w:rsidR="007B1F74" w:rsidRPr="007B1F74" w:rsidTr="00DD19F8">
        <w:trPr>
          <w:tblCellSpacing w:w="15" w:type="dxa"/>
        </w:trPr>
        <w:tc>
          <w:tcPr>
            <w:tcW w:w="0" w:type="auto"/>
            <w:shd w:val="clear" w:color="auto" w:fill="E1E9F0"/>
            <w:vAlign w:val="center"/>
            <w:hideMark/>
          </w:tcPr>
          <w:p w:rsidR="007B1F74" w:rsidRPr="007B1F74" w:rsidRDefault="007B1F74" w:rsidP="007B1F74">
            <w:pPr>
              <w:spacing w:after="0" w:line="240" w:lineRule="auto"/>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 1.2.4.6.00.000000</w:t>
            </w:r>
          </w:p>
        </w:tc>
        <w:tc>
          <w:tcPr>
            <w:tcW w:w="0" w:type="auto"/>
            <w:shd w:val="clear" w:color="auto" w:fill="E1E9F0"/>
            <w:vAlign w:val="center"/>
            <w:hideMark/>
          </w:tcPr>
          <w:p w:rsidR="007B1F74" w:rsidRPr="007B1F74" w:rsidRDefault="007B1F74" w:rsidP="007B1F74">
            <w:pPr>
              <w:spacing w:after="0" w:line="240" w:lineRule="auto"/>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 MAQUINARIA, OTROS EQUIPOS Y HERRAMIENTAS</w:t>
            </w:r>
          </w:p>
        </w:tc>
        <w:tc>
          <w:tcPr>
            <w:tcW w:w="0" w:type="auto"/>
            <w:shd w:val="clear" w:color="auto" w:fill="E1E9F0"/>
            <w:vAlign w:val="center"/>
            <w:hideMark/>
          </w:tcPr>
          <w:p w:rsidR="007B1F74" w:rsidRPr="007B1F74" w:rsidRDefault="007B1F74" w:rsidP="007B1F74">
            <w:pPr>
              <w:spacing w:after="0" w:line="240" w:lineRule="auto"/>
              <w:jc w:val="right"/>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$346,445,141.48</w:t>
            </w:r>
          </w:p>
        </w:tc>
        <w:tc>
          <w:tcPr>
            <w:tcW w:w="0" w:type="auto"/>
            <w:shd w:val="clear" w:color="auto" w:fill="E1E9F0"/>
            <w:vAlign w:val="center"/>
            <w:hideMark/>
          </w:tcPr>
          <w:p w:rsidR="007B1F74" w:rsidRPr="007B1F74" w:rsidRDefault="007B1F74" w:rsidP="007B1F74">
            <w:pPr>
              <w:spacing w:after="0" w:line="240" w:lineRule="auto"/>
              <w:jc w:val="right"/>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$2,428,470.64</w:t>
            </w:r>
          </w:p>
        </w:tc>
        <w:tc>
          <w:tcPr>
            <w:tcW w:w="0" w:type="auto"/>
            <w:shd w:val="clear" w:color="auto" w:fill="E1E9F0"/>
            <w:vAlign w:val="center"/>
            <w:hideMark/>
          </w:tcPr>
          <w:p w:rsidR="007B1F74" w:rsidRPr="007B1F74" w:rsidRDefault="007B1F74" w:rsidP="007B1F74">
            <w:pPr>
              <w:spacing w:after="0" w:line="240" w:lineRule="auto"/>
              <w:jc w:val="right"/>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$133,901,281.60</w:t>
            </w:r>
          </w:p>
        </w:tc>
        <w:tc>
          <w:tcPr>
            <w:tcW w:w="0" w:type="auto"/>
            <w:shd w:val="clear" w:color="auto" w:fill="E1E9F0"/>
            <w:vAlign w:val="center"/>
            <w:hideMark/>
          </w:tcPr>
          <w:p w:rsidR="007B1F74" w:rsidRPr="007B1F74" w:rsidRDefault="007B1F74" w:rsidP="007B1F74">
            <w:pPr>
              <w:spacing w:after="0" w:line="240" w:lineRule="auto"/>
              <w:jc w:val="center"/>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 Lineal</w:t>
            </w:r>
          </w:p>
        </w:tc>
        <w:tc>
          <w:tcPr>
            <w:tcW w:w="0" w:type="auto"/>
            <w:shd w:val="clear" w:color="auto" w:fill="E1E9F0"/>
            <w:vAlign w:val="center"/>
            <w:hideMark/>
          </w:tcPr>
          <w:p w:rsidR="007B1F74" w:rsidRPr="007B1F74" w:rsidRDefault="007B1F74" w:rsidP="007B1F74">
            <w:pPr>
              <w:spacing w:after="0" w:line="240" w:lineRule="auto"/>
              <w:jc w:val="center"/>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 6, 10, 14 y 20%</w:t>
            </w:r>
          </w:p>
        </w:tc>
        <w:tc>
          <w:tcPr>
            <w:tcW w:w="0" w:type="auto"/>
            <w:shd w:val="clear" w:color="auto" w:fill="E1E9F0"/>
            <w:vAlign w:val="center"/>
            <w:hideMark/>
          </w:tcPr>
          <w:p w:rsidR="007B1F74" w:rsidRPr="007B1F74" w:rsidRDefault="007B1F74" w:rsidP="007B1F74">
            <w:pPr>
              <w:spacing w:after="0" w:line="240" w:lineRule="auto"/>
              <w:jc w:val="center"/>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 xml:space="preserve"> A partir del 1 de enero del 2013 se aplica la depreciación a los </w:t>
            </w:r>
            <w:r w:rsidRPr="007B1F74">
              <w:rPr>
                <w:rFonts w:ascii="Arial" w:eastAsia="Times New Roman" w:hAnsi="Arial" w:cs="Arial"/>
                <w:color w:val="2E445A"/>
                <w:sz w:val="14"/>
                <w:szCs w:val="14"/>
                <w:lang w:eastAsia="es-MX"/>
              </w:rPr>
              <w:lastRenderedPageBreak/>
              <w:t>bienes muebles de conformidad con el criterio número CACQRO/02/2013 de la segunda reunión ordinaria del Consejo de Armonización Contable del Estado de Querétaro</w:t>
            </w:r>
          </w:p>
        </w:tc>
        <w:tc>
          <w:tcPr>
            <w:tcW w:w="0" w:type="auto"/>
            <w:shd w:val="clear" w:color="auto" w:fill="E1E9F0"/>
            <w:vAlign w:val="center"/>
            <w:hideMark/>
          </w:tcPr>
          <w:p w:rsidR="007B1F74" w:rsidRPr="007B1F74" w:rsidRDefault="007B1F74" w:rsidP="007B1F74">
            <w:pPr>
              <w:spacing w:after="0" w:line="240" w:lineRule="auto"/>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lastRenderedPageBreak/>
              <w:t> Buen Estado</w:t>
            </w:r>
          </w:p>
        </w:tc>
      </w:tr>
      <w:tr w:rsidR="007B1F74" w:rsidRPr="007B1F74" w:rsidTr="00DD19F8">
        <w:trPr>
          <w:tblCellSpacing w:w="15" w:type="dxa"/>
        </w:trPr>
        <w:tc>
          <w:tcPr>
            <w:tcW w:w="0" w:type="auto"/>
            <w:shd w:val="clear" w:color="auto" w:fill="E1E9F0"/>
            <w:vAlign w:val="center"/>
            <w:hideMark/>
          </w:tcPr>
          <w:p w:rsidR="007B1F74" w:rsidRPr="007B1F74" w:rsidRDefault="007B1F74" w:rsidP="007B1F74">
            <w:pPr>
              <w:spacing w:after="0" w:line="240" w:lineRule="auto"/>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lastRenderedPageBreak/>
              <w:t> 1.2.4.7.00.000000</w:t>
            </w:r>
          </w:p>
        </w:tc>
        <w:tc>
          <w:tcPr>
            <w:tcW w:w="0" w:type="auto"/>
            <w:shd w:val="clear" w:color="auto" w:fill="E1E9F0"/>
            <w:vAlign w:val="center"/>
            <w:hideMark/>
          </w:tcPr>
          <w:p w:rsidR="007B1F74" w:rsidRPr="007B1F74" w:rsidRDefault="007B1F74" w:rsidP="007B1F74">
            <w:pPr>
              <w:spacing w:after="0" w:line="240" w:lineRule="auto"/>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 COLECCIONES, OBRAS DE ARTE Y OBJETOS VALIOSOS</w:t>
            </w:r>
          </w:p>
        </w:tc>
        <w:tc>
          <w:tcPr>
            <w:tcW w:w="0" w:type="auto"/>
            <w:shd w:val="clear" w:color="auto" w:fill="E1E9F0"/>
            <w:vAlign w:val="center"/>
            <w:hideMark/>
          </w:tcPr>
          <w:p w:rsidR="007B1F74" w:rsidRPr="007B1F74" w:rsidRDefault="007B1F74" w:rsidP="007B1F74">
            <w:pPr>
              <w:spacing w:after="0" w:line="240" w:lineRule="auto"/>
              <w:jc w:val="right"/>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$12,231,354.76</w:t>
            </w:r>
          </w:p>
        </w:tc>
        <w:tc>
          <w:tcPr>
            <w:tcW w:w="0" w:type="auto"/>
            <w:shd w:val="clear" w:color="auto" w:fill="E1E9F0"/>
            <w:vAlign w:val="center"/>
            <w:hideMark/>
          </w:tcPr>
          <w:p w:rsidR="007B1F74" w:rsidRPr="007B1F74" w:rsidRDefault="007B1F74" w:rsidP="007B1F74">
            <w:pPr>
              <w:spacing w:after="0" w:line="240" w:lineRule="auto"/>
              <w:jc w:val="right"/>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$0.00</w:t>
            </w:r>
          </w:p>
        </w:tc>
        <w:tc>
          <w:tcPr>
            <w:tcW w:w="0" w:type="auto"/>
            <w:shd w:val="clear" w:color="auto" w:fill="E1E9F0"/>
            <w:vAlign w:val="center"/>
            <w:hideMark/>
          </w:tcPr>
          <w:p w:rsidR="007B1F74" w:rsidRPr="007B1F74" w:rsidRDefault="007B1F74" w:rsidP="007B1F74">
            <w:pPr>
              <w:spacing w:after="0" w:line="240" w:lineRule="auto"/>
              <w:jc w:val="right"/>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$0.00</w:t>
            </w:r>
          </w:p>
        </w:tc>
        <w:tc>
          <w:tcPr>
            <w:tcW w:w="0" w:type="auto"/>
            <w:shd w:val="clear" w:color="auto" w:fill="E1E9F0"/>
            <w:vAlign w:val="center"/>
            <w:hideMark/>
          </w:tcPr>
          <w:p w:rsidR="007B1F74" w:rsidRPr="007B1F74" w:rsidRDefault="007B1F74" w:rsidP="007B1F74">
            <w:pPr>
              <w:spacing w:after="0" w:line="240" w:lineRule="auto"/>
              <w:jc w:val="center"/>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 Lineal</w:t>
            </w:r>
          </w:p>
        </w:tc>
        <w:tc>
          <w:tcPr>
            <w:tcW w:w="0" w:type="auto"/>
            <w:shd w:val="clear" w:color="auto" w:fill="E1E9F0"/>
            <w:vAlign w:val="center"/>
            <w:hideMark/>
          </w:tcPr>
          <w:p w:rsidR="007B1F74" w:rsidRPr="007B1F74" w:rsidRDefault="007B1F74" w:rsidP="007B1F74">
            <w:pPr>
              <w:spacing w:after="0" w:line="240" w:lineRule="auto"/>
              <w:jc w:val="center"/>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 No aplica</w:t>
            </w:r>
          </w:p>
        </w:tc>
        <w:tc>
          <w:tcPr>
            <w:tcW w:w="0" w:type="auto"/>
            <w:shd w:val="clear" w:color="auto" w:fill="E1E9F0"/>
            <w:vAlign w:val="center"/>
            <w:hideMark/>
          </w:tcPr>
          <w:p w:rsidR="007B1F74" w:rsidRPr="007B1F74" w:rsidRDefault="007B1F74" w:rsidP="007B1F74">
            <w:pPr>
              <w:spacing w:after="0" w:line="240" w:lineRule="auto"/>
              <w:jc w:val="center"/>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 A partir del 1 de enero del 2013 se aplica la depreciación a los bienes muebles de conformidad con el criterio número CACQRO/02/2013 de la segunda reunión ordinaria del Consejo de Armonización Contable del Estado de Querétaro</w:t>
            </w:r>
          </w:p>
        </w:tc>
        <w:tc>
          <w:tcPr>
            <w:tcW w:w="0" w:type="auto"/>
            <w:shd w:val="clear" w:color="auto" w:fill="E1E9F0"/>
            <w:vAlign w:val="center"/>
            <w:hideMark/>
          </w:tcPr>
          <w:p w:rsidR="007B1F74" w:rsidRPr="007B1F74" w:rsidRDefault="007B1F74" w:rsidP="007B1F74">
            <w:pPr>
              <w:spacing w:after="0" w:line="240" w:lineRule="auto"/>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 Buen Estado</w:t>
            </w:r>
          </w:p>
        </w:tc>
      </w:tr>
      <w:tr w:rsidR="007B1F74" w:rsidRPr="007B1F74" w:rsidTr="00DD19F8">
        <w:trPr>
          <w:tblCellSpacing w:w="15" w:type="dxa"/>
        </w:trPr>
        <w:tc>
          <w:tcPr>
            <w:tcW w:w="0" w:type="auto"/>
            <w:shd w:val="clear" w:color="auto" w:fill="E1E9F0"/>
            <w:vAlign w:val="center"/>
            <w:hideMark/>
          </w:tcPr>
          <w:p w:rsidR="007B1F74" w:rsidRPr="007B1F74" w:rsidRDefault="007B1F74" w:rsidP="007B1F74">
            <w:pPr>
              <w:spacing w:after="0" w:line="240" w:lineRule="auto"/>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 1.2.4.8.00.000000</w:t>
            </w:r>
          </w:p>
        </w:tc>
        <w:tc>
          <w:tcPr>
            <w:tcW w:w="0" w:type="auto"/>
            <w:shd w:val="clear" w:color="auto" w:fill="E1E9F0"/>
            <w:vAlign w:val="center"/>
            <w:hideMark/>
          </w:tcPr>
          <w:p w:rsidR="007B1F74" w:rsidRPr="007B1F74" w:rsidRDefault="007B1F74" w:rsidP="007B1F74">
            <w:pPr>
              <w:spacing w:after="0" w:line="240" w:lineRule="auto"/>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 ACTIVOS BIOLOGICOS</w:t>
            </w:r>
          </w:p>
        </w:tc>
        <w:tc>
          <w:tcPr>
            <w:tcW w:w="0" w:type="auto"/>
            <w:shd w:val="clear" w:color="auto" w:fill="E1E9F0"/>
            <w:vAlign w:val="center"/>
            <w:hideMark/>
          </w:tcPr>
          <w:p w:rsidR="007B1F74" w:rsidRPr="007B1F74" w:rsidRDefault="007B1F74" w:rsidP="007B1F74">
            <w:pPr>
              <w:spacing w:after="0" w:line="240" w:lineRule="auto"/>
              <w:jc w:val="right"/>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$542,920.06</w:t>
            </w:r>
          </w:p>
        </w:tc>
        <w:tc>
          <w:tcPr>
            <w:tcW w:w="0" w:type="auto"/>
            <w:shd w:val="clear" w:color="auto" w:fill="E1E9F0"/>
            <w:vAlign w:val="center"/>
            <w:hideMark/>
          </w:tcPr>
          <w:p w:rsidR="007B1F74" w:rsidRPr="007B1F74" w:rsidRDefault="007B1F74" w:rsidP="007B1F74">
            <w:pPr>
              <w:spacing w:after="0" w:line="240" w:lineRule="auto"/>
              <w:jc w:val="right"/>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$9,048.57</w:t>
            </w:r>
          </w:p>
        </w:tc>
        <w:tc>
          <w:tcPr>
            <w:tcW w:w="0" w:type="auto"/>
            <w:shd w:val="clear" w:color="auto" w:fill="E1E9F0"/>
            <w:vAlign w:val="center"/>
            <w:hideMark/>
          </w:tcPr>
          <w:p w:rsidR="007B1F74" w:rsidRPr="007B1F74" w:rsidRDefault="007B1F74" w:rsidP="007B1F74">
            <w:pPr>
              <w:spacing w:after="0" w:line="240" w:lineRule="auto"/>
              <w:jc w:val="right"/>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$443,378.90</w:t>
            </w:r>
          </w:p>
        </w:tc>
        <w:tc>
          <w:tcPr>
            <w:tcW w:w="0" w:type="auto"/>
            <w:shd w:val="clear" w:color="auto" w:fill="E1E9F0"/>
            <w:vAlign w:val="center"/>
            <w:hideMark/>
          </w:tcPr>
          <w:p w:rsidR="007B1F74" w:rsidRPr="007B1F74" w:rsidRDefault="007B1F74" w:rsidP="007B1F74">
            <w:pPr>
              <w:spacing w:after="0" w:line="240" w:lineRule="auto"/>
              <w:jc w:val="center"/>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 Lineal</w:t>
            </w:r>
          </w:p>
        </w:tc>
        <w:tc>
          <w:tcPr>
            <w:tcW w:w="0" w:type="auto"/>
            <w:shd w:val="clear" w:color="auto" w:fill="E1E9F0"/>
            <w:vAlign w:val="center"/>
            <w:hideMark/>
          </w:tcPr>
          <w:p w:rsidR="007B1F74" w:rsidRPr="007B1F74" w:rsidRDefault="007B1F74" w:rsidP="007B1F74">
            <w:pPr>
              <w:spacing w:after="0" w:line="240" w:lineRule="auto"/>
              <w:jc w:val="center"/>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 20%</w:t>
            </w:r>
          </w:p>
        </w:tc>
        <w:tc>
          <w:tcPr>
            <w:tcW w:w="0" w:type="auto"/>
            <w:shd w:val="clear" w:color="auto" w:fill="E1E9F0"/>
            <w:vAlign w:val="center"/>
            <w:hideMark/>
          </w:tcPr>
          <w:p w:rsidR="007B1F74" w:rsidRPr="007B1F74" w:rsidRDefault="007B1F74" w:rsidP="007B1F74">
            <w:pPr>
              <w:spacing w:after="0" w:line="240" w:lineRule="auto"/>
              <w:jc w:val="center"/>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 A partir del 1 de enero del 2013 se aplica la depreciación a los bienes muebles de conformidad con el criterio número CACQRO/02/2013 de la segunda reunión ordinaria del Consejo de Armonización Contable del Estado de Querétaro</w:t>
            </w:r>
          </w:p>
        </w:tc>
        <w:tc>
          <w:tcPr>
            <w:tcW w:w="0" w:type="auto"/>
            <w:shd w:val="clear" w:color="auto" w:fill="E1E9F0"/>
            <w:vAlign w:val="center"/>
            <w:hideMark/>
          </w:tcPr>
          <w:p w:rsidR="007B1F74" w:rsidRPr="007B1F74" w:rsidRDefault="007B1F74" w:rsidP="007B1F74">
            <w:pPr>
              <w:spacing w:after="0" w:line="240" w:lineRule="auto"/>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 Buen Estado</w:t>
            </w:r>
          </w:p>
        </w:tc>
      </w:tr>
      <w:tr w:rsidR="007B1F74" w:rsidRPr="007B1F74" w:rsidTr="00DD19F8">
        <w:trPr>
          <w:tblCellSpacing w:w="15" w:type="dxa"/>
        </w:trPr>
        <w:tc>
          <w:tcPr>
            <w:tcW w:w="0" w:type="auto"/>
            <w:shd w:val="clear" w:color="auto" w:fill="CCCCCC"/>
            <w:vAlign w:val="center"/>
            <w:hideMark/>
          </w:tcPr>
          <w:p w:rsidR="007B1F74" w:rsidRPr="007B1F74" w:rsidRDefault="007B1F74" w:rsidP="007B1F74">
            <w:pPr>
              <w:spacing w:after="0" w:line="240" w:lineRule="auto"/>
              <w:rPr>
                <w:rFonts w:ascii="Arial" w:eastAsia="Times New Roman" w:hAnsi="Arial" w:cs="Arial"/>
                <w:color w:val="000000"/>
                <w:sz w:val="14"/>
                <w:szCs w:val="14"/>
                <w:lang w:eastAsia="es-MX"/>
              </w:rPr>
            </w:pPr>
          </w:p>
        </w:tc>
        <w:tc>
          <w:tcPr>
            <w:tcW w:w="0" w:type="auto"/>
            <w:shd w:val="clear" w:color="auto" w:fill="CCCCCC"/>
            <w:vAlign w:val="center"/>
            <w:hideMark/>
          </w:tcPr>
          <w:p w:rsidR="007B1F74" w:rsidRPr="007B1F74" w:rsidRDefault="007B1F74" w:rsidP="007B1F74">
            <w:pPr>
              <w:spacing w:after="0" w:line="240" w:lineRule="auto"/>
              <w:jc w:val="right"/>
              <w:rPr>
                <w:rFonts w:ascii="Arial" w:eastAsia="Times New Roman" w:hAnsi="Arial" w:cs="Arial"/>
                <w:color w:val="000000"/>
                <w:sz w:val="14"/>
                <w:szCs w:val="14"/>
                <w:lang w:eastAsia="es-MX"/>
              </w:rPr>
            </w:pPr>
            <w:r w:rsidRPr="007B1F74">
              <w:rPr>
                <w:rFonts w:ascii="Arial" w:eastAsia="Times New Roman" w:hAnsi="Arial" w:cs="Arial"/>
                <w:color w:val="000000"/>
                <w:sz w:val="14"/>
                <w:szCs w:val="14"/>
                <w:lang w:eastAsia="es-MX"/>
              </w:rPr>
              <w:t>TOTAL</w:t>
            </w:r>
          </w:p>
        </w:tc>
        <w:tc>
          <w:tcPr>
            <w:tcW w:w="0" w:type="auto"/>
            <w:shd w:val="clear" w:color="auto" w:fill="CCCCCC"/>
            <w:vAlign w:val="center"/>
            <w:hideMark/>
          </w:tcPr>
          <w:p w:rsidR="007B1F74" w:rsidRPr="007B1F74" w:rsidRDefault="007B1F74" w:rsidP="0045388D">
            <w:pPr>
              <w:spacing w:after="0" w:line="240" w:lineRule="auto"/>
              <w:jc w:val="right"/>
              <w:rPr>
                <w:rFonts w:ascii="Arial" w:eastAsia="Times New Roman" w:hAnsi="Arial" w:cs="Arial"/>
                <w:color w:val="000000"/>
                <w:sz w:val="14"/>
                <w:szCs w:val="14"/>
                <w:lang w:eastAsia="es-MX"/>
              </w:rPr>
            </w:pPr>
            <w:r w:rsidRPr="007B1F74">
              <w:rPr>
                <w:rFonts w:ascii="Arial" w:eastAsia="Times New Roman" w:hAnsi="Arial" w:cs="Arial"/>
                <w:color w:val="000000"/>
                <w:sz w:val="14"/>
                <w:szCs w:val="14"/>
                <w:lang w:eastAsia="es-MX"/>
              </w:rPr>
              <w:t>$1,817,967,408.6</w:t>
            </w:r>
            <w:r w:rsidR="0045388D">
              <w:rPr>
                <w:rFonts w:ascii="Arial" w:eastAsia="Times New Roman" w:hAnsi="Arial" w:cs="Arial"/>
                <w:color w:val="000000"/>
                <w:sz w:val="14"/>
                <w:szCs w:val="14"/>
                <w:lang w:eastAsia="es-MX"/>
              </w:rPr>
              <w:t>9</w:t>
            </w:r>
          </w:p>
        </w:tc>
        <w:tc>
          <w:tcPr>
            <w:tcW w:w="0" w:type="auto"/>
            <w:shd w:val="clear" w:color="auto" w:fill="CCCCCC"/>
            <w:vAlign w:val="center"/>
            <w:hideMark/>
          </w:tcPr>
          <w:p w:rsidR="007B1F74" w:rsidRPr="007B1F74" w:rsidRDefault="007B1F74" w:rsidP="007B1F74">
            <w:pPr>
              <w:spacing w:after="0" w:line="240" w:lineRule="auto"/>
              <w:jc w:val="right"/>
              <w:rPr>
                <w:rFonts w:ascii="Arial" w:eastAsia="Times New Roman" w:hAnsi="Arial" w:cs="Arial"/>
                <w:color w:val="000000"/>
                <w:sz w:val="14"/>
                <w:szCs w:val="14"/>
                <w:lang w:eastAsia="es-MX"/>
              </w:rPr>
            </w:pPr>
            <w:r w:rsidRPr="007B1F74">
              <w:rPr>
                <w:rFonts w:ascii="Arial" w:eastAsia="Times New Roman" w:hAnsi="Arial" w:cs="Arial"/>
                <w:color w:val="000000"/>
                <w:sz w:val="14"/>
                <w:szCs w:val="14"/>
                <w:lang w:eastAsia="es-MX"/>
              </w:rPr>
              <w:t>$12,645,327.44</w:t>
            </w:r>
          </w:p>
        </w:tc>
        <w:tc>
          <w:tcPr>
            <w:tcW w:w="0" w:type="auto"/>
            <w:shd w:val="clear" w:color="auto" w:fill="CCCCCC"/>
            <w:vAlign w:val="center"/>
            <w:hideMark/>
          </w:tcPr>
          <w:p w:rsidR="007B1F74" w:rsidRPr="007B1F74" w:rsidRDefault="007B1F74" w:rsidP="007B1F74">
            <w:pPr>
              <w:spacing w:after="0" w:line="240" w:lineRule="auto"/>
              <w:jc w:val="right"/>
              <w:rPr>
                <w:rFonts w:ascii="Arial" w:eastAsia="Times New Roman" w:hAnsi="Arial" w:cs="Arial"/>
                <w:color w:val="000000"/>
                <w:sz w:val="14"/>
                <w:szCs w:val="14"/>
                <w:lang w:eastAsia="es-MX"/>
              </w:rPr>
            </w:pPr>
            <w:r w:rsidRPr="007B1F74">
              <w:rPr>
                <w:rFonts w:ascii="Arial" w:eastAsia="Times New Roman" w:hAnsi="Arial" w:cs="Arial"/>
                <w:color w:val="000000"/>
                <w:sz w:val="14"/>
                <w:szCs w:val="14"/>
                <w:lang w:eastAsia="es-MX"/>
              </w:rPr>
              <w:t>$596,025,433.10</w:t>
            </w:r>
          </w:p>
        </w:tc>
        <w:tc>
          <w:tcPr>
            <w:tcW w:w="0" w:type="auto"/>
            <w:shd w:val="clear" w:color="auto" w:fill="CCCCCC"/>
            <w:vAlign w:val="center"/>
            <w:hideMark/>
          </w:tcPr>
          <w:p w:rsidR="007B1F74" w:rsidRPr="007B1F74" w:rsidRDefault="007B1F74" w:rsidP="007B1F74">
            <w:pPr>
              <w:spacing w:after="0" w:line="240" w:lineRule="auto"/>
              <w:rPr>
                <w:rFonts w:ascii="Arial" w:eastAsia="Times New Roman" w:hAnsi="Arial" w:cs="Arial"/>
                <w:color w:val="000000"/>
                <w:sz w:val="14"/>
                <w:szCs w:val="14"/>
                <w:lang w:eastAsia="es-MX"/>
              </w:rPr>
            </w:pPr>
          </w:p>
        </w:tc>
        <w:tc>
          <w:tcPr>
            <w:tcW w:w="0" w:type="auto"/>
            <w:shd w:val="clear" w:color="auto" w:fill="CCCCCC"/>
            <w:vAlign w:val="center"/>
            <w:hideMark/>
          </w:tcPr>
          <w:p w:rsidR="007B1F74" w:rsidRPr="007B1F74" w:rsidRDefault="007B1F74" w:rsidP="007B1F74">
            <w:pPr>
              <w:spacing w:after="0" w:line="240" w:lineRule="auto"/>
              <w:rPr>
                <w:rFonts w:ascii="Arial" w:eastAsia="Times New Roman" w:hAnsi="Arial" w:cs="Arial"/>
                <w:color w:val="000000"/>
                <w:sz w:val="14"/>
                <w:szCs w:val="14"/>
                <w:lang w:eastAsia="es-MX"/>
              </w:rPr>
            </w:pPr>
          </w:p>
        </w:tc>
        <w:tc>
          <w:tcPr>
            <w:tcW w:w="0" w:type="auto"/>
            <w:shd w:val="clear" w:color="auto" w:fill="CCCCCC"/>
            <w:vAlign w:val="center"/>
            <w:hideMark/>
          </w:tcPr>
          <w:p w:rsidR="007B1F74" w:rsidRPr="007B1F74" w:rsidRDefault="007B1F74" w:rsidP="007B1F74">
            <w:pPr>
              <w:spacing w:after="0" w:line="240" w:lineRule="auto"/>
              <w:rPr>
                <w:rFonts w:ascii="Arial" w:eastAsia="Times New Roman" w:hAnsi="Arial" w:cs="Arial"/>
                <w:color w:val="000000"/>
                <w:sz w:val="14"/>
                <w:szCs w:val="14"/>
                <w:lang w:eastAsia="es-MX"/>
              </w:rPr>
            </w:pPr>
          </w:p>
        </w:tc>
        <w:tc>
          <w:tcPr>
            <w:tcW w:w="0" w:type="auto"/>
            <w:shd w:val="clear" w:color="auto" w:fill="CCCCCC"/>
            <w:vAlign w:val="center"/>
            <w:hideMark/>
          </w:tcPr>
          <w:p w:rsidR="007B1F74" w:rsidRPr="007B1F74" w:rsidRDefault="007B1F74" w:rsidP="007B1F74">
            <w:pPr>
              <w:spacing w:after="0" w:line="240" w:lineRule="auto"/>
              <w:rPr>
                <w:rFonts w:ascii="Arial" w:eastAsia="Times New Roman" w:hAnsi="Arial" w:cs="Arial"/>
                <w:color w:val="000000"/>
                <w:sz w:val="14"/>
                <w:szCs w:val="14"/>
                <w:lang w:eastAsia="es-MX"/>
              </w:rPr>
            </w:pPr>
          </w:p>
        </w:tc>
      </w:tr>
      <w:tr w:rsidR="007B1F74" w:rsidRPr="007B1F74" w:rsidTr="00DD19F8">
        <w:trPr>
          <w:tblCellSpacing w:w="15" w:type="dxa"/>
        </w:trPr>
        <w:tc>
          <w:tcPr>
            <w:tcW w:w="0" w:type="auto"/>
            <w:vAlign w:val="center"/>
            <w:hideMark/>
          </w:tcPr>
          <w:p w:rsidR="007B1F74" w:rsidRPr="007B1F74" w:rsidRDefault="007B1F74" w:rsidP="007B1F74">
            <w:pPr>
              <w:spacing w:after="0" w:line="240" w:lineRule="auto"/>
              <w:rPr>
                <w:rFonts w:ascii="Times New Roman" w:eastAsia="Times New Roman" w:hAnsi="Times New Roman" w:cs="Times New Roman"/>
                <w:sz w:val="24"/>
                <w:szCs w:val="24"/>
                <w:lang w:eastAsia="es-MX"/>
              </w:rPr>
            </w:pPr>
          </w:p>
        </w:tc>
        <w:tc>
          <w:tcPr>
            <w:tcW w:w="0" w:type="auto"/>
            <w:vAlign w:val="center"/>
            <w:hideMark/>
          </w:tcPr>
          <w:p w:rsidR="007B1F74" w:rsidRPr="007B1F74" w:rsidRDefault="007B1F74" w:rsidP="007B1F74">
            <w:pPr>
              <w:spacing w:after="0" w:line="240" w:lineRule="auto"/>
              <w:rPr>
                <w:rFonts w:ascii="Times New Roman" w:eastAsia="Times New Roman" w:hAnsi="Times New Roman" w:cs="Times New Roman"/>
                <w:sz w:val="20"/>
                <w:szCs w:val="20"/>
                <w:lang w:eastAsia="es-MX"/>
              </w:rPr>
            </w:pPr>
          </w:p>
        </w:tc>
        <w:tc>
          <w:tcPr>
            <w:tcW w:w="0" w:type="auto"/>
            <w:vAlign w:val="center"/>
            <w:hideMark/>
          </w:tcPr>
          <w:p w:rsidR="007B1F74" w:rsidRPr="007B1F74" w:rsidRDefault="007B1F74" w:rsidP="007B1F74">
            <w:pPr>
              <w:spacing w:after="0" w:line="240" w:lineRule="auto"/>
              <w:rPr>
                <w:rFonts w:ascii="Times New Roman" w:eastAsia="Times New Roman" w:hAnsi="Times New Roman" w:cs="Times New Roman"/>
                <w:sz w:val="20"/>
                <w:szCs w:val="20"/>
                <w:lang w:eastAsia="es-MX"/>
              </w:rPr>
            </w:pPr>
          </w:p>
        </w:tc>
        <w:tc>
          <w:tcPr>
            <w:tcW w:w="0" w:type="auto"/>
            <w:vAlign w:val="center"/>
            <w:hideMark/>
          </w:tcPr>
          <w:p w:rsidR="007B1F74" w:rsidRPr="007B1F74" w:rsidRDefault="007B1F74" w:rsidP="007B1F74">
            <w:pPr>
              <w:spacing w:after="0" w:line="240" w:lineRule="auto"/>
              <w:rPr>
                <w:rFonts w:ascii="Times New Roman" w:eastAsia="Times New Roman" w:hAnsi="Times New Roman" w:cs="Times New Roman"/>
                <w:sz w:val="20"/>
                <w:szCs w:val="20"/>
                <w:lang w:eastAsia="es-MX"/>
              </w:rPr>
            </w:pPr>
          </w:p>
        </w:tc>
        <w:tc>
          <w:tcPr>
            <w:tcW w:w="0" w:type="auto"/>
            <w:vAlign w:val="center"/>
            <w:hideMark/>
          </w:tcPr>
          <w:p w:rsidR="007B1F74" w:rsidRPr="007B1F74" w:rsidRDefault="007B1F74" w:rsidP="007B1F74">
            <w:pPr>
              <w:spacing w:after="0" w:line="240" w:lineRule="auto"/>
              <w:rPr>
                <w:rFonts w:ascii="Times New Roman" w:eastAsia="Times New Roman" w:hAnsi="Times New Roman" w:cs="Times New Roman"/>
                <w:sz w:val="20"/>
                <w:szCs w:val="20"/>
                <w:lang w:eastAsia="es-MX"/>
              </w:rPr>
            </w:pPr>
          </w:p>
        </w:tc>
        <w:tc>
          <w:tcPr>
            <w:tcW w:w="0" w:type="auto"/>
            <w:vAlign w:val="center"/>
            <w:hideMark/>
          </w:tcPr>
          <w:p w:rsidR="007B1F74" w:rsidRPr="007B1F74" w:rsidRDefault="007B1F74" w:rsidP="007B1F74">
            <w:pPr>
              <w:spacing w:after="0" w:line="240" w:lineRule="auto"/>
              <w:rPr>
                <w:rFonts w:ascii="Times New Roman" w:eastAsia="Times New Roman" w:hAnsi="Times New Roman" w:cs="Times New Roman"/>
                <w:sz w:val="20"/>
                <w:szCs w:val="20"/>
                <w:lang w:eastAsia="es-MX"/>
              </w:rPr>
            </w:pPr>
          </w:p>
        </w:tc>
        <w:tc>
          <w:tcPr>
            <w:tcW w:w="0" w:type="auto"/>
            <w:vAlign w:val="center"/>
            <w:hideMark/>
          </w:tcPr>
          <w:p w:rsidR="007B1F74" w:rsidRPr="007B1F74" w:rsidRDefault="007B1F74" w:rsidP="007B1F74">
            <w:pPr>
              <w:spacing w:after="0" w:line="240" w:lineRule="auto"/>
              <w:rPr>
                <w:rFonts w:ascii="Times New Roman" w:eastAsia="Times New Roman" w:hAnsi="Times New Roman" w:cs="Times New Roman"/>
                <w:sz w:val="20"/>
                <w:szCs w:val="20"/>
                <w:lang w:eastAsia="es-MX"/>
              </w:rPr>
            </w:pPr>
          </w:p>
        </w:tc>
        <w:tc>
          <w:tcPr>
            <w:tcW w:w="0" w:type="auto"/>
            <w:vAlign w:val="center"/>
            <w:hideMark/>
          </w:tcPr>
          <w:p w:rsidR="007B1F74" w:rsidRPr="007B1F74" w:rsidRDefault="007B1F74" w:rsidP="007B1F74">
            <w:pPr>
              <w:spacing w:after="0" w:line="240" w:lineRule="auto"/>
              <w:rPr>
                <w:rFonts w:ascii="Times New Roman" w:eastAsia="Times New Roman" w:hAnsi="Times New Roman" w:cs="Times New Roman"/>
                <w:sz w:val="20"/>
                <w:szCs w:val="20"/>
                <w:lang w:eastAsia="es-MX"/>
              </w:rPr>
            </w:pPr>
          </w:p>
        </w:tc>
        <w:tc>
          <w:tcPr>
            <w:tcW w:w="0" w:type="auto"/>
            <w:vAlign w:val="center"/>
            <w:hideMark/>
          </w:tcPr>
          <w:p w:rsidR="007B1F74" w:rsidRPr="007B1F74" w:rsidRDefault="007B1F74" w:rsidP="007B1F74">
            <w:pPr>
              <w:spacing w:after="0" w:line="240" w:lineRule="auto"/>
              <w:rPr>
                <w:rFonts w:ascii="Times New Roman" w:eastAsia="Times New Roman" w:hAnsi="Times New Roman" w:cs="Times New Roman"/>
                <w:sz w:val="20"/>
                <w:szCs w:val="20"/>
                <w:lang w:eastAsia="es-MX"/>
              </w:rPr>
            </w:pPr>
          </w:p>
        </w:tc>
      </w:tr>
    </w:tbl>
    <w:p w:rsidR="007B1F74" w:rsidRPr="007B1F74" w:rsidRDefault="007B1F74" w:rsidP="007B1F74">
      <w:pPr>
        <w:spacing w:before="100" w:beforeAutospacing="1" w:after="0" w:line="240" w:lineRule="auto"/>
        <w:jc w:val="both"/>
        <w:rPr>
          <w:rFonts w:ascii="Arial" w:eastAsia="Times New Roman" w:hAnsi="Arial" w:cs="Arial"/>
          <w:sz w:val="15"/>
          <w:szCs w:val="15"/>
          <w:lang w:eastAsia="es-MX"/>
        </w:rPr>
      </w:pPr>
      <w:r w:rsidRPr="007B1F74">
        <w:rPr>
          <w:rFonts w:ascii="Arial" w:eastAsia="Times New Roman" w:hAnsi="Arial" w:cs="Arial"/>
          <w:b/>
          <w:bCs/>
          <w:sz w:val="15"/>
          <w:szCs w:val="15"/>
          <w:lang w:eastAsia="es-MX"/>
        </w:rPr>
        <w:t>I) Bienes Inmuebles</w:t>
      </w:r>
      <w:r w:rsidRPr="007B1F74">
        <w:rPr>
          <w:rFonts w:ascii="Arial" w:eastAsia="Times New Roman" w:hAnsi="Arial" w:cs="Arial"/>
          <w:sz w:val="15"/>
          <w:szCs w:val="15"/>
          <w:lang w:eastAsia="es-MX"/>
        </w:rPr>
        <w:t xml:space="preserve"> </w:t>
      </w: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1321"/>
        <w:gridCol w:w="1275"/>
        <w:gridCol w:w="1418"/>
        <w:gridCol w:w="1026"/>
        <w:gridCol w:w="1047"/>
        <w:gridCol w:w="1047"/>
        <w:gridCol w:w="813"/>
        <w:gridCol w:w="1211"/>
        <w:gridCol w:w="1308"/>
      </w:tblGrid>
      <w:tr w:rsidR="00DD19F8" w:rsidRPr="007B1F74" w:rsidTr="00DD19F8">
        <w:trPr>
          <w:tblHeader/>
          <w:tblCellSpacing w:w="15" w:type="dxa"/>
        </w:trPr>
        <w:tc>
          <w:tcPr>
            <w:tcW w:w="610" w:type="pct"/>
            <w:shd w:val="clear" w:color="auto" w:fill="3F6285"/>
            <w:vAlign w:val="center"/>
            <w:hideMark/>
          </w:tcPr>
          <w:p w:rsidR="00DD19F8" w:rsidRPr="00117B50" w:rsidRDefault="00DD19F8" w:rsidP="009353B0">
            <w:pPr>
              <w:spacing w:after="0" w:line="240" w:lineRule="auto"/>
              <w:jc w:val="center"/>
              <w:rPr>
                <w:rFonts w:ascii="Arial" w:eastAsia="Times New Roman" w:hAnsi="Arial" w:cs="Arial"/>
                <w:b/>
                <w:bCs/>
                <w:color w:val="FFFFFF"/>
                <w:sz w:val="13"/>
                <w:szCs w:val="13"/>
                <w:lang w:eastAsia="es-MX"/>
              </w:rPr>
            </w:pPr>
            <w:r w:rsidRPr="00117B50">
              <w:rPr>
                <w:rFonts w:ascii="Arial" w:eastAsia="Times New Roman" w:hAnsi="Arial" w:cs="Arial"/>
                <w:b/>
                <w:bCs/>
                <w:color w:val="FFFFFF"/>
                <w:sz w:val="13"/>
                <w:szCs w:val="13"/>
                <w:lang w:eastAsia="es-MX"/>
              </w:rPr>
              <w:t xml:space="preserve">CUENTA </w:t>
            </w:r>
          </w:p>
        </w:tc>
        <w:tc>
          <w:tcPr>
            <w:tcW w:w="595" w:type="pct"/>
            <w:shd w:val="clear" w:color="auto" w:fill="3F6285"/>
            <w:vAlign w:val="center"/>
            <w:hideMark/>
          </w:tcPr>
          <w:p w:rsidR="00DD19F8" w:rsidRPr="00117B50" w:rsidRDefault="00DD19F8" w:rsidP="009353B0">
            <w:pPr>
              <w:spacing w:after="0" w:line="240" w:lineRule="auto"/>
              <w:jc w:val="center"/>
              <w:rPr>
                <w:rFonts w:ascii="Arial" w:eastAsia="Times New Roman" w:hAnsi="Arial" w:cs="Arial"/>
                <w:b/>
                <w:bCs/>
                <w:color w:val="FFFFFF"/>
                <w:sz w:val="13"/>
                <w:szCs w:val="13"/>
                <w:lang w:eastAsia="es-MX"/>
              </w:rPr>
            </w:pPr>
            <w:r w:rsidRPr="00117B50">
              <w:rPr>
                <w:rFonts w:ascii="Arial" w:eastAsia="Times New Roman" w:hAnsi="Arial" w:cs="Arial"/>
                <w:b/>
                <w:bCs/>
                <w:color w:val="FFFFFF"/>
                <w:sz w:val="13"/>
                <w:szCs w:val="13"/>
                <w:lang w:eastAsia="es-MX"/>
              </w:rPr>
              <w:t xml:space="preserve">DESCRIPCION </w:t>
            </w:r>
          </w:p>
        </w:tc>
        <w:tc>
          <w:tcPr>
            <w:tcW w:w="663" w:type="pct"/>
            <w:shd w:val="clear" w:color="auto" w:fill="3F6285"/>
            <w:vAlign w:val="center"/>
            <w:hideMark/>
          </w:tcPr>
          <w:p w:rsidR="00DD19F8" w:rsidRPr="00117B50" w:rsidRDefault="00DD19F8" w:rsidP="009353B0">
            <w:pPr>
              <w:spacing w:after="0" w:line="240" w:lineRule="auto"/>
              <w:jc w:val="center"/>
              <w:rPr>
                <w:rFonts w:ascii="Arial" w:eastAsia="Times New Roman" w:hAnsi="Arial" w:cs="Arial"/>
                <w:b/>
                <w:bCs/>
                <w:color w:val="FFFFFF"/>
                <w:sz w:val="13"/>
                <w:szCs w:val="13"/>
                <w:lang w:eastAsia="es-MX"/>
              </w:rPr>
            </w:pPr>
            <w:r w:rsidRPr="00117B50">
              <w:rPr>
                <w:rFonts w:ascii="Arial" w:eastAsia="Times New Roman" w:hAnsi="Arial" w:cs="Arial"/>
                <w:b/>
                <w:bCs/>
                <w:color w:val="FFFFFF"/>
                <w:sz w:val="13"/>
                <w:szCs w:val="13"/>
                <w:lang w:eastAsia="es-MX"/>
              </w:rPr>
              <w:t xml:space="preserve">VALOR HISTORICO </w:t>
            </w:r>
          </w:p>
        </w:tc>
        <w:tc>
          <w:tcPr>
            <w:tcW w:w="476" w:type="pct"/>
            <w:shd w:val="clear" w:color="auto" w:fill="3F6285"/>
            <w:vAlign w:val="center"/>
            <w:hideMark/>
          </w:tcPr>
          <w:p w:rsidR="00DD19F8" w:rsidRPr="0024241F" w:rsidRDefault="00DD19F8" w:rsidP="009353B0">
            <w:pPr>
              <w:spacing w:after="0" w:line="240" w:lineRule="auto"/>
              <w:jc w:val="center"/>
              <w:rPr>
                <w:rFonts w:ascii="Arial" w:eastAsia="Times New Roman" w:hAnsi="Arial" w:cs="Arial"/>
                <w:b/>
                <w:bCs/>
                <w:color w:val="FFFFFF"/>
                <w:sz w:val="13"/>
                <w:szCs w:val="13"/>
                <w:lang w:eastAsia="es-MX"/>
              </w:rPr>
            </w:pPr>
            <w:r w:rsidRPr="0024241F">
              <w:rPr>
                <w:rFonts w:ascii="Arial" w:eastAsia="Times New Roman" w:hAnsi="Arial" w:cs="Arial"/>
                <w:b/>
                <w:bCs/>
                <w:color w:val="FFFFFF"/>
                <w:sz w:val="13"/>
                <w:szCs w:val="13"/>
                <w:lang w:eastAsia="es-MX"/>
              </w:rPr>
              <w:t xml:space="preserve">DEPRECIACION DEL PERIODO </w:t>
            </w:r>
          </w:p>
        </w:tc>
        <w:tc>
          <w:tcPr>
            <w:tcW w:w="486" w:type="pct"/>
            <w:shd w:val="clear" w:color="auto" w:fill="3F6285"/>
            <w:vAlign w:val="center"/>
            <w:hideMark/>
          </w:tcPr>
          <w:p w:rsidR="00DD19F8" w:rsidRPr="0024241F" w:rsidRDefault="00DD19F8" w:rsidP="009353B0">
            <w:pPr>
              <w:spacing w:after="0" w:line="240" w:lineRule="auto"/>
              <w:jc w:val="center"/>
              <w:rPr>
                <w:rFonts w:ascii="Arial" w:eastAsia="Times New Roman" w:hAnsi="Arial" w:cs="Arial"/>
                <w:b/>
                <w:bCs/>
                <w:color w:val="FFFFFF"/>
                <w:sz w:val="13"/>
                <w:szCs w:val="13"/>
                <w:lang w:eastAsia="es-MX"/>
              </w:rPr>
            </w:pPr>
            <w:r w:rsidRPr="0024241F">
              <w:rPr>
                <w:rFonts w:ascii="Arial" w:eastAsia="Times New Roman" w:hAnsi="Arial" w:cs="Arial"/>
                <w:b/>
                <w:bCs/>
                <w:color w:val="FFFFFF"/>
                <w:sz w:val="13"/>
                <w:szCs w:val="13"/>
                <w:lang w:eastAsia="es-MX"/>
              </w:rPr>
              <w:t xml:space="preserve">DEPRECIACION ACUMULADA </w:t>
            </w:r>
          </w:p>
        </w:tc>
        <w:tc>
          <w:tcPr>
            <w:tcW w:w="486" w:type="pct"/>
            <w:shd w:val="clear" w:color="auto" w:fill="3F6285"/>
            <w:vAlign w:val="center"/>
            <w:hideMark/>
          </w:tcPr>
          <w:p w:rsidR="00DD19F8" w:rsidRPr="0024241F" w:rsidRDefault="00DD19F8" w:rsidP="009353B0">
            <w:pPr>
              <w:spacing w:after="0" w:line="240" w:lineRule="auto"/>
              <w:jc w:val="center"/>
              <w:rPr>
                <w:rFonts w:ascii="Arial" w:eastAsia="Times New Roman" w:hAnsi="Arial" w:cs="Arial"/>
                <w:b/>
                <w:bCs/>
                <w:color w:val="FFFFFF"/>
                <w:sz w:val="13"/>
                <w:szCs w:val="13"/>
                <w:lang w:eastAsia="es-MX"/>
              </w:rPr>
            </w:pPr>
            <w:r w:rsidRPr="0024241F">
              <w:rPr>
                <w:rFonts w:ascii="Arial" w:eastAsia="Times New Roman" w:hAnsi="Arial" w:cs="Arial"/>
                <w:b/>
                <w:bCs/>
                <w:color w:val="FFFFFF"/>
                <w:sz w:val="13"/>
                <w:szCs w:val="13"/>
                <w:lang w:eastAsia="es-MX"/>
              </w:rPr>
              <w:t>METODO DE DEPRECIACION</w:t>
            </w:r>
          </w:p>
        </w:tc>
        <w:tc>
          <w:tcPr>
            <w:tcW w:w="374" w:type="pct"/>
            <w:shd w:val="clear" w:color="auto" w:fill="3F6285"/>
            <w:vAlign w:val="center"/>
            <w:hideMark/>
          </w:tcPr>
          <w:p w:rsidR="00DD19F8" w:rsidRPr="00117B50" w:rsidRDefault="00DD19F8" w:rsidP="009353B0">
            <w:pPr>
              <w:spacing w:after="0" w:line="240" w:lineRule="auto"/>
              <w:jc w:val="center"/>
              <w:rPr>
                <w:rFonts w:ascii="Arial" w:eastAsia="Times New Roman" w:hAnsi="Arial" w:cs="Arial"/>
                <w:b/>
                <w:bCs/>
                <w:color w:val="FFFFFF"/>
                <w:sz w:val="13"/>
                <w:szCs w:val="13"/>
                <w:lang w:eastAsia="es-MX"/>
              </w:rPr>
            </w:pPr>
            <w:r w:rsidRPr="00117B50">
              <w:rPr>
                <w:rFonts w:ascii="Arial" w:eastAsia="Times New Roman" w:hAnsi="Arial" w:cs="Arial"/>
                <w:b/>
                <w:bCs/>
                <w:color w:val="FFFFFF"/>
                <w:sz w:val="13"/>
                <w:szCs w:val="13"/>
                <w:lang w:eastAsia="es-MX"/>
              </w:rPr>
              <w:t xml:space="preserve">TASAS APLICADAS </w:t>
            </w:r>
          </w:p>
        </w:tc>
        <w:tc>
          <w:tcPr>
            <w:tcW w:w="564" w:type="pct"/>
            <w:shd w:val="clear" w:color="auto" w:fill="3F6285"/>
            <w:vAlign w:val="center"/>
            <w:hideMark/>
          </w:tcPr>
          <w:p w:rsidR="00DD19F8" w:rsidRPr="00117B50" w:rsidRDefault="00DD19F8" w:rsidP="009353B0">
            <w:pPr>
              <w:spacing w:after="0" w:line="240" w:lineRule="auto"/>
              <w:jc w:val="center"/>
              <w:rPr>
                <w:rFonts w:ascii="Arial" w:eastAsia="Times New Roman" w:hAnsi="Arial" w:cs="Arial"/>
                <w:b/>
                <w:bCs/>
                <w:color w:val="FFFFFF"/>
                <w:sz w:val="13"/>
                <w:szCs w:val="13"/>
                <w:lang w:eastAsia="es-MX"/>
              </w:rPr>
            </w:pPr>
            <w:r w:rsidRPr="00117B50">
              <w:rPr>
                <w:rFonts w:ascii="Arial" w:eastAsia="Times New Roman" w:hAnsi="Arial" w:cs="Arial"/>
                <w:b/>
                <w:bCs/>
                <w:color w:val="FFFFFF"/>
                <w:sz w:val="13"/>
                <w:szCs w:val="13"/>
                <w:lang w:eastAsia="es-MX"/>
              </w:rPr>
              <w:t xml:space="preserve">CRITERIOS </w:t>
            </w:r>
          </w:p>
        </w:tc>
        <w:tc>
          <w:tcPr>
            <w:tcW w:w="603" w:type="pct"/>
            <w:shd w:val="clear" w:color="auto" w:fill="3F6285"/>
            <w:vAlign w:val="center"/>
            <w:hideMark/>
          </w:tcPr>
          <w:p w:rsidR="00DD19F8" w:rsidRPr="00117B50" w:rsidRDefault="00DD19F8" w:rsidP="009353B0">
            <w:pPr>
              <w:spacing w:after="0" w:line="240" w:lineRule="auto"/>
              <w:jc w:val="center"/>
              <w:rPr>
                <w:rFonts w:ascii="Arial" w:eastAsia="Times New Roman" w:hAnsi="Arial" w:cs="Arial"/>
                <w:b/>
                <w:bCs/>
                <w:color w:val="FFFFFF"/>
                <w:sz w:val="13"/>
                <w:szCs w:val="13"/>
                <w:lang w:eastAsia="es-MX"/>
              </w:rPr>
            </w:pPr>
            <w:r w:rsidRPr="00117B50">
              <w:rPr>
                <w:rFonts w:ascii="Arial" w:eastAsia="Times New Roman" w:hAnsi="Arial" w:cs="Arial"/>
                <w:b/>
                <w:bCs/>
                <w:color w:val="FFFFFF"/>
                <w:sz w:val="13"/>
                <w:szCs w:val="13"/>
                <w:lang w:eastAsia="es-MX"/>
              </w:rPr>
              <w:t xml:space="preserve">CARACTERISTICAS SIGNIFICATIVAS DEL ESTADO EN QUE SE ENCUENTRAN LOS ACTIVOS </w:t>
            </w:r>
          </w:p>
        </w:tc>
      </w:tr>
      <w:tr w:rsidR="00DD19F8" w:rsidRPr="007B1F74" w:rsidTr="00DD19F8">
        <w:trPr>
          <w:tblCellSpacing w:w="15" w:type="dxa"/>
        </w:trPr>
        <w:tc>
          <w:tcPr>
            <w:tcW w:w="610" w:type="pct"/>
            <w:shd w:val="clear" w:color="auto" w:fill="E1E9F0"/>
            <w:vAlign w:val="center"/>
            <w:hideMark/>
          </w:tcPr>
          <w:p w:rsidR="007B1F74" w:rsidRPr="007B1F74" w:rsidRDefault="007B1F74" w:rsidP="007B1F74">
            <w:pPr>
              <w:spacing w:after="0" w:line="240" w:lineRule="auto"/>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 1.2.3.1.00.000000</w:t>
            </w:r>
          </w:p>
        </w:tc>
        <w:tc>
          <w:tcPr>
            <w:tcW w:w="595" w:type="pct"/>
            <w:shd w:val="clear" w:color="auto" w:fill="E1E9F0"/>
            <w:vAlign w:val="center"/>
            <w:hideMark/>
          </w:tcPr>
          <w:p w:rsidR="007B1F74" w:rsidRPr="007B1F74" w:rsidRDefault="007B1F74" w:rsidP="007B1F74">
            <w:pPr>
              <w:spacing w:after="0" w:line="240" w:lineRule="auto"/>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 TERRENOS</w:t>
            </w:r>
          </w:p>
        </w:tc>
        <w:tc>
          <w:tcPr>
            <w:tcW w:w="663" w:type="pct"/>
            <w:shd w:val="clear" w:color="auto" w:fill="E1E9F0"/>
            <w:vAlign w:val="center"/>
            <w:hideMark/>
          </w:tcPr>
          <w:p w:rsidR="007B1F74" w:rsidRPr="007B1F74" w:rsidRDefault="007B1F74" w:rsidP="007B1F74">
            <w:pPr>
              <w:spacing w:after="0" w:line="240" w:lineRule="auto"/>
              <w:jc w:val="right"/>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$13,895,548,486.60</w:t>
            </w:r>
          </w:p>
        </w:tc>
        <w:tc>
          <w:tcPr>
            <w:tcW w:w="476" w:type="pct"/>
            <w:shd w:val="clear" w:color="auto" w:fill="E1E9F0"/>
            <w:vAlign w:val="center"/>
            <w:hideMark/>
          </w:tcPr>
          <w:p w:rsidR="007B1F74" w:rsidRPr="007B1F74" w:rsidRDefault="007B1F74" w:rsidP="007B1F74">
            <w:pPr>
              <w:spacing w:after="0" w:line="240" w:lineRule="auto"/>
              <w:jc w:val="right"/>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$0.00</w:t>
            </w:r>
          </w:p>
        </w:tc>
        <w:tc>
          <w:tcPr>
            <w:tcW w:w="486" w:type="pct"/>
            <w:shd w:val="clear" w:color="auto" w:fill="E1E9F0"/>
            <w:vAlign w:val="center"/>
            <w:hideMark/>
          </w:tcPr>
          <w:p w:rsidR="007B1F74" w:rsidRPr="007B1F74" w:rsidRDefault="007B1F74" w:rsidP="007B1F74">
            <w:pPr>
              <w:spacing w:after="0" w:line="240" w:lineRule="auto"/>
              <w:jc w:val="right"/>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$0.00</w:t>
            </w:r>
          </w:p>
        </w:tc>
        <w:tc>
          <w:tcPr>
            <w:tcW w:w="486" w:type="pct"/>
            <w:shd w:val="clear" w:color="auto" w:fill="E1E9F0"/>
            <w:vAlign w:val="center"/>
            <w:hideMark/>
          </w:tcPr>
          <w:p w:rsidR="007B1F74" w:rsidRPr="007B1F74" w:rsidRDefault="007B1F74" w:rsidP="007B1F74">
            <w:pPr>
              <w:spacing w:after="0" w:line="240" w:lineRule="auto"/>
              <w:jc w:val="center"/>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 No aplica</w:t>
            </w:r>
          </w:p>
        </w:tc>
        <w:tc>
          <w:tcPr>
            <w:tcW w:w="374" w:type="pct"/>
            <w:shd w:val="clear" w:color="auto" w:fill="E1E9F0"/>
            <w:vAlign w:val="center"/>
            <w:hideMark/>
          </w:tcPr>
          <w:p w:rsidR="007B1F74" w:rsidRPr="007B1F74" w:rsidRDefault="007B1F74" w:rsidP="007B1F74">
            <w:pPr>
              <w:spacing w:after="0" w:line="240" w:lineRule="auto"/>
              <w:jc w:val="center"/>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 No aplica</w:t>
            </w:r>
          </w:p>
        </w:tc>
        <w:tc>
          <w:tcPr>
            <w:tcW w:w="564" w:type="pct"/>
            <w:shd w:val="clear" w:color="auto" w:fill="E1E9F0"/>
            <w:vAlign w:val="center"/>
            <w:hideMark/>
          </w:tcPr>
          <w:p w:rsidR="007B1F74" w:rsidRPr="007B1F74" w:rsidRDefault="007B1F74" w:rsidP="007B1F74">
            <w:pPr>
              <w:spacing w:after="0" w:line="240" w:lineRule="auto"/>
              <w:jc w:val="center"/>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 No aplica</w:t>
            </w:r>
          </w:p>
        </w:tc>
        <w:tc>
          <w:tcPr>
            <w:tcW w:w="603" w:type="pct"/>
            <w:shd w:val="clear" w:color="auto" w:fill="E1E9F0"/>
            <w:vAlign w:val="center"/>
            <w:hideMark/>
          </w:tcPr>
          <w:p w:rsidR="007B1F74" w:rsidRPr="007B1F74" w:rsidRDefault="007B1F74" w:rsidP="007B1F74">
            <w:pPr>
              <w:spacing w:after="0" w:line="240" w:lineRule="auto"/>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 Buen Estado</w:t>
            </w:r>
          </w:p>
        </w:tc>
      </w:tr>
      <w:tr w:rsidR="00DD19F8" w:rsidRPr="007B1F74" w:rsidTr="00DD19F8">
        <w:trPr>
          <w:tblCellSpacing w:w="15" w:type="dxa"/>
        </w:trPr>
        <w:tc>
          <w:tcPr>
            <w:tcW w:w="610" w:type="pct"/>
            <w:shd w:val="clear" w:color="auto" w:fill="E1E9F0"/>
            <w:vAlign w:val="center"/>
            <w:hideMark/>
          </w:tcPr>
          <w:p w:rsidR="007B1F74" w:rsidRPr="007B1F74" w:rsidRDefault="007B1F74" w:rsidP="007B1F74">
            <w:pPr>
              <w:spacing w:after="0" w:line="240" w:lineRule="auto"/>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 1.2.3.2.00.000000</w:t>
            </w:r>
          </w:p>
        </w:tc>
        <w:tc>
          <w:tcPr>
            <w:tcW w:w="595" w:type="pct"/>
            <w:shd w:val="clear" w:color="auto" w:fill="E1E9F0"/>
            <w:vAlign w:val="center"/>
            <w:hideMark/>
          </w:tcPr>
          <w:p w:rsidR="007B1F74" w:rsidRPr="007B1F74" w:rsidRDefault="007B1F74" w:rsidP="007B1F74">
            <w:pPr>
              <w:spacing w:after="0" w:line="240" w:lineRule="auto"/>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 VIVIENDAS</w:t>
            </w:r>
          </w:p>
        </w:tc>
        <w:tc>
          <w:tcPr>
            <w:tcW w:w="663" w:type="pct"/>
            <w:shd w:val="clear" w:color="auto" w:fill="E1E9F0"/>
            <w:vAlign w:val="center"/>
            <w:hideMark/>
          </w:tcPr>
          <w:p w:rsidR="007B1F74" w:rsidRPr="007B1F74" w:rsidRDefault="007B1F74" w:rsidP="007B1F74">
            <w:pPr>
              <w:spacing w:after="0" w:line="240" w:lineRule="auto"/>
              <w:jc w:val="right"/>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$496,119,129.41</w:t>
            </w:r>
          </w:p>
        </w:tc>
        <w:tc>
          <w:tcPr>
            <w:tcW w:w="476" w:type="pct"/>
            <w:shd w:val="clear" w:color="auto" w:fill="E1E9F0"/>
            <w:vAlign w:val="center"/>
            <w:hideMark/>
          </w:tcPr>
          <w:p w:rsidR="007B1F74" w:rsidRPr="007B1F74" w:rsidRDefault="007B1F74" w:rsidP="007B1F74">
            <w:pPr>
              <w:spacing w:after="0" w:line="240" w:lineRule="auto"/>
              <w:jc w:val="right"/>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$9,656.27</w:t>
            </w:r>
          </w:p>
        </w:tc>
        <w:tc>
          <w:tcPr>
            <w:tcW w:w="486" w:type="pct"/>
            <w:shd w:val="clear" w:color="auto" w:fill="E1E9F0"/>
            <w:vAlign w:val="center"/>
            <w:hideMark/>
          </w:tcPr>
          <w:p w:rsidR="007B1F74" w:rsidRPr="007B1F74" w:rsidRDefault="007B1F74" w:rsidP="007B1F74">
            <w:pPr>
              <w:spacing w:after="0" w:line="240" w:lineRule="auto"/>
              <w:jc w:val="right"/>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$854,509.06</w:t>
            </w:r>
          </w:p>
        </w:tc>
        <w:tc>
          <w:tcPr>
            <w:tcW w:w="486" w:type="pct"/>
            <w:shd w:val="clear" w:color="auto" w:fill="E1E9F0"/>
            <w:vAlign w:val="center"/>
            <w:hideMark/>
          </w:tcPr>
          <w:p w:rsidR="007B1F74" w:rsidRPr="007B1F74" w:rsidRDefault="007B1F74" w:rsidP="007B1F74">
            <w:pPr>
              <w:spacing w:after="0" w:line="240" w:lineRule="auto"/>
              <w:jc w:val="center"/>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 Lineal</w:t>
            </w:r>
          </w:p>
        </w:tc>
        <w:tc>
          <w:tcPr>
            <w:tcW w:w="374" w:type="pct"/>
            <w:shd w:val="clear" w:color="auto" w:fill="E1E9F0"/>
            <w:vAlign w:val="center"/>
            <w:hideMark/>
          </w:tcPr>
          <w:p w:rsidR="007B1F74" w:rsidRPr="007B1F74" w:rsidRDefault="007B1F74" w:rsidP="007B1F74">
            <w:pPr>
              <w:spacing w:after="0" w:line="240" w:lineRule="auto"/>
              <w:jc w:val="center"/>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 2%</w:t>
            </w:r>
          </w:p>
        </w:tc>
        <w:tc>
          <w:tcPr>
            <w:tcW w:w="564" w:type="pct"/>
            <w:shd w:val="clear" w:color="auto" w:fill="E1E9F0"/>
            <w:vAlign w:val="center"/>
            <w:hideMark/>
          </w:tcPr>
          <w:p w:rsidR="007B1F74" w:rsidRPr="007B1F74" w:rsidRDefault="007B1F74" w:rsidP="007B1F74">
            <w:pPr>
              <w:spacing w:after="0" w:line="240" w:lineRule="auto"/>
              <w:jc w:val="center"/>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 xml:space="preserve"> A partir del 1 de enero del 2013 se aplica la depreciación a los bienes inmuebles de conformidad con el criterio número CACQRO/02/2013 de la segunda reunión ordinaria </w:t>
            </w:r>
            <w:r w:rsidRPr="007B1F74">
              <w:rPr>
                <w:rFonts w:ascii="Arial" w:eastAsia="Times New Roman" w:hAnsi="Arial" w:cs="Arial"/>
                <w:color w:val="2E445A"/>
                <w:sz w:val="14"/>
                <w:szCs w:val="14"/>
                <w:lang w:eastAsia="es-MX"/>
              </w:rPr>
              <w:lastRenderedPageBreak/>
              <w:t>del Consejo de Armonización Contable del Estado de Querétaro</w:t>
            </w:r>
          </w:p>
        </w:tc>
        <w:tc>
          <w:tcPr>
            <w:tcW w:w="603" w:type="pct"/>
            <w:shd w:val="clear" w:color="auto" w:fill="E1E9F0"/>
            <w:vAlign w:val="center"/>
            <w:hideMark/>
          </w:tcPr>
          <w:p w:rsidR="007B1F74" w:rsidRPr="007B1F74" w:rsidRDefault="007B1F74" w:rsidP="007B1F74">
            <w:pPr>
              <w:spacing w:after="0" w:line="240" w:lineRule="auto"/>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lastRenderedPageBreak/>
              <w:t> Buen Estado</w:t>
            </w:r>
          </w:p>
        </w:tc>
      </w:tr>
      <w:tr w:rsidR="00DD19F8" w:rsidRPr="007B1F74" w:rsidTr="00DD19F8">
        <w:trPr>
          <w:tblCellSpacing w:w="15" w:type="dxa"/>
        </w:trPr>
        <w:tc>
          <w:tcPr>
            <w:tcW w:w="610" w:type="pct"/>
            <w:shd w:val="clear" w:color="auto" w:fill="E1E9F0"/>
            <w:vAlign w:val="center"/>
            <w:hideMark/>
          </w:tcPr>
          <w:p w:rsidR="007B1F74" w:rsidRPr="007B1F74" w:rsidRDefault="007B1F74" w:rsidP="007B1F74">
            <w:pPr>
              <w:spacing w:after="0" w:line="240" w:lineRule="auto"/>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lastRenderedPageBreak/>
              <w:t> 1.2.3.3.00.000000</w:t>
            </w:r>
          </w:p>
        </w:tc>
        <w:tc>
          <w:tcPr>
            <w:tcW w:w="595" w:type="pct"/>
            <w:shd w:val="clear" w:color="auto" w:fill="E1E9F0"/>
            <w:vAlign w:val="center"/>
            <w:hideMark/>
          </w:tcPr>
          <w:p w:rsidR="007B1F74" w:rsidRPr="007B1F74" w:rsidRDefault="007B1F74" w:rsidP="007B1F74">
            <w:pPr>
              <w:spacing w:after="0" w:line="240" w:lineRule="auto"/>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 EDIFICIOS NO HABITACIONALES</w:t>
            </w:r>
          </w:p>
        </w:tc>
        <w:tc>
          <w:tcPr>
            <w:tcW w:w="663" w:type="pct"/>
            <w:shd w:val="clear" w:color="auto" w:fill="E1E9F0"/>
            <w:vAlign w:val="center"/>
            <w:hideMark/>
          </w:tcPr>
          <w:p w:rsidR="007B1F74" w:rsidRPr="007B1F74" w:rsidRDefault="007B1F74" w:rsidP="007B1F74">
            <w:pPr>
              <w:spacing w:after="0" w:line="240" w:lineRule="auto"/>
              <w:jc w:val="right"/>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$5,539,817,524.33</w:t>
            </w:r>
          </w:p>
        </w:tc>
        <w:tc>
          <w:tcPr>
            <w:tcW w:w="476" w:type="pct"/>
            <w:shd w:val="clear" w:color="auto" w:fill="E1E9F0"/>
            <w:vAlign w:val="center"/>
            <w:hideMark/>
          </w:tcPr>
          <w:p w:rsidR="007B1F74" w:rsidRPr="007B1F74" w:rsidRDefault="007B1F74" w:rsidP="007B1F74">
            <w:pPr>
              <w:spacing w:after="0" w:line="240" w:lineRule="auto"/>
              <w:jc w:val="right"/>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$1,120,032.29</w:t>
            </w:r>
          </w:p>
        </w:tc>
        <w:tc>
          <w:tcPr>
            <w:tcW w:w="486" w:type="pct"/>
            <w:shd w:val="clear" w:color="auto" w:fill="E1E9F0"/>
            <w:vAlign w:val="center"/>
            <w:hideMark/>
          </w:tcPr>
          <w:p w:rsidR="007B1F74" w:rsidRPr="007B1F74" w:rsidRDefault="007B1F74" w:rsidP="007B1F74">
            <w:pPr>
              <w:spacing w:after="0" w:line="240" w:lineRule="auto"/>
              <w:jc w:val="right"/>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$50,491,412.29</w:t>
            </w:r>
          </w:p>
        </w:tc>
        <w:tc>
          <w:tcPr>
            <w:tcW w:w="486" w:type="pct"/>
            <w:shd w:val="clear" w:color="auto" w:fill="E1E9F0"/>
            <w:vAlign w:val="center"/>
            <w:hideMark/>
          </w:tcPr>
          <w:p w:rsidR="007B1F74" w:rsidRPr="007B1F74" w:rsidRDefault="007B1F74" w:rsidP="007B1F74">
            <w:pPr>
              <w:spacing w:after="0" w:line="240" w:lineRule="auto"/>
              <w:jc w:val="center"/>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 Lineal</w:t>
            </w:r>
          </w:p>
        </w:tc>
        <w:tc>
          <w:tcPr>
            <w:tcW w:w="374" w:type="pct"/>
            <w:shd w:val="clear" w:color="auto" w:fill="E1E9F0"/>
            <w:vAlign w:val="center"/>
            <w:hideMark/>
          </w:tcPr>
          <w:p w:rsidR="007B1F74" w:rsidRPr="007B1F74" w:rsidRDefault="007B1F74" w:rsidP="007B1F74">
            <w:pPr>
              <w:spacing w:after="0" w:line="240" w:lineRule="auto"/>
              <w:jc w:val="center"/>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 3.33%</w:t>
            </w:r>
          </w:p>
        </w:tc>
        <w:tc>
          <w:tcPr>
            <w:tcW w:w="564" w:type="pct"/>
            <w:shd w:val="clear" w:color="auto" w:fill="E1E9F0"/>
            <w:vAlign w:val="center"/>
            <w:hideMark/>
          </w:tcPr>
          <w:p w:rsidR="007B1F74" w:rsidRPr="007B1F74" w:rsidRDefault="007B1F74" w:rsidP="007B1F74">
            <w:pPr>
              <w:spacing w:after="0" w:line="240" w:lineRule="auto"/>
              <w:jc w:val="center"/>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 A partir del 1 de enero del 2013 se aplica la depreciación a los bienes inmuebles de conformidad con el criterio número CACQRO/02/2013 de la segunda reunión ordinaria del Consejo de Armonización Contable del Estado de Querétaro</w:t>
            </w:r>
          </w:p>
        </w:tc>
        <w:tc>
          <w:tcPr>
            <w:tcW w:w="603" w:type="pct"/>
            <w:shd w:val="clear" w:color="auto" w:fill="E1E9F0"/>
            <w:vAlign w:val="center"/>
            <w:hideMark/>
          </w:tcPr>
          <w:p w:rsidR="007B1F74" w:rsidRPr="007B1F74" w:rsidRDefault="007B1F74" w:rsidP="007B1F74">
            <w:pPr>
              <w:spacing w:after="0" w:line="240" w:lineRule="auto"/>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 Buen Estado</w:t>
            </w:r>
          </w:p>
        </w:tc>
      </w:tr>
      <w:tr w:rsidR="00DD19F8" w:rsidRPr="007B1F74" w:rsidTr="00DD19F8">
        <w:trPr>
          <w:tblCellSpacing w:w="15" w:type="dxa"/>
        </w:trPr>
        <w:tc>
          <w:tcPr>
            <w:tcW w:w="610" w:type="pct"/>
            <w:shd w:val="clear" w:color="auto" w:fill="E1E9F0"/>
            <w:vAlign w:val="center"/>
            <w:hideMark/>
          </w:tcPr>
          <w:p w:rsidR="007B1F74" w:rsidRPr="007B1F74" w:rsidRDefault="007B1F74" w:rsidP="007B1F74">
            <w:pPr>
              <w:spacing w:after="0" w:line="240" w:lineRule="auto"/>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 1.2.3.4.00.000000</w:t>
            </w:r>
          </w:p>
        </w:tc>
        <w:tc>
          <w:tcPr>
            <w:tcW w:w="595" w:type="pct"/>
            <w:shd w:val="clear" w:color="auto" w:fill="E1E9F0"/>
            <w:vAlign w:val="center"/>
            <w:hideMark/>
          </w:tcPr>
          <w:p w:rsidR="007B1F74" w:rsidRPr="007B1F74" w:rsidRDefault="007B1F74" w:rsidP="007B1F74">
            <w:pPr>
              <w:spacing w:after="0" w:line="240" w:lineRule="auto"/>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 INFRAESTRUCTURA</w:t>
            </w:r>
          </w:p>
        </w:tc>
        <w:tc>
          <w:tcPr>
            <w:tcW w:w="663" w:type="pct"/>
            <w:shd w:val="clear" w:color="auto" w:fill="E1E9F0"/>
            <w:vAlign w:val="center"/>
            <w:hideMark/>
          </w:tcPr>
          <w:p w:rsidR="007B1F74" w:rsidRPr="007B1F74" w:rsidRDefault="007B1F74" w:rsidP="007B1F74">
            <w:pPr>
              <w:spacing w:after="0" w:line="240" w:lineRule="auto"/>
              <w:jc w:val="right"/>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$1,461,469.70</w:t>
            </w:r>
          </w:p>
        </w:tc>
        <w:tc>
          <w:tcPr>
            <w:tcW w:w="476" w:type="pct"/>
            <w:shd w:val="clear" w:color="auto" w:fill="E1E9F0"/>
            <w:vAlign w:val="center"/>
            <w:hideMark/>
          </w:tcPr>
          <w:p w:rsidR="007B1F74" w:rsidRPr="007B1F74" w:rsidRDefault="007B1F74" w:rsidP="007B1F74">
            <w:pPr>
              <w:spacing w:after="0" w:line="240" w:lineRule="auto"/>
              <w:jc w:val="right"/>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$0.00</w:t>
            </w:r>
          </w:p>
        </w:tc>
        <w:tc>
          <w:tcPr>
            <w:tcW w:w="486" w:type="pct"/>
            <w:shd w:val="clear" w:color="auto" w:fill="E1E9F0"/>
            <w:vAlign w:val="center"/>
            <w:hideMark/>
          </w:tcPr>
          <w:p w:rsidR="007B1F74" w:rsidRPr="007B1F74" w:rsidRDefault="007B1F74" w:rsidP="007B1F74">
            <w:pPr>
              <w:spacing w:after="0" w:line="240" w:lineRule="auto"/>
              <w:jc w:val="right"/>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$0.00</w:t>
            </w:r>
          </w:p>
        </w:tc>
        <w:tc>
          <w:tcPr>
            <w:tcW w:w="486" w:type="pct"/>
            <w:shd w:val="clear" w:color="auto" w:fill="E1E9F0"/>
            <w:vAlign w:val="center"/>
            <w:hideMark/>
          </w:tcPr>
          <w:p w:rsidR="007B1F74" w:rsidRPr="007B1F74" w:rsidRDefault="007B1F74" w:rsidP="007B1F74">
            <w:pPr>
              <w:spacing w:after="0" w:line="240" w:lineRule="auto"/>
              <w:jc w:val="center"/>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 No aplica</w:t>
            </w:r>
          </w:p>
        </w:tc>
        <w:tc>
          <w:tcPr>
            <w:tcW w:w="374" w:type="pct"/>
            <w:shd w:val="clear" w:color="auto" w:fill="E1E9F0"/>
            <w:vAlign w:val="center"/>
            <w:hideMark/>
          </w:tcPr>
          <w:p w:rsidR="007B1F74" w:rsidRPr="007B1F74" w:rsidRDefault="007B1F74" w:rsidP="007B1F74">
            <w:pPr>
              <w:spacing w:after="0" w:line="240" w:lineRule="auto"/>
              <w:jc w:val="center"/>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 No aplica</w:t>
            </w:r>
          </w:p>
        </w:tc>
        <w:tc>
          <w:tcPr>
            <w:tcW w:w="564" w:type="pct"/>
            <w:shd w:val="clear" w:color="auto" w:fill="E1E9F0"/>
            <w:vAlign w:val="center"/>
            <w:hideMark/>
          </w:tcPr>
          <w:p w:rsidR="007B1F74" w:rsidRPr="007B1F74" w:rsidRDefault="007B1F74" w:rsidP="007B1F74">
            <w:pPr>
              <w:spacing w:after="0" w:line="240" w:lineRule="auto"/>
              <w:jc w:val="center"/>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 No aplica</w:t>
            </w:r>
          </w:p>
        </w:tc>
        <w:tc>
          <w:tcPr>
            <w:tcW w:w="603" w:type="pct"/>
            <w:shd w:val="clear" w:color="auto" w:fill="E1E9F0"/>
            <w:vAlign w:val="center"/>
            <w:hideMark/>
          </w:tcPr>
          <w:p w:rsidR="007B1F74" w:rsidRPr="007B1F74" w:rsidRDefault="007B1F74" w:rsidP="007B1F74">
            <w:pPr>
              <w:spacing w:after="0" w:line="240" w:lineRule="auto"/>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 Buen Estado</w:t>
            </w:r>
          </w:p>
        </w:tc>
      </w:tr>
      <w:tr w:rsidR="00DD19F8" w:rsidRPr="007B1F74" w:rsidTr="00DD19F8">
        <w:trPr>
          <w:tblCellSpacing w:w="15" w:type="dxa"/>
        </w:trPr>
        <w:tc>
          <w:tcPr>
            <w:tcW w:w="610" w:type="pct"/>
            <w:shd w:val="clear" w:color="auto" w:fill="E1E9F0"/>
            <w:vAlign w:val="center"/>
            <w:hideMark/>
          </w:tcPr>
          <w:p w:rsidR="007B1F74" w:rsidRPr="007B1F74" w:rsidRDefault="007B1F74" w:rsidP="007B1F74">
            <w:pPr>
              <w:spacing w:after="0" w:line="240" w:lineRule="auto"/>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 1.2.3.5.00.000000</w:t>
            </w:r>
          </w:p>
        </w:tc>
        <w:tc>
          <w:tcPr>
            <w:tcW w:w="595" w:type="pct"/>
            <w:shd w:val="clear" w:color="auto" w:fill="E1E9F0"/>
            <w:vAlign w:val="center"/>
            <w:hideMark/>
          </w:tcPr>
          <w:p w:rsidR="007B1F74" w:rsidRPr="007B1F74" w:rsidRDefault="007B1F74" w:rsidP="007B1F74">
            <w:pPr>
              <w:spacing w:after="0" w:line="240" w:lineRule="auto"/>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 CONSTRUCCIONES EN PROCESO EN BIENES DE DOMINIO PUBLICO</w:t>
            </w:r>
          </w:p>
        </w:tc>
        <w:tc>
          <w:tcPr>
            <w:tcW w:w="663" w:type="pct"/>
            <w:shd w:val="clear" w:color="auto" w:fill="E1E9F0"/>
            <w:vAlign w:val="center"/>
            <w:hideMark/>
          </w:tcPr>
          <w:p w:rsidR="007B1F74" w:rsidRPr="007B1F74" w:rsidRDefault="007B1F74" w:rsidP="007B1F74">
            <w:pPr>
              <w:spacing w:after="0" w:line="240" w:lineRule="auto"/>
              <w:jc w:val="right"/>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$897,490,761.21</w:t>
            </w:r>
          </w:p>
        </w:tc>
        <w:tc>
          <w:tcPr>
            <w:tcW w:w="476" w:type="pct"/>
            <w:shd w:val="clear" w:color="auto" w:fill="E1E9F0"/>
            <w:vAlign w:val="center"/>
            <w:hideMark/>
          </w:tcPr>
          <w:p w:rsidR="007B1F74" w:rsidRPr="007B1F74" w:rsidRDefault="007B1F74" w:rsidP="007B1F74">
            <w:pPr>
              <w:spacing w:after="0" w:line="240" w:lineRule="auto"/>
              <w:jc w:val="right"/>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$0.00</w:t>
            </w:r>
          </w:p>
        </w:tc>
        <w:tc>
          <w:tcPr>
            <w:tcW w:w="486" w:type="pct"/>
            <w:shd w:val="clear" w:color="auto" w:fill="E1E9F0"/>
            <w:vAlign w:val="center"/>
            <w:hideMark/>
          </w:tcPr>
          <w:p w:rsidR="007B1F74" w:rsidRPr="007B1F74" w:rsidRDefault="007B1F74" w:rsidP="007B1F74">
            <w:pPr>
              <w:spacing w:after="0" w:line="240" w:lineRule="auto"/>
              <w:jc w:val="right"/>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$0.00</w:t>
            </w:r>
          </w:p>
        </w:tc>
        <w:tc>
          <w:tcPr>
            <w:tcW w:w="486" w:type="pct"/>
            <w:shd w:val="clear" w:color="auto" w:fill="E1E9F0"/>
            <w:vAlign w:val="center"/>
            <w:hideMark/>
          </w:tcPr>
          <w:p w:rsidR="007B1F74" w:rsidRPr="007B1F74" w:rsidRDefault="007B1F74" w:rsidP="007B1F74">
            <w:pPr>
              <w:spacing w:after="0" w:line="240" w:lineRule="auto"/>
              <w:jc w:val="center"/>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 No aplica</w:t>
            </w:r>
          </w:p>
        </w:tc>
        <w:tc>
          <w:tcPr>
            <w:tcW w:w="374" w:type="pct"/>
            <w:shd w:val="clear" w:color="auto" w:fill="E1E9F0"/>
            <w:vAlign w:val="center"/>
            <w:hideMark/>
          </w:tcPr>
          <w:p w:rsidR="007B1F74" w:rsidRPr="007B1F74" w:rsidRDefault="007B1F74" w:rsidP="007B1F74">
            <w:pPr>
              <w:spacing w:after="0" w:line="240" w:lineRule="auto"/>
              <w:jc w:val="center"/>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 No aplica</w:t>
            </w:r>
          </w:p>
        </w:tc>
        <w:tc>
          <w:tcPr>
            <w:tcW w:w="564" w:type="pct"/>
            <w:shd w:val="clear" w:color="auto" w:fill="E1E9F0"/>
            <w:vAlign w:val="center"/>
            <w:hideMark/>
          </w:tcPr>
          <w:p w:rsidR="007B1F74" w:rsidRPr="007B1F74" w:rsidRDefault="007B1F74" w:rsidP="007B1F74">
            <w:pPr>
              <w:spacing w:after="0" w:line="240" w:lineRule="auto"/>
              <w:jc w:val="center"/>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 No aplica</w:t>
            </w:r>
          </w:p>
        </w:tc>
        <w:tc>
          <w:tcPr>
            <w:tcW w:w="603" w:type="pct"/>
            <w:shd w:val="clear" w:color="auto" w:fill="E1E9F0"/>
            <w:vAlign w:val="center"/>
            <w:hideMark/>
          </w:tcPr>
          <w:p w:rsidR="007B1F74" w:rsidRPr="007B1F74" w:rsidRDefault="007B1F74" w:rsidP="007B1F74">
            <w:pPr>
              <w:spacing w:after="0" w:line="240" w:lineRule="auto"/>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 Buen Estado</w:t>
            </w:r>
          </w:p>
        </w:tc>
      </w:tr>
      <w:tr w:rsidR="00DD19F8" w:rsidRPr="007B1F74" w:rsidTr="00DD19F8">
        <w:trPr>
          <w:tblCellSpacing w:w="15" w:type="dxa"/>
        </w:trPr>
        <w:tc>
          <w:tcPr>
            <w:tcW w:w="610" w:type="pct"/>
            <w:shd w:val="clear" w:color="auto" w:fill="E1E9F0"/>
            <w:vAlign w:val="center"/>
            <w:hideMark/>
          </w:tcPr>
          <w:p w:rsidR="007B1F74" w:rsidRPr="007B1F74" w:rsidRDefault="007B1F74" w:rsidP="007B1F74">
            <w:pPr>
              <w:spacing w:after="0" w:line="240" w:lineRule="auto"/>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 1.2.3.6.00.000000</w:t>
            </w:r>
          </w:p>
        </w:tc>
        <w:tc>
          <w:tcPr>
            <w:tcW w:w="595" w:type="pct"/>
            <w:shd w:val="clear" w:color="auto" w:fill="E1E9F0"/>
            <w:vAlign w:val="center"/>
            <w:hideMark/>
          </w:tcPr>
          <w:p w:rsidR="007B1F74" w:rsidRPr="007B1F74" w:rsidRDefault="007B1F74" w:rsidP="007B1F74">
            <w:pPr>
              <w:spacing w:after="0" w:line="240" w:lineRule="auto"/>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 CONSTRUCCIONES EN PROCESO EN BIENES PROPIOS</w:t>
            </w:r>
          </w:p>
        </w:tc>
        <w:tc>
          <w:tcPr>
            <w:tcW w:w="663" w:type="pct"/>
            <w:shd w:val="clear" w:color="auto" w:fill="E1E9F0"/>
            <w:vAlign w:val="center"/>
            <w:hideMark/>
          </w:tcPr>
          <w:p w:rsidR="007B1F74" w:rsidRPr="007B1F74" w:rsidRDefault="007B1F74" w:rsidP="007B1F74">
            <w:pPr>
              <w:spacing w:after="0" w:line="240" w:lineRule="auto"/>
              <w:jc w:val="right"/>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$30,088,250.71</w:t>
            </w:r>
          </w:p>
        </w:tc>
        <w:tc>
          <w:tcPr>
            <w:tcW w:w="476" w:type="pct"/>
            <w:shd w:val="clear" w:color="auto" w:fill="E1E9F0"/>
            <w:vAlign w:val="center"/>
            <w:hideMark/>
          </w:tcPr>
          <w:p w:rsidR="007B1F74" w:rsidRPr="007B1F74" w:rsidRDefault="007B1F74" w:rsidP="007B1F74">
            <w:pPr>
              <w:spacing w:after="0" w:line="240" w:lineRule="auto"/>
              <w:jc w:val="right"/>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$0.00</w:t>
            </w:r>
          </w:p>
        </w:tc>
        <w:tc>
          <w:tcPr>
            <w:tcW w:w="486" w:type="pct"/>
            <w:shd w:val="clear" w:color="auto" w:fill="E1E9F0"/>
            <w:vAlign w:val="center"/>
            <w:hideMark/>
          </w:tcPr>
          <w:p w:rsidR="007B1F74" w:rsidRPr="007B1F74" w:rsidRDefault="007B1F74" w:rsidP="007B1F74">
            <w:pPr>
              <w:spacing w:after="0" w:line="240" w:lineRule="auto"/>
              <w:jc w:val="right"/>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$0.00</w:t>
            </w:r>
          </w:p>
        </w:tc>
        <w:tc>
          <w:tcPr>
            <w:tcW w:w="486" w:type="pct"/>
            <w:shd w:val="clear" w:color="auto" w:fill="E1E9F0"/>
            <w:vAlign w:val="center"/>
            <w:hideMark/>
          </w:tcPr>
          <w:p w:rsidR="007B1F74" w:rsidRPr="007B1F74" w:rsidRDefault="007B1F74" w:rsidP="007B1F74">
            <w:pPr>
              <w:spacing w:after="0" w:line="240" w:lineRule="auto"/>
              <w:jc w:val="center"/>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 No aplica</w:t>
            </w:r>
          </w:p>
        </w:tc>
        <w:tc>
          <w:tcPr>
            <w:tcW w:w="374" w:type="pct"/>
            <w:shd w:val="clear" w:color="auto" w:fill="E1E9F0"/>
            <w:vAlign w:val="center"/>
            <w:hideMark/>
          </w:tcPr>
          <w:p w:rsidR="007B1F74" w:rsidRPr="007B1F74" w:rsidRDefault="007B1F74" w:rsidP="007B1F74">
            <w:pPr>
              <w:spacing w:after="0" w:line="240" w:lineRule="auto"/>
              <w:jc w:val="center"/>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 No aplica</w:t>
            </w:r>
          </w:p>
        </w:tc>
        <w:tc>
          <w:tcPr>
            <w:tcW w:w="564" w:type="pct"/>
            <w:shd w:val="clear" w:color="auto" w:fill="E1E9F0"/>
            <w:vAlign w:val="center"/>
            <w:hideMark/>
          </w:tcPr>
          <w:p w:rsidR="007B1F74" w:rsidRPr="007B1F74" w:rsidRDefault="007B1F74" w:rsidP="007B1F74">
            <w:pPr>
              <w:spacing w:after="0" w:line="240" w:lineRule="auto"/>
              <w:jc w:val="center"/>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 No aplica</w:t>
            </w:r>
          </w:p>
        </w:tc>
        <w:tc>
          <w:tcPr>
            <w:tcW w:w="603" w:type="pct"/>
            <w:shd w:val="clear" w:color="auto" w:fill="E1E9F0"/>
            <w:vAlign w:val="center"/>
            <w:hideMark/>
          </w:tcPr>
          <w:p w:rsidR="007B1F74" w:rsidRPr="007B1F74" w:rsidRDefault="007B1F74" w:rsidP="007B1F74">
            <w:pPr>
              <w:spacing w:after="0" w:line="240" w:lineRule="auto"/>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 Buen Estado</w:t>
            </w:r>
          </w:p>
        </w:tc>
      </w:tr>
      <w:tr w:rsidR="00DD19F8" w:rsidRPr="007B1F74" w:rsidTr="00DD19F8">
        <w:trPr>
          <w:tblCellSpacing w:w="15" w:type="dxa"/>
        </w:trPr>
        <w:tc>
          <w:tcPr>
            <w:tcW w:w="610" w:type="pct"/>
            <w:shd w:val="clear" w:color="auto" w:fill="CCCCCC"/>
            <w:vAlign w:val="center"/>
            <w:hideMark/>
          </w:tcPr>
          <w:p w:rsidR="007B1F74" w:rsidRPr="007B1F74" w:rsidRDefault="007B1F74" w:rsidP="007B1F74">
            <w:pPr>
              <w:spacing w:after="0" w:line="240" w:lineRule="auto"/>
              <w:rPr>
                <w:rFonts w:ascii="Arial" w:eastAsia="Times New Roman" w:hAnsi="Arial" w:cs="Arial"/>
                <w:color w:val="000000"/>
                <w:sz w:val="14"/>
                <w:szCs w:val="14"/>
                <w:lang w:eastAsia="es-MX"/>
              </w:rPr>
            </w:pPr>
          </w:p>
        </w:tc>
        <w:tc>
          <w:tcPr>
            <w:tcW w:w="595" w:type="pct"/>
            <w:shd w:val="clear" w:color="auto" w:fill="CCCCCC"/>
            <w:vAlign w:val="center"/>
            <w:hideMark/>
          </w:tcPr>
          <w:p w:rsidR="007B1F74" w:rsidRPr="007B1F74" w:rsidRDefault="007B1F74" w:rsidP="007B1F74">
            <w:pPr>
              <w:spacing w:after="0" w:line="240" w:lineRule="auto"/>
              <w:jc w:val="right"/>
              <w:rPr>
                <w:rFonts w:ascii="Arial" w:eastAsia="Times New Roman" w:hAnsi="Arial" w:cs="Arial"/>
                <w:color w:val="000000"/>
                <w:sz w:val="14"/>
                <w:szCs w:val="14"/>
                <w:lang w:eastAsia="es-MX"/>
              </w:rPr>
            </w:pPr>
            <w:r w:rsidRPr="007B1F74">
              <w:rPr>
                <w:rFonts w:ascii="Arial" w:eastAsia="Times New Roman" w:hAnsi="Arial" w:cs="Arial"/>
                <w:color w:val="000000"/>
                <w:sz w:val="14"/>
                <w:szCs w:val="14"/>
                <w:lang w:eastAsia="es-MX"/>
              </w:rPr>
              <w:t>TOTAL</w:t>
            </w:r>
          </w:p>
        </w:tc>
        <w:tc>
          <w:tcPr>
            <w:tcW w:w="663" w:type="pct"/>
            <w:shd w:val="clear" w:color="auto" w:fill="CCCCCC"/>
            <w:vAlign w:val="center"/>
            <w:hideMark/>
          </w:tcPr>
          <w:p w:rsidR="007B1F74" w:rsidRPr="007B1F74" w:rsidRDefault="007B1F74" w:rsidP="007B1F74">
            <w:pPr>
              <w:spacing w:after="0" w:line="240" w:lineRule="auto"/>
              <w:jc w:val="right"/>
              <w:rPr>
                <w:rFonts w:ascii="Arial" w:eastAsia="Times New Roman" w:hAnsi="Arial" w:cs="Arial"/>
                <w:color w:val="000000"/>
                <w:sz w:val="14"/>
                <w:szCs w:val="14"/>
                <w:lang w:eastAsia="es-MX"/>
              </w:rPr>
            </w:pPr>
            <w:r w:rsidRPr="007B1F74">
              <w:rPr>
                <w:rFonts w:ascii="Arial" w:eastAsia="Times New Roman" w:hAnsi="Arial" w:cs="Arial"/>
                <w:color w:val="000000"/>
                <w:sz w:val="14"/>
                <w:szCs w:val="14"/>
                <w:lang w:eastAsia="es-MX"/>
              </w:rPr>
              <w:t>$20,860,525,621.96</w:t>
            </w:r>
          </w:p>
        </w:tc>
        <w:tc>
          <w:tcPr>
            <w:tcW w:w="476" w:type="pct"/>
            <w:shd w:val="clear" w:color="auto" w:fill="CCCCCC"/>
            <w:vAlign w:val="center"/>
            <w:hideMark/>
          </w:tcPr>
          <w:p w:rsidR="007B1F74" w:rsidRPr="007B1F74" w:rsidRDefault="007B1F74" w:rsidP="007B1F74">
            <w:pPr>
              <w:spacing w:after="0" w:line="240" w:lineRule="auto"/>
              <w:jc w:val="right"/>
              <w:rPr>
                <w:rFonts w:ascii="Arial" w:eastAsia="Times New Roman" w:hAnsi="Arial" w:cs="Arial"/>
                <w:color w:val="000000"/>
                <w:sz w:val="14"/>
                <w:szCs w:val="14"/>
                <w:lang w:eastAsia="es-MX"/>
              </w:rPr>
            </w:pPr>
            <w:r w:rsidRPr="007B1F74">
              <w:rPr>
                <w:rFonts w:ascii="Arial" w:eastAsia="Times New Roman" w:hAnsi="Arial" w:cs="Arial"/>
                <w:color w:val="000000"/>
                <w:sz w:val="14"/>
                <w:szCs w:val="14"/>
                <w:lang w:eastAsia="es-MX"/>
              </w:rPr>
              <w:t>$1,129,688.56</w:t>
            </w:r>
          </w:p>
        </w:tc>
        <w:tc>
          <w:tcPr>
            <w:tcW w:w="486" w:type="pct"/>
            <w:shd w:val="clear" w:color="auto" w:fill="CCCCCC"/>
            <w:vAlign w:val="center"/>
            <w:hideMark/>
          </w:tcPr>
          <w:p w:rsidR="007B1F74" w:rsidRPr="007B1F74" w:rsidRDefault="007B1F74" w:rsidP="007B1F74">
            <w:pPr>
              <w:spacing w:after="0" w:line="240" w:lineRule="auto"/>
              <w:jc w:val="right"/>
              <w:rPr>
                <w:rFonts w:ascii="Arial" w:eastAsia="Times New Roman" w:hAnsi="Arial" w:cs="Arial"/>
                <w:color w:val="000000"/>
                <w:sz w:val="14"/>
                <w:szCs w:val="14"/>
                <w:lang w:eastAsia="es-MX"/>
              </w:rPr>
            </w:pPr>
            <w:r w:rsidRPr="007B1F74">
              <w:rPr>
                <w:rFonts w:ascii="Arial" w:eastAsia="Times New Roman" w:hAnsi="Arial" w:cs="Arial"/>
                <w:color w:val="000000"/>
                <w:sz w:val="14"/>
                <w:szCs w:val="14"/>
                <w:lang w:eastAsia="es-MX"/>
              </w:rPr>
              <w:t>$51,345,921.35</w:t>
            </w:r>
          </w:p>
        </w:tc>
        <w:tc>
          <w:tcPr>
            <w:tcW w:w="486" w:type="pct"/>
            <w:shd w:val="clear" w:color="auto" w:fill="CCCCCC"/>
            <w:vAlign w:val="center"/>
            <w:hideMark/>
          </w:tcPr>
          <w:p w:rsidR="007B1F74" w:rsidRPr="007B1F74" w:rsidRDefault="007B1F74" w:rsidP="007B1F74">
            <w:pPr>
              <w:spacing w:after="0" w:line="240" w:lineRule="auto"/>
              <w:rPr>
                <w:rFonts w:ascii="Arial" w:eastAsia="Times New Roman" w:hAnsi="Arial" w:cs="Arial"/>
                <w:color w:val="000000"/>
                <w:sz w:val="14"/>
                <w:szCs w:val="14"/>
                <w:lang w:eastAsia="es-MX"/>
              </w:rPr>
            </w:pPr>
          </w:p>
        </w:tc>
        <w:tc>
          <w:tcPr>
            <w:tcW w:w="374" w:type="pct"/>
            <w:shd w:val="clear" w:color="auto" w:fill="CCCCCC"/>
            <w:vAlign w:val="center"/>
            <w:hideMark/>
          </w:tcPr>
          <w:p w:rsidR="007B1F74" w:rsidRPr="007B1F74" w:rsidRDefault="007B1F74" w:rsidP="007B1F74">
            <w:pPr>
              <w:spacing w:after="0" w:line="240" w:lineRule="auto"/>
              <w:rPr>
                <w:rFonts w:ascii="Arial" w:eastAsia="Times New Roman" w:hAnsi="Arial" w:cs="Arial"/>
                <w:color w:val="000000"/>
                <w:sz w:val="14"/>
                <w:szCs w:val="14"/>
                <w:lang w:eastAsia="es-MX"/>
              </w:rPr>
            </w:pPr>
          </w:p>
        </w:tc>
        <w:tc>
          <w:tcPr>
            <w:tcW w:w="564" w:type="pct"/>
            <w:shd w:val="clear" w:color="auto" w:fill="CCCCCC"/>
            <w:vAlign w:val="center"/>
            <w:hideMark/>
          </w:tcPr>
          <w:p w:rsidR="007B1F74" w:rsidRPr="007B1F74" w:rsidRDefault="007B1F74" w:rsidP="007B1F74">
            <w:pPr>
              <w:spacing w:after="0" w:line="240" w:lineRule="auto"/>
              <w:rPr>
                <w:rFonts w:ascii="Arial" w:eastAsia="Times New Roman" w:hAnsi="Arial" w:cs="Arial"/>
                <w:color w:val="000000"/>
                <w:sz w:val="14"/>
                <w:szCs w:val="14"/>
                <w:lang w:eastAsia="es-MX"/>
              </w:rPr>
            </w:pPr>
          </w:p>
        </w:tc>
        <w:tc>
          <w:tcPr>
            <w:tcW w:w="603" w:type="pct"/>
            <w:shd w:val="clear" w:color="auto" w:fill="CCCCCC"/>
            <w:vAlign w:val="center"/>
            <w:hideMark/>
          </w:tcPr>
          <w:p w:rsidR="007B1F74" w:rsidRPr="007B1F74" w:rsidRDefault="007B1F74" w:rsidP="007B1F74">
            <w:pPr>
              <w:spacing w:after="0" w:line="240" w:lineRule="auto"/>
              <w:rPr>
                <w:rFonts w:ascii="Arial" w:eastAsia="Times New Roman" w:hAnsi="Arial" w:cs="Arial"/>
                <w:color w:val="000000"/>
                <w:sz w:val="14"/>
                <w:szCs w:val="14"/>
                <w:lang w:eastAsia="es-MX"/>
              </w:rPr>
            </w:pPr>
          </w:p>
        </w:tc>
      </w:tr>
      <w:tr w:rsidR="00DD19F8" w:rsidRPr="007B1F74" w:rsidTr="00DD19F8">
        <w:trPr>
          <w:tblCellSpacing w:w="15" w:type="dxa"/>
        </w:trPr>
        <w:tc>
          <w:tcPr>
            <w:tcW w:w="610" w:type="pct"/>
            <w:vAlign w:val="center"/>
            <w:hideMark/>
          </w:tcPr>
          <w:p w:rsidR="007B1F74" w:rsidRPr="007B1F74" w:rsidRDefault="007B1F74" w:rsidP="007B1F74">
            <w:pPr>
              <w:spacing w:after="0" w:line="240" w:lineRule="auto"/>
              <w:rPr>
                <w:rFonts w:ascii="Times New Roman" w:eastAsia="Times New Roman" w:hAnsi="Times New Roman" w:cs="Times New Roman"/>
                <w:sz w:val="24"/>
                <w:szCs w:val="24"/>
                <w:lang w:eastAsia="es-MX"/>
              </w:rPr>
            </w:pPr>
          </w:p>
        </w:tc>
        <w:tc>
          <w:tcPr>
            <w:tcW w:w="595" w:type="pct"/>
            <w:vAlign w:val="center"/>
            <w:hideMark/>
          </w:tcPr>
          <w:p w:rsidR="007B1F74" w:rsidRPr="007B1F74" w:rsidRDefault="007B1F74" w:rsidP="007B1F74">
            <w:pPr>
              <w:spacing w:after="0" w:line="240" w:lineRule="auto"/>
              <w:rPr>
                <w:rFonts w:ascii="Times New Roman" w:eastAsia="Times New Roman" w:hAnsi="Times New Roman" w:cs="Times New Roman"/>
                <w:sz w:val="20"/>
                <w:szCs w:val="20"/>
                <w:lang w:eastAsia="es-MX"/>
              </w:rPr>
            </w:pPr>
          </w:p>
        </w:tc>
        <w:tc>
          <w:tcPr>
            <w:tcW w:w="663" w:type="pct"/>
            <w:vAlign w:val="center"/>
            <w:hideMark/>
          </w:tcPr>
          <w:p w:rsidR="007B1F74" w:rsidRPr="007B1F74" w:rsidRDefault="007B1F74" w:rsidP="007B1F74">
            <w:pPr>
              <w:spacing w:after="0" w:line="240" w:lineRule="auto"/>
              <w:rPr>
                <w:rFonts w:ascii="Times New Roman" w:eastAsia="Times New Roman" w:hAnsi="Times New Roman" w:cs="Times New Roman"/>
                <w:sz w:val="20"/>
                <w:szCs w:val="20"/>
                <w:lang w:eastAsia="es-MX"/>
              </w:rPr>
            </w:pPr>
          </w:p>
        </w:tc>
        <w:tc>
          <w:tcPr>
            <w:tcW w:w="476" w:type="pct"/>
            <w:vAlign w:val="center"/>
            <w:hideMark/>
          </w:tcPr>
          <w:p w:rsidR="007B1F74" w:rsidRPr="007B1F74" w:rsidRDefault="007B1F74" w:rsidP="007B1F74">
            <w:pPr>
              <w:spacing w:after="0" w:line="240" w:lineRule="auto"/>
              <w:rPr>
                <w:rFonts w:ascii="Times New Roman" w:eastAsia="Times New Roman" w:hAnsi="Times New Roman" w:cs="Times New Roman"/>
                <w:sz w:val="20"/>
                <w:szCs w:val="20"/>
                <w:lang w:eastAsia="es-MX"/>
              </w:rPr>
            </w:pPr>
          </w:p>
        </w:tc>
        <w:tc>
          <w:tcPr>
            <w:tcW w:w="486" w:type="pct"/>
            <w:vAlign w:val="center"/>
            <w:hideMark/>
          </w:tcPr>
          <w:p w:rsidR="007B1F74" w:rsidRPr="007B1F74" w:rsidRDefault="007B1F74" w:rsidP="007B1F74">
            <w:pPr>
              <w:spacing w:after="0" w:line="240" w:lineRule="auto"/>
              <w:rPr>
                <w:rFonts w:ascii="Times New Roman" w:eastAsia="Times New Roman" w:hAnsi="Times New Roman" w:cs="Times New Roman"/>
                <w:sz w:val="20"/>
                <w:szCs w:val="20"/>
                <w:lang w:eastAsia="es-MX"/>
              </w:rPr>
            </w:pPr>
          </w:p>
        </w:tc>
        <w:tc>
          <w:tcPr>
            <w:tcW w:w="486" w:type="pct"/>
            <w:vAlign w:val="center"/>
            <w:hideMark/>
          </w:tcPr>
          <w:p w:rsidR="007B1F74" w:rsidRPr="007B1F74" w:rsidRDefault="007B1F74" w:rsidP="007B1F74">
            <w:pPr>
              <w:spacing w:after="0" w:line="240" w:lineRule="auto"/>
              <w:rPr>
                <w:rFonts w:ascii="Times New Roman" w:eastAsia="Times New Roman" w:hAnsi="Times New Roman" w:cs="Times New Roman"/>
                <w:sz w:val="20"/>
                <w:szCs w:val="20"/>
                <w:lang w:eastAsia="es-MX"/>
              </w:rPr>
            </w:pPr>
          </w:p>
        </w:tc>
        <w:tc>
          <w:tcPr>
            <w:tcW w:w="374" w:type="pct"/>
            <w:vAlign w:val="center"/>
            <w:hideMark/>
          </w:tcPr>
          <w:p w:rsidR="007B1F74" w:rsidRPr="007B1F74" w:rsidRDefault="007B1F74" w:rsidP="007B1F74">
            <w:pPr>
              <w:spacing w:after="0" w:line="240" w:lineRule="auto"/>
              <w:rPr>
                <w:rFonts w:ascii="Times New Roman" w:eastAsia="Times New Roman" w:hAnsi="Times New Roman" w:cs="Times New Roman"/>
                <w:sz w:val="20"/>
                <w:szCs w:val="20"/>
                <w:lang w:eastAsia="es-MX"/>
              </w:rPr>
            </w:pPr>
          </w:p>
        </w:tc>
        <w:tc>
          <w:tcPr>
            <w:tcW w:w="564" w:type="pct"/>
            <w:vAlign w:val="center"/>
            <w:hideMark/>
          </w:tcPr>
          <w:p w:rsidR="007B1F74" w:rsidRPr="007B1F74" w:rsidRDefault="007B1F74" w:rsidP="007B1F74">
            <w:pPr>
              <w:spacing w:after="0" w:line="240" w:lineRule="auto"/>
              <w:rPr>
                <w:rFonts w:ascii="Times New Roman" w:eastAsia="Times New Roman" w:hAnsi="Times New Roman" w:cs="Times New Roman"/>
                <w:sz w:val="20"/>
                <w:szCs w:val="20"/>
                <w:lang w:eastAsia="es-MX"/>
              </w:rPr>
            </w:pPr>
          </w:p>
        </w:tc>
        <w:tc>
          <w:tcPr>
            <w:tcW w:w="603" w:type="pct"/>
            <w:vAlign w:val="center"/>
            <w:hideMark/>
          </w:tcPr>
          <w:p w:rsidR="007B1F74" w:rsidRPr="007B1F74" w:rsidRDefault="007B1F74" w:rsidP="007B1F74">
            <w:pPr>
              <w:spacing w:after="0" w:line="240" w:lineRule="auto"/>
              <w:rPr>
                <w:rFonts w:ascii="Times New Roman" w:eastAsia="Times New Roman" w:hAnsi="Times New Roman" w:cs="Times New Roman"/>
                <w:sz w:val="20"/>
                <w:szCs w:val="20"/>
                <w:lang w:eastAsia="es-MX"/>
              </w:rPr>
            </w:pPr>
          </w:p>
        </w:tc>
      </w:tr>
    </w:tbl>
    <w:p w:rsidR="007B1F74" w:rsidRPr="007B1F74" w:rsidRDefault="007B1F74" w:rsidP="007B1F74">
      <w:pPr>
        <w:spacing w:before="100" w:beforeAutospacing="1" w:after="0" w:line="240" w:lineRule="auto"/>
        <w:jc w:val="both"/>
        <w:rPr>
          <w:rFonts w:ascii="Arial" w:eastAsia="Times New Roman" w:hAnsi="Arial" w:cs="Arial"/>
          <w:sz w:val="15"/>
          <w:szCs w:val="15"/>
          <w:lang w:eastAsia="es-MX"/>
        </w:rPr>
      </w:pPr>
      <w:r w:rsidRPr="007B1F74">
        <w:rPr>
          <w:rFonts w:ascii="Arial" w:eastAsia="Times New Roman" w:hAnsi="Arial" w:cs="Arial"/>
          <w:b/>
          <w:bCs/>
          <w:sz w:val="15"/>
          <w:szCs w:val="15"/>
          <w:lang w:eastAsia="es-MX"/>
        </w:rPr>
        <w:t>9 Activos Intangibles.</w:t>
      </w:r>
      <w:r w:rsidRPr="007B1F74">
        <w:rPr>
          <w:rFonts w:ascii="Arial" w:eastAsia="Times New Roman" w:hAnsi="Arial" w:cs="Arial"/>
          <w:sz w:val="15"/>
          <w:szCs w:val="15"/>
          <w:lang w:eastAsia="es-MX"/>
        </w:rPr>
        <w:t xml:space="preserve"> </w:t>
      </w:r>
    </w:p>
    <w:tbl>
      <w:tblPr>
        <w:tblW w:w="4100" w:type="pct"/>
        <w:tblCellSpacing w:w="15" w:type="dxa"/>
        <w:tblCellMar>
          <w:top w:w="15" w:type="dxa"/>
          <w:left w:w="15" w:type="dxa"/>
          <w:bottom w:w="15" w:type="dxa"/>
          <w:right w:w="15" w:type="dxa"/>
        </w:tblCellMar>
        <w:tblLook w:val="04A0" w:firstRow="1" w:lastRow="0" w:firstColumn="1" w:lastColumn="0" w:noHBand="0" w:noVBand="1"/>
      </w:tblPr>
      <w:tblGrid>
        <w:gridCol w:w="1243"/>
        <w:gridCol w:w="1033"/>
        <w:gridCol w:w="1034"/>
        <w:gridCol w:w="1149"/>
        <w:gridCol w:w="1149"/>
        <w:gridCol w:w="1149"/>
        <w:gridCol w:w="877"/>
        <w:gridCol w:w="1220"/>
        <w:gridCol w:w="1413"/>
      </w:tblGrid>
      <w:tr w:rsidR="007B1F74" w:rsidRPr="007B1F74" w:rsidTr="007B1F74">
        <w:trPr>
          <w:tblCellSpacing w:w="15" w:type="dxa"/>
        </w:trPr>
        <w:tc>
          <w:tcPr>
            <w:tcW w:w="350" w:type="pct"/>
            <w:shd w:val="clear" w:color="auto" w:fill="3F6285"/>
            <w:vAlign w:val="center"/>
            <w:hideMark/>
          </w:tcPr>
          <w:p w:rsidR="007B1F74" w:rsidRPr="007B1F74" w:rsidRDefault="007B1F74" w:rsidP="007B1F74">
            <w:pPr>
              <w:spacing w:after="0" w:line="240" w:lineRule="auto"/>
              <w:jc w:val="center"/>
              <w:rPr>
                <w:rFonts w:ascii="Arial" w:eastAsia="Times New Roman" w:hAnsi="Arial" w:cs="Arial"/>
                <w:b/>
                <w:bCs/>
                <w:color w:val="FFFFFF"/>
                <w:sz w:val="14"/>
                <w:szCs w:val="14"/>
                <w:lang w:eastAsia="es-MX"/>
              </w:rPr>
            </w:pPr>
            <w:r w:rsidRPr="007B1F74">
              <w:rPr>
                <w:rFonts w:ascii="Arial" w:eastAsia="Times New Roman" w:hAnsi="Arial" w:cs="Arial"/>
                <w:b/>
                <w:bCs/>
                <w:color w:val="FFFFFF"/>
                <w:sz w:val="14"/>
                <w:szCs w:val="14"/>
                <w:lang w:eastAsia="es-MX"/>
              </w:rPr>
              <w:t xml:space="preserve">CUENTA </w:t>
            </w:r>
          </w:p>
        </w:tc>
        <w:tc>
          <w:tcPr>
            <w:tcW w:w="750" w:type="pct"/>
            <w:shd w:val="clear" w:color="auto" w:fill="3F6285"/>
            <w:vAlign w:val="center"/>
            <w:hideMark/>
          </w:tcPr>
          <w:p w:rsidR="007B1F74" w:rsidRPr="007B1F74" w:rsidRDefault="007B1F74" w:rsidP="007B1F74">
            <w:pPr>
              <w:spacing w:after="0" w:line="240" w:lineRule="auto"/>
              <w:jc w:val="center"/>
              <w:rPr>
                <w:rFonts w:ascii="Arial" w:eastAsia="Times New Roman" w:hAnsi="Arial" w:cs="Arial"/>
                <w:b/>
                <w:bCs/>
                <w:color w:val="FFFFFF"/>
                <w:sz w:val="14"/>
                <w:szCs w:val="14"/>
                <w:lang w:eastAsia="es-MX"/>
              </w:rPr>
            </w:pPr>
            <w:r w:rsidRPr="007B1F74">
              <w:rPr>
                <w:rFonts w:ascii="Arial" w:eastAsia="Times New Roman" w:hAnsi="Arial" w:cs="Arial"/>
                <w:b/>
                <w:bCs/>
                <w:color w:val="FFFFFF"/>
                <w:sz w:val="14"/>
                <w:szCs w:val="14"/>
                <w:lang w:eastAsia="es-MX"/>
              </w:rPr>
              <w:t xml:space="preserve">DESCRIPCION </w:t>
            </w:r>
          </w:p>
        </w:tc>
        <w:tc>
          <w:tcPr>
            <w:tcW w:w="500" w:type="pct"/>
            <w:shd w:val="clear" w:color="auto" w:fill="3F6285"/>
            <w:vAlign w:val="center"/>
            <w:hideMark/>
          </w:tcPr>
          <w:p w:rsidR="007B1F74" w:rsidRPr="007B1F74" w:rsidRDefault="007B1F74" w:rsidP="007B1F74">
            <w:pPr>
              <w:spacing w:after="0" w:line="240" w:lineRule="auto"/>
              <w:jc w:val="center"/>
              <w:rPr>
                <w:rFonts w:ascii="Arial" w:eastAsia="Times New Roman" w:hAnsi="Arial" w:cs="Arial"/>
                <w:b/>
                <w:bCs/>
                <w:color w:val="FFFFFF"/>
                <w:sz w:val="14"/>
                <w:szCs w:val="14"/>
                <w:lang w:eastAsia="es-MX"/>
              </w:rPr>
            </w:pPr>
            <w:r w:rsidRPr="007B1F74">
              <w:rPr>
                <w:rFonts w:ascii="Arial" w:eastAsia="Times New Roman" w:hAnsi="Arial" w:cs="Arial"/>
                <w:b/>
                <w:bCs/>
                <w:color w:val="FFFFFF"/>
                <w:sz w:val="14"/>
                <w:szCs w:val="14"/>
                <w:lang w:eastAsia="es-MX"/>
              </w:rPr>
              <w:t xml:space="preserve">VALOR HISTORICO </w:t>
            </w:r>
          </w:p>
        </w:tc>
        <w:tc>
          <w:tcPr>
            <w:tcW w:w="500" w:type="pct"/>
            <w:shd w:val="clear" w:color="auto" w:fill="3F6285"/>
            <w:vAlign w:val="center"/>
            <w:hideMark/>
          </w:tcPr>
          <w:p w:rsidR="007B1F74" w:rsidRPr="007B1F74" w:rsidRDefault="007B1F74" w:rsidP="007B1F74">
            <w:pPr>
              <w:spacing w:after="0" w:line="240" w:lineRule="auto"/>
              <w:jc w:val="center"/>
              <w:rPr>
                <w:rFonts w:ascii="Arial" w:eastAsia="Times New Roman" w:hAnsi="Arial" w:cs="Arial"/>
                <w:b/>
                <w:bCs/>
                <w:color w:val="FFFFFF"/>
                <w:sz w:val="14"/>
                <w:szCs w:val="14"/>
                <w:lang w:eastAsia="es-MX"/>
              </w:rPr>
            </w:pPr>
            <w:r w:rsidRPr="007B1F74">
              <w:rPr>
                <w:rFonts w:ascii="Arial" w:eastAsia="Times New Roman" w:hAnsi="Arial" w:cs="Arial"/>
                <w:b/>
                <w:bCs/>
                <w:color w:val="FFFFFF"/>
                <w:sz w:val="14"/>
                <w:szCs w:val="14"/>
                <w:lang w:eastAsia="es-MX"/>
              </w:rPr>
              <w:t xml:space="preserve">AMORTIZACION DEL PERIODO </w:t>
            </w:r>
          </w:p>
        </w:tc>
        <w:tc>
          <w:tcPr>
            <w:tcW w:w="500" w:type="pct"/>
            <w:shd w:val="clear" w:color="auto" w:fill="3F6285"/>
            <w:vAlign w:val="center"/>
            <w:hideMark/>
          </w:tcPr>
          <w:p w:rsidR="007B1F74" w:rsidRPr="007B1F74" w:rsidRDefault="007B1F74" w:rsidP="007B1F74">
            <w:pPr>
              <w:spacing w:after="0" w:line="240" w:lineRule="auto"/>
              <w:jc w:val="center"/>
              <w:rPr>
                <w:rFonts w:ascii="Arial" w:eastAsia="Times New Roman" w:hAnsi="Arial" w:cs="Arial"/>
                <w:b/>
                <w:bCs/>
                <w:color w:val="FFFFFF"/>
                <w:sz w:val="14"/>
                <w:szCs w:val="14"/>
                <w:lang w:eastAsia="es-MX"/>
              </w:rPr>
            </w:pPr>
            <w:r w:rsidRPr="007B1F74">
              <w:rPr>
                <w:rFonts w:ascii="Arial" w:eastAsia="Times New Roman" w:hAnsi="Arial" w:cs="Arial"/>
                <w:b/>
                <w:bCs/>
                <w:color w:val="FFFFFF"/>
                <w:sz w:val="14"/>
                <w:szCs w:val="14"/>
                <w:lang w:eastAsia="es-MX"/>
              </w:rPr>
              <w:t xml:space="preserve">AMORTIZACION ACUMULADA </w:t>
            </w:r>
          </w:p>
        </w:tc>
        <w:tc>
          <w:tcPr>
            <w:tcW w:w="250" w:type="pct"/>
            <w:shd w:val="clear" w:color="auto" w:fill="3F6285"/>
            <w:vAlign w:val="center"/>
            <w:hideMark/>
          </w:tcPr>
          <w:p w:rsidR="007B1F74" w:rsidRPr="007B1F74" w:rsidRDefault="007B1F74" w:rsidP="007B1F74">
            <w:pPr>
              <w:spacing w:after="0" w:line="240" w:lineRule="auto"/>
              <w:jc w:val="center"/>
              <w:rPr>
                <w:rFonts w:ascii="Arial" w:eastAsia="Times New Roman" w:hAnsi="Arial" w:cs="Arial"/>
                <w:b/>
                <w:bCs/>
                <w:color w:val="FFFFFF"/>
                <w:sz w:val="14"/>
                <w:szCs w:val="14"/>
                <w:lang w:eastAsia="es-MX"/>
              </w:rPr>
            </w:pPr>
            <w:r w:rsidRPr="007B1F74">
              <w:rPr>
                <w:rFonts w:ascii="Arial" w:eastAsia="Times New Roman" w:hAnsi="Arial" w:cs="Arial"/>
                <w:b/>
                <w:bCs/>
                <w:color w:val="FFFFFF"/>
                <w:sz w:val="14"/>
                <w:szCs w:val="14"/>
                <w:lang w:eastAsia="es-MX"/>
              </w:rPr>
              <w:t xml:space="preserve">METODO DE AMORTIZACION </w:t>
            </w:r>
          </w:p>
        </w:tc>
        <w:tc>
          <w:tcPr>
            <w:tcW w:w="250" w:type="pct"/>
            <w:shd w:val="clear" w:color="auto" w:fill="3F6285"/>
            <w:vAlign w:val="center"/>
            <w:hideMark/>
          </w:tcPr>
          <w:p w:rsidR="007B1F74" w:rsidRPr="007B1F74" w:rsidRDefault="007B1F74" w:rsidP="007B1F74">
            <w:pPr>
              <w:spacing w:after="0" w:line="240" w:lineRule="auto"/>
              <w:jc w:val="center"/>
              <w:rPr>
                <w:rFonts w:ascii="Arial" w:eastAsia="Times New Roman" w:hAnsi="Arial" w:cs="Arial"/>
                <w:b/>
                <w:bCs/>
                <w:color w:val="FFFFFF"/>
                <w:sz w:val="14"/>
                <w:szCs w:val="14"/>
                <w:lang w:eastAsia="es-MX"/>
              </w:rPr>
            </w:pPr>
            <w:r w:rsidRPr="007B1F74">
              <w:rPr>
                <w:rFonts w:ascii="Arial" w:eastAsia="Times New Roman" w:hAnsi="Arial" w:cs="Arial"/>
                <w:b/>
                <w:bCs/>
                <w:color w:val="FFFFFF"/>
                <w:sz w:val="14"/>
                <w:szCs w:val="14"/>
                <w:lang w:eastAsia="es-MX"/>
              </w:rPr>
              <w:t xml:space="preserve">TASAS APLICADAS </w:t>
            </w:r>
          </w:p>
        </w:tc>
        <w:tc>
          <w:tcPr>
            <w:tcW w:w="500" w:type="pct"/>
            <w:shd w:val="clear" w:color="auto" w:fill="3F6285"/>
            <w:vAlign w:val="center"/>
            <w:hideMark/>
          </w:tcPr>
          <w:p w:rsidR="007B1F74" w:rsidRPr="007B1F74" w:rsidRDefault="007B1F74" w:rsidP="007B1F74">
            <w:pPr>
              <w:spacing w:after="0" w:line="240" w:lineRule="auto"/>
              <w:jc w:val="center"/>
              <w:rPr>
                <w:rFonts w:ascii="Arial" w:eastAsia="Times New Roman" w:hAnsi="Arial" w:cs="Arial"/>
                <w:b/>
                <w:bCs/>
                <w:color w:val="FFFFFF"/>
                <w:sz w:val="14"/>
                <w:szCs w:val="14"/>
                <w:lang w:eastAsia="es-MX"/>
              </w:rPr>
            </w:pPr>
            <w:r w:rsidRPr="007B1F74">
              <w:rPr>
                <w:rFonts w:ascii="Arial" w:eastAsia="Times New Roman" w:hAnsi="Arial" w:cs="Arial"/>
                <w:b/>
                <w:bCs/>
                <w:color w:val="FFFFFF"/>
                <w:sz w:val="14"/>
                <w:szCs w:val="14"/>
                <w:lang w:eastAsia="es-MX"/>
              </w:rPr>
              <w:t xml:space="preserve">CRITERIOS </w:t>
            </w:r>
          </w:p>
        </w:tc>
        <w:tc>
          <w:tcPr>
            <w:tcW w:w="500" w:type="pct"/>
            <w:shd w:val="clear" w:color="auto" w:fill="3F6285"/>
            <w:vAlign w:val="center"/>
            <w:hideMark/>
          </w:tcPr>
          <w:p w:rsidR="007B1F74" w:rsidRPr="007B1F74" w:rsidRDefault="007B1F74" w:rsidP="007B1F74">
            <w:pPr>
              <w:spacing w:after="0" w:line="240" w:lineRule="auto"/>
              <w:jc w:val="center"/>
              <w:rPr>
                <w:rFonts w:ascii="Arial" w:eastAsia="Times New Roman" w:hAnsi="Arial" w:cs="Arial"/>
                <w:b/>
                <w:bCs/>
                <w:color w:val="FFFFFF"/>
                <w:sz w:val="14"/>
                <w:szCs w:val="14"/>
                <w:lang w:eastAsia="es-MX"/>
              </w:rPr>
            </w:pPr>
            <w:r w:rsidRPr="007B1F74">
              <w:rPr>
                <w:rFonts w:ascii="Arial" w:eastAsia="Times New Roman" w:hAnsi="Arial" w:cs="Arial"/>
                <w:b/>
                <w:bCs/>
                <w:color w:val="FFFFFF"/>
                <w:sz w:val="14"/>
                <w:szCs w:val="14"/>
                <w:lang w:eastAsia="es-MX"/>
              </w:rPr>
              <w:t xml:space="preserve">CARACTERISTICAS SIGNIFICATIVAS DEL ESTADO EN QUE SE ENCUENTRAN LOS ACTIVOS </w:t>
            </w:r>
          </w:p>
        </w:tc>
      </w:tr>
      <w:tr w:rsidR="007B1F74" w:rsidRPr="007B1F74" w:rsidTr="007B1F74">
        <w:trPr>
          <w:tblCellSpacing w:w="15" w:type="dxa"/>
        </w:trPr>
        <w:tc>
          <w:tcPr>
            <w:tcW w:w="0" w:type="auto"/>
            <w:shd w:val="clear" w:color="auto" w:fill="E1E9F0"/>
            <w:vAlign w:val="center"/>
            <w:hideMark/>
          </w:tcPr>
          <w:p w:rsidR="007B1F74" w:rsidRPr="007B1F74" w:rsidRDefault="007B1F74" w:rsidP="007B1F74">
            <w:pPr>
              <w:spacing w:after="0" w:line="240" w:lineRule="auto"/>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 1.2.5.1.00.000000</w:t>
            </w:r>
          </w:p>
        </w:tc>
        <w:tc>
          <w:tcPr>
            <w:tcW w:w="0" w:type="auto"/>
            <w:shd w:val="clear" w:color="auto" w:fill="E1E9F0"/>
            <w:vAlign w:val="center"/>
            <w:hideMark/>
          </w:tcPr>
          <w:p w:rsidR="007B1F74" w:rsidRPr="007B1F74" w:rsidRDefault="007B1F74" w:rsidP="007B1F74">
            <w:pPr>
              <w:spacing w:after="0" w:line="240" w:lineRule="auto"/>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 SOFTWARE</w:t>
            </w:r>
          </w:p>
        </w:tc>
        <w:tc>
          <w:tcPr>
            <w:tcW w:w="0" w:type="auto"/>
            <w:shd w:val="clear" w:color="auto" w:fill="E1E9F0"/>
            <w:vAlign w:val="center"/>
            <w:hideMark/>
          </w:tcPr>
          <w:p w:rsidR="007B1F74" w:rsidRPr="007B1F74" w:rsidRDefault="007B1F74" w:rsidP="007B1F74">
            <w:pPr>
              <w:spacing w:after="0" w:line="240" w:lineRule="auto"/>
              <w:jc w:val="right"/>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$57,474,324.57</w:t>
            </w:r>
          </w:p>
        </w:tc>
        <w:tc>
          <w:tcPr>
            <w:tcW w:w="0" w:type="auto"/>
            <w:shd w:val="clear" w:color="auto" w:fill="E1E9F0"/>
            <w:vAlign w:val="center"/>
            <w:hideMark/>
          </w:tcPr>
          <w:p w:rsidR="007B1F74" w:rsidRPr="007B1F74" w:rsidRDefault="007B1F74" w:rsidP="007B1F74">
            <w:pPr>
              <w:spacing w:after="0" w:line="240" w:lineRule="auto"/>
              <w:jc w:val="right"/>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$481,824.37</w:t>
            </w:r>
          </w:p>
        </w:tc>
        <w:tc>
          <w:tcPr>
            <w:tcW w:w="0" w:type="auto"/>
            <w:shd w:val="clear" w:color="auto" w:fill="E1E9F0"/>
            <w:vAlign w:val="center"/>
            <w:hideMark/>
          </w:tcPr>
          <w:p w:rsidR="007B1F74" w:rsidRPr="007B1F74" w:rsidRDefault="007B1F74" w:rsidP="007B1F74">
            <w:pPr>
              <w:spacing w:after="0" w:line="240" w:lineRule="auto"/>
              <w:jc w:val="right"/>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$30,645,260.52</w:t>
            </w:r>
          </w:p>
        </w:tc>
        <w:tc>
          <w:tcPr>
            <w:tcW w:w="0" w:type="auto"/>
            <w:shd w:val="clear" w:color="auto" w:fill="E1E9F0"/>
            <w:vAlign w:val="center"/>
            <w:hideMark/>
          </w:tcPr>
          <w:p w:rsidR="007B1F74" w:rsidRPr="007B1F74" w:rsidRDefault="007B1F74" w:rsidP="007B1F74">
            <w:pPr>
              <w:spacing w:after="0" w:line="240" w:lineRule="auto"/>
              <w:jc w:val="center"/>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 Lineal</w:t>
            </w:r>
          </w:p>
        </w:tc>
        <w:tc>
          <w:tcPr>
            <w:tcW w:w="0" w:type="auto"/>
            <w:shd w:val="clear" w:color="auto" w:fill="E1E9F0"/>
            <w:vAlign w:val="center"/>
            <w:hideMark/>
          </w:tcPr>
          <w:p w:rsidR="007B1F74" w:rsidRPr="007B1F74" w:rsidRDefault="007B1F74" w:rsidP="007B1F74">
            <w:pPr>
              <w:spacing w:after="0" w:line="240" w:lineRule="auto"/>
              <w:jc w:val="center"/>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 20%</w:t>
            </w:r>
          </w:p>
        </w:tc>
        <w:tc>
          <w:tcPr>
            <w:tcW w:w="0" w:type="auto"/>
            <w:shd w:val="clear" w:color="auto" w:fill="E1E9F0"/>
            <w:vAlign w:val="center"/>
            <w:hideMark/>
          </w:tcPr>
          <w:p w:rsidR="007B1F74" w:rsidRPr="007B1F74" w:rsidRDefault="007B1F74" w:rsidP="007B1F74">
            <w:pPr>
              <w:spacing w:after="0" w:line="240" w:lineRule="auto"/>
              <w:jc w:val="center"/>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 xml:space="preserve">  A partir del 1 de enero de 2013 se aplica la </w:t>
            </w:r>
            <w:proofErr w:type="spellStart"/>
            <w:r w:rsidRPr="007B1F74">
              <w:rPr>
                <w:rFonts w:ascii="Arial" w:eastAsia="Times New Roman" w:hAnsi="Arial" w:cs="Arial"/>
                <w:color w:val="2E445A"/>
                <w:sz w:val="14"/>
                <w:szCs w:val="14"/>
                <w:lang w:eastAsia="es-MX"/>
              </w:rPr>
              <w:t>amortizacion</w:t>
            </w:r>
            <w:proofErr w:type="spellEnd"/>
            <w:r w:rsidRPr="007B1F74">
              <w:rPr>
                <w:rFonts w:ascii="Arial" w:eastAsia="Times New Roman" w:hAnsi="Arial" w:cs="Arial"/>
                <w:color w:val="2E445A"/>
                <w:sz w:val="14"/>
                <w:szCs w:val="14"/>
                <w:lang w:eastAsia="es-MX"/>
              </w:rPr>
              <w:t xml:space="preserve"> a los Activos intangibles de conformidad con el criterio número CACQRO/02/2013</w:t>
            </w:r>
          </w:p>
        </w:tc>
        <w:tc>
          <w:tcPr>
            <w:tcW w:w="0" w:type="auto"/>
            <w:shd w:val="clear" w:color="auto" w:fill="E1E9F0"/>
            <w:vAlign w:val="center"/>
            <w:hideMark/>
          </w:tcPr>
          <w:p w:rsidR="007B1F74" w:rsidRPr="007B1F74" w:rsidRDefault="007B1F74" w:rsidP="007B1F74">
            <w:pPr>
              <w:spacing w:after="0" w:line="240" w:lineRule="auto"/>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 Buen Estado</w:t>
            </w:r>
          </w:p>
        </w:tc>
      </w:tr>
      <w:tr w:rsidR="007B1F74" w:rsidRPr="007B1F74" w:rsidTr="007B1F74">
        <w:trPr>
          <w:tblCellSpacing w:w="15" w:type="dxa"/>
        </w:trPr>
        <w:tc>
          <w:tcPr>
            <w:tcW w:w="0" w:type="auto"/>
            <w:shd w:val="clear" w:color="auto" w:fill="E1E9F0"/>
            <w:vAlign w:val="center"/>
            <w:hideMark/>
          </w:tcPr>
          <w:p w:rsidR="007B1F74" w:rsidRPr="007B1F74" w:rsidRDefault="007B1F74" w:rsidP="007B1F74">
            <w:pPr>
              <w:spacing w:after="0" w:line="240" w:lineRule="auto"/>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 1.2.5.4.00.000000</w:t>
            </w:r>
          </w:p>
        </w:tc>
        <w:tc>
          <w:tcPr>
            <w:tcW w:w="0" w:type="auto"/>
            <w:shd w:val="clear" w:color="auto" w:fill="E1E9F0"/>
            <w:vAlign w:val="center"/>
            <w:hideMark/>
          </w:tcPr>
          <w:p w:rsidR="007B1F74" w:rsidRPr="007B1F74" w:rsidRDefault="007B1F74" w:rsidP="007B1F74">
            <w:pPr>
              <w:spacing w:after="0" w:line="240" w:lineRule="auto"/>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 LICENCIAS</w:t>
            </w:r>
          </w:p>
        </w:tc>
        <w:tc>
          <w:tcPr>
            <w:tcW w:w="0" w:type="auto"/>
            <w:shd w:val="clear" w:color="auto" w:fill="E1E9F0"/>
            <w:vAlign w:val="center"/>
            <w:hideMark/>
          </w:tcPr>
          <w:p w:rsidR="007B1F74" w:rsidRPr="007B1F74" w:rsidRDefault="007B1F74" w:rsidP="007B1F74">
            <w:pPr>
              <w:spacing w:after="0" w:line="240" w:lineRule="auto"/>
              <w:jc w:val="right"/>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$27,014,490.00</w:t>
            </w:r>
          </w:p>
        </w:tc>
        <w:tc>
          <w:tcPr>
            <w:tcW w:w="0" w:type="auto"/>
            <w:shd w:val="clear" w:color="auto" w:fill="E1E9F0"/>
            <w:vAlign w:val="center"/>
            <w:hideMark/>
          </w:tcPr>
          <w:p w:rsidR="007B1F74" w:rsidRPr="007B1F74" w:rsidRDefault="007B1F74" w:rsidP="007B1F74">
            <w:pPr>
              <w:spacing w:after="0" w:line="240" w:lineRule="auto"/>
              <w:jc w:val="right"/>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$256,555.37</w:t>
            </w:r>
          </w:p>
        </w:tc>
        <w:tc>
          <w:tcPr>
            <w:tcW w:w="0" w:type="auto"/>
            <w:shd w:val="clear" w:color="auto" w:fill="E1E9F0"/>
            <w:vAlign w:val="center"/>
            <w:hideMark/>
          </w:tcPr>
          <w:p w:rsidR="007B1F74" w:rsidRPr="007B1F74" w:rsidRDefault="007B1F74" w:rsidP="007B1F74">
            <w:pPr>
              <w:spacing w:after="0" w:line="240" w:lineRule="auto"/>
              <w:jc w:val="right"/>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$18,373,008.16</w:t>
            </w:r>
          </w:p>
        </w:tc>
        <w:tc>
          <w:tcPr>
            <w:tcW w:w="0" w:type="auto"/>
            <w:shd w:val="clear" w:color="auto" w:fill="E1E9F0"/>
            <w:vAlign w:val="center"/>
            <w:hideMark/>
          </w:tcPr>
          <w:p w:rsidR="007B1F74" w:rsidRPr="007B1F74" w:rsidRDefault="007B1F74" w:rsidP="007B1F74">
            <w:pPr>
              <w:spacing w:after="0" w:line="240" w:lineRule="auto"/>
              <w:jc w:val="center"/>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 Lineal</w:t>
            </w:r>
          </w:p>
        </w:tc>
        <w:tc>
          <w:tcPr>
            <w:tcW w:w="0" w:type="auto"/>
            <w:shd w:val="clear" w:color="auto" w:fill="E1E9F0"/>
            <w:vAlign w:val="center"/>
            <w:hideMark/>
          </w:tcPr>
          <w:p w:rsidR="007B1F74" w:rsidRPr="007B1F74" w:rsidRDefault="007B1F74" w:rsidP="007B1F74">
            <w:pPr>
              <w:spacing w:after="0" w:line="240" w:lineRule="auto"/>
              <w:jc w:val="center"/>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 20%</w:t>
            </w:r>
          </w:p>
        </w:tc>
        <w:tc>
          <w:tcPr>
            <w:tcW w:w="0" w:type="auto"/>
            <w:shd w:val="clear" w:color="auto" w:fill="E1E9F0"/>
            <w:vAlign w:val="center"/>
            <w:hideMark/>
          </w:tcPr>
          <w:p w:rsidR="007B1F74" w:rsidRPr="007B1F74" w:rsidRDefault="007B1F74" w:rsidP="007B1F74">
            <w:pPr>
              <w:spacing w:after="0" w:line="240" w:lineRule="auto"/>
              <w:jc w:val="center"/>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 xml:space="preserve">  A partir del 1 de enero de 2013 se aplica la </w:t>
            </w:r>
            <w:proofErr w:type="spellStart"/>
            <w:r w:rsidRPr="007B1F74">
              <w:rPr>
                <w:rFonts w:ascii="Arial" w:eastAsia="Times New Roman" w:hAnsi="Arial" w:cs="Arial"/>
                <w:color w:val="2E445A"/>
                <w:sz w:val="14"/>
                <w:szCs w:val="14"/>
                <w:lang w:eastAsia="es-MX"/>
              </w:rPr>
              <w:t>amortizacion</w:t>
            </w:r>
            <w:proofErr w:type="spellEnd"/>
            <w:r w:rsidRPr="007B1F74">
              <w:rPr>
                <w:rFonts w:ascii="Arial" w:eastAsia="Times New Roman" w:hAnsi="Arial" w:cs="Arial"/>
                <w:color w:val="2E445A"/>
                <w:sz w:val="14"/>
                <w:szCs w:val="14"/>
                <w:lang w:eastAsia="es-MX"/>
              </w:rPr>
              <w:t xml:space="preserve"> a los Activos intangibles de conformidad con el criterio número CACQRO/02/2013</w:t>
            </w:r>
          </w:p>
        </w:tc>
        <w:tc>
          <w:tcPr>
            <w:tcW w:w="0" w:type="auto"/>
            <w:shd w:val="clear" w:color="auto" w:fill="E1E9F0"/>
            <w:vAlign w:val="center"/>
            <w:hideMark/>
          </w:tcPr>
          <w:p w:rsidR="007B1F74" w:rsidRPr="007B1F74" w:rsidRDefault="007B1F74" w:rsidP="007B1F74">
            <w:pPr>
              <w:spacing w:after="0" w:line="240" w:lineRule="auto"/>
              <w:rPr>
                <w:rFonts w:ascii="Arial" w:eastAsia="Times New Roman" w:hAnsi="Arial" w:cs="Arial"/>
                <w:color w:val="2E445A"/>
                <w:sz w:val="14"/>
                <w:szCs w:val="14"/>
                <w:lang w:eastAsia="es-MX"/>
              </w:rPr>
            </w:pPr>
            <w:r w:rsidRPr="007B1F74">
              <w:rPr>
                <w:rFonts w:ascii="Arial" w:eastAsia="Times New Roman" w:hAnsi="Arial" w:cs="Arial"/>
                <w:color w:val="2E445A"/>
                <w:sz w:val="14"/>
                <w:szCs w:val="14"/>
                <w:lang w:eastAsia="es-MX"/>
              </w:rPr>
              <w:t> Buen Estado</w:t>
            </w:r>
          </w:p>
        </w:tc>
      </w:tr>
      <w:tr w:rsidR="007B1F74" w:rsidRPr="007B1F74" w:rsidTr="007B1F74">
        <w:trPr>
          <w:tblCellSpacing w:w="15" w:type="dxa"/>
        </w:trPr>
        <w:tc>
          <w:tcPr>
            <w:tcW w:w="0" w:type="auto"/>
            <w:shd w:val="clear" w:color="auto" w:fill="CCCCCC"/>
            <w:vAlign w:val="center"/>
            <w:hideMark/>
          </w:tcPr>
          <w:p w:rsidR="007B1F74" w:rsidRPr="007B1F74" w:rsidRDefault="007B1F74" w:rsidP="007B1F74">
            <w:pPr>
              <w:spacing w:after="0" w:line="240" w:lineRule="auto"/>
              <w:rPr>
                <w:rFonts w:ascii="Arial" w:eastAsia="Times New Roman" w:hAnsi="Arial" w:cs="Arial"/>
                <w:color w:val="000000"/>
                <w:sz w:val="14"/>
                <w:szCs w:val="14"/>
                <w:lang w:eastAsia="es-MX"/>
              </w:rPr>
            </w:pPr>
          </w:p>
        </w:tc>
        <w:tc>
          <w:tcPr>
            <w:tcW w:w="0" w:type="auto"/>
            <w:shd w:val="clear" w:color="auto" w:fill="CCCCCC"/>
            <w:vAlign w:val="center"/>
            <w:hideMark/>
          </w:tcPr>
          <w:p w:rsidR="007B1F74" w:rsidRPr="007B1F74" w:rsidRDefault="007B1F74" w:rsidP="007B1F74">
            <w:pPr>
              <w:spacing w:after="0" w:line="240" w:lineRule="auto"/>
              <w:jc w:val="right"/>
              <w:rPr>
                <w:rFonts w:ascii="Arial" w:eastAsia="Times New Roman" w:hAnsi="Arial" w:cs="Arial"/>
                <w:color w:val="000000"/>
                <w:sz w:val="14"/>
                <w:szCs w:val="14"/>
                <w:lang w:eastAsia="es-MX"/>
              </w:rPr>
            </w:pPr>
            <w:r w:rsidRPr="007B1F74">
              <w:rPr>
                <w:rFonts w:ascii="Arial" w:eastAsia="Times New Roman" w:hAnsi="Arial" w:cs="Arial"/>
                <w:color w:val="000000"/>
                <w:sz w:val="14"/>
                <w:szCs w:val="14"/>
                <w:lang w:eastAsia="es-MX"/>
              </w:rPr>
              <w:t>TOTAL</w:t>
            </w:r>
          </w:p>
        </w:tc>
        <w:tc>
          <w:tcPr>
            <w:tcW w:w="0" w:type="auto"/>
            <w:shd w:val="clear" w:color="auto" w:fill="CCCCCC"/>
            <w:vAlign w:val="center"/>
            <w:hideMark/>
          </w:tcPr>
          <w:p w:rsidR="007B1F74" w:rsidRPr="007B1F74" w:rsidRDefault="007B1F74" w:rsidP="007B1F74">
            <w:pPr>
              <w:spacing w:after="0" w:line="240" w:lineRule="auto"/>
              <w:jc w:val="right"/>
              <w:rPr>
                <w:rFonts w:ascii="Arial" w:eastAsia="Times New Roman" w:hAnsi="Arial" w:cs="Arial"/>
                <w:color w:val="000000"/>
                <w:sz w:val="14"/>
                <w:szCs w:val="14"/>
                <w:lang w:eastAsia="es-MX"/>
              </w:rPr>
            </w:pPr>
            <w:r w:rsidRPr="007B1F74">
              <w:rPr>
                <w:rFonts w:ascii="Arial" w:eastAsia="Times New Roman" w:hAnsi="Arial" w:cs="Arial"/>
                <w:color w:val="000000"/>
                <w:sz w:val="14"/>
                <w:szCs w:val="14"/>
                <w:lang w:eastAsia="es-MX"/>
              </w:rPr>
              <w:t>$84,488,814.57</w:t>
            </w:r>
          </w:p>
        </w:tc>
        <w:tc>
          <w:tcPr>
            <w:tcW w:w="0" w:type="auto"/>
            <w:shd w:val="clear" w:color="auto" w:fill="CCCCCC"/>
            <w:vAlign w:val="center"/>
            <w:hideMark/>
          </w:tcPr>
          <w:p w:rsidR="007B1F74" w:rsidRPr="007B1F74" w:rsidRDefault="007B1F74" w:rsidP="007B1F74">
            <w:pPr>
              <w:spacing w:after="0" w:line="240" w:lineRule="auto"/>
              <w:jc w:val="right"/>
              <w:rPr>
                <w:rFonts w:ascii="Arial" w:eastAsia="Times New Roman" w:hAnsi="Arial" w:cs="Arial"/>
                <w:color w:val="000000"/>
                <w:sz w:val="14"/>
                <w:szCs w:val="14"/>
                <w:lang w:eastAsia="es-MX"/>
              </w:rPr>
            </w:pPr>
            <w:r w:rsidRPr="007B1F74">
              <w:rPr>
                <w:rFonts w:ascii="Arial" w:eastAsia="Times New Roman" w:hAnsi="Arial" w:cs="Arial"/>
                <w:color w:val="000000"/>
                <w:sz w:val="14"/>
                <w:szCs w:val="14"/>
                <w:lang w:eastAsia="es-MX"/>
              </w:rPr>
              <w:t>$738,379.74</w:t>
            </w:r>
          </w:p>
        </w:tc>
        <w:tc>
          <w:tcPr>
            <w:tcW w:w="0" w:type="auto"/>
            <w:shd w:val="clear" w:color="auto" w:fill="CCCCCC"/>
            <w:vAlign w:val="center"/>
            <w:hideMark/>
          </w:tcPr>
          <w:p w:rsidR="007B1F74" w:rsidRPr="007B1F74" w:rsidRDefault="007B1F74" w:rsidP="007B1F74">
            <w:pPr>
              <w:spacing w:after="0" w:line="240" w:lineRule="auto"/>
              <w:jc w:val="right"/>
              <w:rPr>
                <w:rFonts w:ascii="Arial" w:eastAsia="Times New Roman" w:hAnsi="Arial" w:cs="Arial"/>
                <w:color w:val="000000"/>
                <w:sz w:val="14"/>
                <w:szCs w:val="14"/>
                <w:lang w:eastAsia="es-MX"/>
              </w:rPr>
            </w:pPr>
            <w:r w:rsidRPr="007B1F74">
              <w:rPr>
                <w:rFonts w:ascii="Arial" w:eastAsia="Times New Roman" w:hAnsi="Arial" w:cs="Arial"/>
                <w:color w:val="000000"/>
                <w:sz w:val="14"/>
                <w:szCs w:val="14"/>
                <w:lang w:eastAsia="es-MX"/>
              </w:rPr>
              <w:t>$49,018,268.68</w:t>
            </w:r>
          </w:p>
        </w:tc>
        <w:tc>
          <w:tcPr>
            <w:tcW w:w="0" w:type="auto"/>
            <w:shd w:val="clear" w:color="auto" w:fill="CCCCCC"/>
            <w:vAlign w:val="center"/>
            <w:hideMark/>
          </w:tcPr>
          <w:p w:rsidR="007B1F74" w:rsidRPr="007B1F74" w:rsidRDefault="007B1F74" w:rsidP="007B1F74">
            <w:pPr>
              <w:spacing w:after="0" w:line="240" w:lineRule="auto"/>
              <w:rPr>
                <w:rFonts w:ascii="Arial" w:eastAsia="Times New Roman" w:hAnsi="Arial" w:cs="Arial"/>
                <w:color w:val="000000"/>
                <w:sz w:val="14"/>
                <w:szCs w:val="14"/>
                <w:lang w:eastAsia="es-MX"/>
              </w:rPr>
            </w:pPr>
          </w:p>
        </w:tc>
        <w:tc>
          <w:tcPr>
            <w:tcW w:w="0" w:type="auto"/>
            <w:shd w:val="clear" w:color="auto" w:fill="CCCCCC"/>
            <w:vAlign w:val="center"/>
            <w:hideMark/>
          </w:tcPr>
          <w:p w:rsidR="007B1F74" w:rsidRPr="007B1F74" w:rsidRDefault="007B1F74" w:rsidP="007B1F74">
            <w:pPr>
              <w:spacing w:after="0" w:line="240" w:lineRule="auto"/>
              <w:rPr>
                <w:rFonts w:ascii="Arial" w:eastAsia="Times New Roman" w:hAnsi="Arial" w:cs="Arial"/>
                <w:color w:val="000000"/>
                <w:sz w:val="14"/>
                <w:szCs w:val="14"/>
                <w:lang w:eastAsia="es-MX"/>
              </w:rPr>
            </w:pPr>
          </w:p>
        </w:tc>
        <w:tc>
          <w:tcPr>
            <w:tcW w:w="0" w:type="auto"/>
            <w:shd w:val="clear" w:color="auto" w:fill="CCCCCC"/>
            <w:vAlign w:val="center"/>
            <w:hideMark/>
          </w:tcPr>
          <w:p w:rsidR="007B1F74" w:rsidRPr="007B1F74" w:rsidRDefault="007B1F74" w:rsidP="007B1F74">
            <w:pPr>
              <w:spacing w:after="0" w:line="240" w:lineRule="auto"/>
              <w:rPr>
                <w:rFonts w:ascii="Arial" w:eastAsia="Times New Roman" w:hAnsi="Arial" w:cs="Arial"/>
                <w:color w:val="000000"/>
                <w:sz w:val="14"/>
                <w:szCs w:val="14"/>
                <w:lang w:eastAsia="es-MX"/>
              </w:rPr>
            </w:pPr>
          </w:p>
        </w:tc>
        <w:tc>
          <w:tcPr>
            <w:tcW w:w="0" w:type="auto"/>
            <w:shd w:val="clear" w:color="auto" w:fill="CCCCCC"/>
            <w:vAlign w:val="center"/>
            <w:hideMark/>
          </w:tcPr>
          <w:p w:rsidR="007B1F74" w:rsidRPr="007B1F74" w:rsidRDefault="007B1F74" w:rsidP="007B1F74">
            <w:pPr>
              <w:spacing w:after="0" w:line="240" w:lineRule="auto"/>
              <w:rPr>
                <w:rFonts w:ascii="Arial" w:eastAsia="Times New Roman" w:hAnsi="Arial" w:cs="Arial"/>
                <w:color w:val="000000"/>
                <w:sz w:val="14"/>
                <w:szCs w:val="14"/>
                <w:lang w:eastAsia="es-MX"/>
              </w:rPr>
            </w:pPr>
          </w:p>
        </w:tc>
      </w:tr>
      <w:tr w:rsidR="007B1F74" w:rsidRPr="007B1F74" w:rsidTr="007B1F74">
        <w:trPr>
          <w:tblCellSpacing w:w="15" w:type="dxa"/>
        </w:trPr>
        <w:tc>
          <w:tcPr>
            <w:tcW w:w="0" w:type="auto"/>
            <w:vAlign w:val="center"/>
            <w:hideMark/>
          </w:tcPr>
          <w:p w:rsidR="007B1F74" w:rsidRPr="007B1F74" w:rsidRDefault="007B1F74" w:rsidP="007B1F74">
            <w:pPr>
              <w:spacing w:after="0" w:line="240" w:lineRule="auto"/>
              <w:rPr>
                <w:rFonts w:ascii="Times New Roman" w:eastAsia="Times New Roman" w:hAnsi="Times New Roman" w:cs="Times New Roman"/>
                <w:sz w:val="24"/>
                <w:szCs w:val="24"/>
                <w:lang w:eastAsia="es-MX"/>
              </w:rPr>
            </w:pPr>
          </w:p>
        </w:tc>
        <w:tc>
          <w:tcPr>
            <w:tcW w:w="0" w:type="auto"/>
            <w:vAlign w:val="center"/>
            <w:hideMark/>
          </w:tcPr>
          <w:p w:rsidR="007B1F74" w:rsidRPr="007B1F74" w:rsidRDefault="007B1F74" w:rsidP="007B1F74">
            <w:pPr>
              <w:spacing w:after="0" w:line="240" w:lineRule="auto"/>
              <w:rPr>
                <w:rFonts w:ascii="Times New Roman" w:eastAsia="Times New Roman" w:hAnsi="Times New Roman" w:cs="Times New Roman"/>
                <w:sz w:val="20"/>
                <w:szCs w:val="20"/>
                <w:lang w:eastAsia="es-MX"/>
              </w:rPr>
            </w:pPr>
          </w:p>
        </w:tc>
        <w:tc>
          <w:tcPr>
            <w:tcW w:w="0" w:type="auto"/>
            <w:vAlign w:val="center"/>
            <w:hideMark/>
          </w:tcPr>
          <w:p w:rsidR="007B1F74" w:rsidRPr="007B1F74" w:rsidRDefault="007B1F74" w:rsidP="007B1F74">
            <w:pPr>
              <w:spacing w:after="0" w:line="240" w:lineRule="auto"/>
              <w:rPr>
                <w:rFonts w:ascii="Times New Roman" w:eastAsia="Times New Roman" w:hAnsi="Times New Roman" w:cs="Times New Roman"/>
                <w:sz w:val="20"/>
                <w:szCs w:val="20"/>
                <w:lang w:eastAsia="es-MX"/>
              </w:rPr>
            </w:pPr>
          </w:p>
        </w:tc>
        <w:tc>
          <w:tcPr>
            <w:tcW w:w="0" w:type="auto"/>
            <w:vAlign w:val="center"/>
            <w:hideMark/>
          </w:tcPr>
          <w:p w:rsidR="007B1F74" w:rsidRPr="007B1F74" w:rsidRDefault="007B1F74" w:rsidP="007B1F74">
            <w:pPr>
              <w:spacing w:after="0" w:line="240" w:lineRule="auto"/>
              <w:rPr>
                <w:rFonts w:ascii="Times New Roman" w:eastAsia="Times New Roman" w:hAnsi="Times New Roman" w:cs="Times New Roman"/>
                <w:sz w:val="20"/>
                <w:szCs w:val="20"/>
                <w:lang w:eastAsia="es-MX"/>
              </w:rPr>
            </w:pPr>
          </w:p>
        </w:tc>
        <w:tc>
          <w:tcPr>
            <w:tcW w:w="0" w:type="auto"/>
            <w:vAlign w:val="center"/>
            <w:hideMark/>
          </w:tcPr>
          <w:p w:rsidR="007B1F74" w:rsidRPr="007B1F74" w:rsidRDefault="007B1F74" w:rsidP="007B1F74">
            <w:pPr>
              <w:spacing w:after="0" w:line="240" w:lineRule="auto"/>
              <w:rPr>
                <w:rFonts w:ascii="Times New Roman" w:eastAsia="Times New Roman" w:hAnsi="Times New Roman" w:cs="Times New Roman"/>
                <w:sz w:val="20"/>
                <w:szCs w:val="20"/>
                <w:lang w:eastAsia="es-MX"/>
              </w:rPr>
            </w:pPr>
          </w:p>
        </w:tc>
        <w:tc>
          <w:tcPr>
            <w:tcW w:w="0" w:type="auto"/>
            <w:vAlign w:val="center"/>
            <w:hideMark/>
          </w:tcPr>
          <w:p w:rsidR="007B1F74" w:rsidRPr="007B1F74" w:rsidRDefault="007B1F74" w:rsidP="007B1F74">
            <w:pPr>
              <w:spacing w:after="0" w:line="240" w:lineRule="auto"/>
              <w:rPr>
                <w:rFonts w:ascii="Times New Roman" w:eastAsia="Times New Roman" w:hAnsi="Times New Roman" w:cs="Times New Roman"/>
                <w:sz w:val="20"/>
                <w:szCs w:val="20"/>
                <w:lang w:eastAsia="es-MX"/>
              </w:rPr>
            </w:pPr>
          </w:p>
        </w:tc>
        <w:tc>
          <w:tcPr>
            <w:tcW w:w="0" w:type="auto"/>
            <w:vAlign w:val="center"/>
            <w:hideMark/>
          </w:tcPr>
          <w:p w:rsidR="007B1F74" w:rsidRPr="007B1F74" w:rsidRDefault="007B1F74" w:rsidP="007B1F74">
            <w:pPr>
              <w:spacing w:after="0" w:line="240" w:lineRule="auto"/>
              <w:rPr>
                <w:rFonts w:ascii="Times New Roman" w:eastAsia="Times New Roman" w:hAnsi="Times New Roman" w:cs="Times New Roman"/>
                <w:sz w:val="20"/>
                <w:szCs w:val="20"/>
                <w:lang w:eastAsia="es-MX"/>
              </w:rPr>
            </w:pPr>
          </w:p>
        </w:tc>
        <w:tc>
          <w:tcPr>
            <w:tcW w:w="0" w:type="auto"/>
            <w:vAlign w:val="center"/>
            <w:hideMark/>
          </w:tcPr>
          <w:p w:rsidR="007B1F74" w:rsidRPr="007B1F74" w:rsidRDefault="007B1F74" w:rsidP="007B1F74">
            <w:pPr>
              <w:spacing w:after="0" w:line="240" w:lineRule="auto"/>
              <w:rPr>
                <w:rFonts w:ascii="Times New Roman" w:eastAsia="Times New Roman" w:hAnsi="Times New Roman" w:cs="Times New Roman"/>
                <w:sz w:val="20"/>
                <w:szCs w:val="20"/>
                <w:lang w:eastAsia="es-MX"/>
              </w:rPr>
            </w:pPr>
          </w:p>
        </w:tc>
        <w:tc>
          <w:tcPr>
            <w:tcW w:w="0" w:type="auto"/>
            <w:vAlign w:val="center"/>
            <w:hideMark/>
          </w:tcPr>
          <w:p w:rsidR="007B1F74" w:rsidRPr="007B1F74" w:rsidRDefault="007B1F74" w:rsidP="007B1F74">
            <w:pPr>
              <w:spacing w:after="0" w:line="240" w:lineRule="auto"/>
              <w:rPr>
                <w:rFonts w:ascii="Times New Roman" w:eastAsia="Times New Roman" w:hAnsi="Times New Roman" w:cs="Times New Roman"/>
                <w:sz w:val="20"/>
                <w:szCs w:val="20"/>
                <w:lang w:eastAsia="es-MX"/>
              </w:rPr>
            </w:pPr>
          </w:p>
        </w:tc>
      </w:tr>
    </w:tbl>
    <w:p w:rsidR="00DD19F8" w:rsidRDefault="00DD19F8" w:rsidP="007B1F74">
      <w:pPr>
        <w:spacing w:before="100" w:beforeAutospacing="1" w:after="0" w:line="240" w:lineRule="auto"/>
        <w:jc w:val="both"/>
        <w:rPr>
          <w:rFonts w:ascii="Arial" w:eastAsia="Times New Roman" w:hAnsi="Arial" w:cs="Arial"/>
          <w:b/>
          <w:bCs/>
          <w:sz w:val="15"/>
          <w:szCs w:val="15"/>
          <w:lang w:eastAsia="es-MX"/>
        </w:rPr>
      </w:pPr>
    </w:p>
    <w:p w:rsidR="007B1F74" w:rsidRPr="007B1F74" w:rsidRDefault="007B1F74" w:rsidP="007B1F74">
      <w:pPr>
        <w:spacing w:before="100" w:beforeAutospacing="1" w:after="0" w:line="240" w:lineRule="auto"/>
        <w:jc w:val="both"/>
        <w:rPr>
          <w:rFonts w:ascii="Arial" w:eastAsia="Times New Roman" w:hAnsi="Arial" w:cs="Arial"/>
          <w:sz w:val="15"/>
          <w:szCs w:val="15"/>
          <w:lang w:eastAsia="es-MX"/>
        </w:rPr>
      </w:pPr>
      <w:r w:rsidRPr="007B1F74">
        <w:rPr>
          <w:rFonts w:ascii="Arial" w:eastAsia="Times New Roman" w:hAnsi="Arial" w:cs="Arial"/>
          <w:b/>
          <w:bCs/>
          <w:sz w:val="15"/>
          <w:szCs w:val="15"/>
          <w:lang w:eastAsia="es-MX"/>
        </w:rPr>
        <w:lastRenderedPageBreak/>
        <w:t>10. Estimación por pérdida o deterioro de Activos no Circulantes.</w:t>
      </w:r>
      <w:r w:rsidRPr="007B1F74">
        <w:rPr>
          <w:rFonts w:ascii="Arial" w:eastAsia="Times New Roman" w:hAnsi="Arial" w:cs="Arial"/>
          <w:sz w:val="15"/>
          <w:szCs w:val="15"/>
          <w:lang w:eastAsia="es-MX"/>
        </w:rPr>
        <w:t xml:space="preserve"> </w:t>
      </w:r>
    </w:p>
    <w:p w:rsidR="007B1F74" w:rsidRPr="007B1F74" w:rsidRDefault="007B1F74" w:rsidP="007B1F74">
      <w:pPr>
        <w:spacing w:before="100" w:beforeAutospacing="1" w:after="0" w:line="240" w:lineRule="auto"/>
        <w:jc w:val="both"/>
        <w:rPr>
          <w:rFonts w:ascii="Arial" w:eastAsia="Times New Roman" w:hAnsi="Arial" w:cs="Arial"/>
          <w:sz w:val="15"/>
          <w:szCs w:val="15"/>
          <w:lang w:eastAsia="es-MX"/>
        </w:rPr>
      </w:pPr>
      <w:r w:rsidRPr="007B1F74">
        <w:rPr>
          <w:rFonts w:ascii="Arial" w:eastAsia="Times New Roman" w:hAnsi="Arial" w:cs="Arial"/>
          <w:sz w:val="15"/>
          <w:szCs w:val="15"/>
          <w:lang w:eastAsia="es-MX"/>
        </w:rPr>
        <w:t xml:space="preserve">No se cuenta con estimaciones de cuentas incobrables, inventarios ni deterioros de activos. </w:t>
      </w:r>
    </w:p>
    <w:p w:rsidR="00183117" w:rsidRPr="00DD1106" w:rsidRDefault="00183117" w:rsidP="00183117">
      <w:pPr>
        <w:spacing w:before="100" w:beforeAutospacing="1" w:after="0" w:line="240" w:lineRule="auto"/>
        <w:jc w:val="both"/>
        <w:rPr>
          <w:rFonts w:ascii="Arial" w:eastAsia="Times New Roman" w:hAnsi="Arial" w:cs="Arial"/>
          <w:color w:val="6600CC"/>
          <w:sz w:val="15"/>
          <w:szCs w:val="15"/>
          <w:lang w:val="es-ES" w:eastAsia="es-ES"/>
        </w:rPr>
      </w:pPr>
      <w:r w:rsidRPr="006247D5">
        <w:rPr>
          <w:rFonts w:ascii="Arial" w:eastAsia="Times New Roman" w:hAnsi="Arial" w:cs="Arial"/>
          <w:b/>
          <w:bCs/>
          <w:sz w:val="15"/>
          <w:szCs w:val="15"/>
          <w:lang w:val="es-ES" w:eastAsia="es-ES"/>
        </w:rPr>
        <w:t>Otros Activos</w:t>
      </w:r>
      <w:r w:rsidRPr="006247D5">
        <w:rPr>
          <w:rFonts w:ascii="Arial" w:eastAsia="Times New Roman" w:hAnsi="Arial" w:cs="Arial"/>
          <w:sz w:val="15"/>
          <w:szCs w:val="15"/>
          <w:lang w:val="es-ES" w:eastAsia="es-ES"/>
        </w:rPr>
        <w:t xml:space="preserve"> </w:t>
      </w:r>
    </w:p>
    <w:p w:rsidR="00015014" w:rsidRPr="00F825D0" w:rsidRDefault="00015014" w:rsidP="00015014">
      <w:pPr>
        <w:spacing w:before="100" w:beforeAutospacing="1" w:after="0" w:line="240" w:lineRule="auto"/>
        <w:jc w:val="both"/>
        <w:rPr>
          <w:rFonts w:ascii="Arial" w:eastAsia="Times New Roman" w:hAnsi="Arial" w:cs="Arial"/>
          <w:sz w:val="15"/>
          <w:szCs w:val="15"/>
          <w:lang w:eastAsia="es-MX"/>
        </w:rPr>
      </w:pPr>
      <w:r w:rsidRPr="00F825D0">
        <w:rPr>
          <w:rFonts w:ascii="Arial" w:eastAsia="Times New Roman" w:hAnsi="Arial" w:cs="Arial"/>
          <w:b/>
          <w:bCs/>
          <w:sz w:val="15"/>
          <w:szCs w:val="15"/>
          <w:lang w:eastAsia="es-MX"/>
        </w:rPr>
        <w:t>I. Otros Activos Circulantes</w:t>
      </w:r>
      <w:r w:rsidRPr="00F825D0">
        <w:rPr>
          <w:rFonts w:ascii="Arial" w:eastAsia="Times New Roman" w:hAnsi="Arial" w:cs="Arial"/>
          <w:sz w:val="15"/>
          <w:szCs w:val="15"/>
          <w:lang w:eastAsia="es-MX"/>
        </w:rPr>
        <w:t xml:space="preserve"> </w:t>
      </w:r>
    </w:p>
    <w:p w:rsidR="00015014" w:rsidRPr="00D40906" w:rsidRDefault="00015014" w:rsidP="00015014">
      <w:pPr>
        <w:spacing w:before="100" w:beforeAutospacing="1" w:after="0" w:line="240" w:lineRule="auto"/>
        <w:jc w:val="both"/>
        <w:rPr>
          <w:rFonts w:ascii="Arial" w:eastAsia="Times New Roman" w:hAnsi="Arial" w:cs="Arial"/>
          <w:sz w:val="15"/>
          <w:szCs w:val="15"/>
          <w:lang w:eastAsia="es-MX"/>
        </w:rPr>
      </w:pPr>
      <w:r w:rsidRPr="00D40906">
        <w:rPr>
          <w:rFonts w:ascii="Arial" w:eastAsia="Times New Roman" w:hAnsi="Arial" w:cs="Arial"/>
          <w:b/>
          <w:bCs/>
          <w:sz w:val="15"/>
          <w:szCs w:val="15"/>
          <w:lang w:eastAsia="es-MX"/>
        </w:rPr>
        <w:t>II. Otros Activos No Circulantes</w:t>
      </w:r>
      <w:r w:rsidRPr="00D40906">
        <w:rPr>
          <w:rFonts w:ascii="Arial" w:eastAsia="Times New Roman" w:hAnsi="Arial" w:cs="Arial"/>
          <w:sz w:val="15"/>
          <w:szCs w:val="15"/>
          <w:lang w:eastAsia="es-MX"/>
        </w:rPr>
        <w:t xml:space="preserve"> </w:t>
      </w:r>
    </w:p>
    <w:tbl>
      <w:tblPr>
        <w:tblW w:w="4897" w:type="pct"/>
        <w:tblCellSpacing w:w="15" w:type="dxa"/>
        <w:tblCellMar>
          <w:top w:w="15" w:type="dxa"/>
          <w:left w:w="15" w:type="dxa"/>
          <w:bottom w:w="15" w:type="dxa"/>
          <w:right w:w="15" w:type="dxa"/>
        </w:tblCellMar>
        <w:tblLook w:val="04A0" w:firstRow="1" w:lastRow="0" w:firstColumn="1" w:lastColumn="0" w:noHBand="0" w:noVBand="1"/>
      </w:tblPr>
      <w:tblGrid>
        <w:gridCol w:w="1243"/>
        <w:gridCol w:w="3277"/>
        <w:gridCol w:w="924"/>
        <w:gridCol w:w="3951"/>
        <w:gridCol w:w="855"/>
      </w:tblGrid>
      <w:tr w:rsidR="00015014" w:rsidRPr="00015014" w:rsidTr="00811C22">
        <w:trPr>
          <w:tblCellSpacing w:w="15" w:type="dxa"/>
        </w:trPr>
        <w:tc>
          <w:tcPr>
            <w:tcW w:w="584" w:type="pct"/>
            <w:shd w:val="clear" w:color="auto" w:fill="3F6285"/>
            <w:vAlign w:val="center"/>
            <w:hideMark/>
          </w:tcPr>
          <w:p w:rsidR="00015014" w:rsidRPr="00015014" w:rsidRDefault="00015014" w:rsidP="00015014">
            <w:pPr>
              <w:spacing w:after="0" w:line="240" w:lineRule="auto"/>
              <w:jc w:val="center"/>
              <w:rPr>
                <w:rFonts w:ascii="Arial" w:eastAsia="Times New Roman" w:hAnsi="Arial" w:cs="Arial"/>
                <w:b/>
                <w:bCs/>
                <w:color w:val="FFFFFF"/>
                <w:sz w:val="14"/>
                <w:szCs w:val="14"/>
                <w:lang w:eastAsia="es-MX"/>
              </w:rPr>
            </w:pPr>
            <w:r w:rsidRPr="00015014">
              <w:rPr>
                <w:rFonts w:ascii="Arial" w:eastAsia="Times New Roman" w:hAnsi="Arial" w:cs="Arial"/>
                <w:b/>
                <w:bCs/>
                <w:color w:val="FFFFFF"/>
                <w:sz w:val="14"/>
                <w:szCs w:val="14"/>
                <w:lang w:eastAsia="es-MX"/>
              </w:rPr>
              <w:t xml:space="preserve">CUENTA </w:t>
            </w:r>
          </w:p>
        </w:tc>
        <w:tc>
          <w:tcPr>
            <w:tcW w:w="1584" w:type="pct"/>
            <w:shd w:val="clear" w:color="auto" w:fill="3F6285"/>
            <w:vAlign w:val="center"/>
            <w:hideMark/>
          </w:tcPr>
          <w:p w:rsidR="00015014" w:rsidRPr="00015014" w:rsidRDefault="00015014" w:rsidP="00015014">
            <w:pPr>
              <w:spacing w:after="0" w:line="240" w:lineRule="auto"/>
              <w:jc w:val="center"/>
              <w:rPr>
                <w:rFonts w:ascii="Arial" w:eastAsia="Times New Roman" w:hAnsi="Arial" w:cs="Arial"/>
                <w:b/>
                <w:bCs/>
                <w:color w:val="FFFFFF"/>
                <w:sz w:val="14"/>
                <w:szCs w:val="14"/>
                <w:lang w:eastAsia="es-MX"/>
              </w:rPr>
            </w:pPr>
            <w:r w:rsidRPr="00015014">
              <w:rPr>
                <w:rFonts w:ascii="Arial" w:eastAsia="Times New Roman" w:hAnsi="Arial" w:cs="Arial"/>
                <w:b/>
                <w:bCs/>
                <w:color w:val="FFFFFF"/>
                <w:sz w:val="14"/>
                <w:szCs w:val="14"/>
                <w:lang w:eastAsia="es-MX"/>
              </w:rPr>
              <w:t xml:space="preserve">DESCRIPCION </w:t>
            </w:r>
          </w:p>
        </w:tc>
        <w:tc>
          <w:tcPr>
            <w:tcW w:w="436" w:type="pct"/>
            <w:shd w:val="clear" w:color="auto" w:fill="3F6285"/>
            <w:vAlign w:val="center"/>
            <w:hideMark/>
          </w:tcPr>
          <w:p w:rsidR="00015014" w:rsidRPr="00015014" w:rsidRDefault="00015014" w:rsidP="00015014">
            <w:pPr>
              <w:spacing w:after="0" w:line="240" w:lineRule="auto"/>
              <w:jc w:val="center"/>
              <w:rPr>
                <w:rFonts w:ascii="Arial" w:eastAsia="Times New Roman" w:hAnsi="Arial" w:cs="Arial"/>
                <w:b/>
                <w:bCs/>
                <w:color w:val="FFFFFF"/>
                <w:sz w:val="14"/>
                <w:szCs w:val="14"/>
                <w:lang w:eastAsia="es-MX"/>
              </w:rPr>
            </w:pPr>
            <w:r w:rsidRPr="00015014">
              <w:rPr>
                <w:rFonts w:ascii="Arial" w:eastAsia="Times New Roman" w:hAnsi="Arial" w:cs="Arial"/>
                <w:b/>
                <w:bCs/>
                <w:color w:val="FFFFFF"/>
                <w:sz w:val="14"/>
                <w:szCs w:val="14"/>
                <w:lang w:eastAsia="es-MX"/>
              </w:rPr>
              <w:t xml:space="preserve">TIPO DE BIENES </w:t>
            </w:r>
          </w:p>
        </w:tc>
        <w:tc>
          <w:tcPr>
            <w:tcW w:w="1913" w:type="pct"/>
            <w:shd w:val="clear" w:color="auto" w:fill="3F6285"/>
            <w:vAlign w:val="center"/>
            <w:hideMark/>
          </w:tcPr>
          <w:p w:rsidR="00015014" w:rsidRPr="00015014" w:rsidRDefault="00015014" w:rsidP="00015014">
            <w:pPr>
              <w:spacing w:after="0" w:line="240" w:lineRule="auto"/>
              <w:jc w:val="center"/>
              <w:rPr>
                <w:rFonts w:ascii="Arial" w:eastAsia="Times New Roman" w:hAnsi="Arial" w:cs="Arial"/>
                <w:b/>
                <w:bCs/>
                <w:color w:val="FFFFFF"/>
                <w:sz w:val="14"/>
                <w:szCs w:val="14"/>
                <w:lang w:eastAsia="es-MX"/>
              </w:rPr>
            </w:pPr>
            <w:r w:rsidRPr="00015014">
              <w:rPr>
                <w:rFonts w:ascii="Arial" w:eastAsia="Times New Roman" w:hAnsi="Arial" w:cs="Arial"/>
                <w:b/>
                <w:bCs/>
                <w:color w:val="FFFFFF"/>
                <w:sz w:val="14"/>
                <w:szCs w:val="14"/>
                <w:lang w:eastAsia="es-MX"/>
              </w:rPr>
              <w:t xml:space="preserve">CARACTERISTICAS CUALITATIVAS </w:t>
            </w:r>
          </w:p>
        </w:tc>
        <w:tc>
          <w:tcPr>
            <w:tcW w:w="395" w:type="pct"/>
            <w:shd w:val="clear" w:color="auto" w:fill="3F6285"/>
            <w:vAlign w:val="center"/>
            <w:hideMark/>
          </w:tcPr>
          <w:p w:rsidR="00015014" w:rsidRPr="00015014" w:rsidRDefault="00015014" w:rsidP="00015014">
            <w:pPr>
              <w:spacing w:after="0" w:line="240" w:lineRule="auto"/>
              <w:jc w:val="center"/>
              <w:rPr>
                <w:rFonts w:ascii="Arial" w:eastAsia="Times New Roman" w:hAnsi="Arial" w:cs="Arial"/>
                <w:b/>
                <w:bCs/>
                <w:color w:val="FFFFFF"/>
                <w:sz w:val="14"/>
                <w:szCs w:val="14"/>
                <w:lang w:eastAsia="es-MX"/>
              </w:rPr>
            </w:pPr>
            <w:r w:rsidRPr="00015014">
              <w:rPr>
                <w:rFonts w:ascii="Arial" w:eastAsia="Times New Roman" w:hAnsi="Arial" w:cs="Arial"/>
                <w:b/>
                <w:bCs/>
                <w:color w:val="FFFFFF"/>
                <w:sz w:val="14"/>
                <w:szCs w:val="14"/>
                <w:lang w:eastAsia="es-MX"/>
              </w:rPr>
              <w:t xml:space="preserve">SALDO </w:t>
            </w:r>
          </w:p>
        </w:tc>
      </w:tr>
      <w:tr w:rsidR="006C7D7F" w:rsidRPr="006C7D7F" w:rsidTr="00811C22">
        <w:trPr>
          <w:tblCellSpacing w:w="15" w:type="dxa"/>
        </w:trPr>
        <w:tc>
          <w:tcPr>
            <w:tcW w:w="0" w:type="auto"/>
            <w:shd w:val="clear" w:color="auto" w:fill="E1E9F0"/>
            <w:vAlign w:val="center"/>
            <w:hideMark/>
          </w:tcPr>
          <w:p w:rsidR="00015014" w:rsidRPr="00F825D0" w:rsidRDefault="00015014" w:rsidP="00015014">
            <w:pPr>
              <w:spacing w:after="0" w:line="240" w:lineRule="auto"/>
              <w:rPr>
                <w:rFonts w:ascii="Arial" w:eastAsia="Times New Roman" w:hAnsi="Arial" w:cs="Arial"/>
                <w:sz w:val="14"/>
                <w:szCs w:val="14"/>
                <w:lang w:eastAsia="es-MX"/>
              </w:rPr>
            </w:pPr>
            <w:r w:rsidRPr="00F825D0">
              <w:rPr>
                <w:rFonts w:ascii="Arial" w:eastAsia="Times New Roman" w:hAnsi="Arial" w:cs="Arial"/>
                <w:sz w:val="14"/>
                <w:szCs w:val="14"/>
                <w:lang w:eastAsia="es-MX"/>
              </w:rPr>
              <w:t> 1.2.9.3.01.000003</w:t>
            </w:r>
          </w:p>
        </w:tc>
        <w:tc>
          <w:tcPr>
            <w:tcW w:w="0" w:type="auto"/>
            <w:shd w:val="clear" w:color="auto" w:fill="E1E9F0"/>
            <w:vAlign w:val="center"/>
            <w:hideMark/>
          </w:tcPr>
          <w:p w:rsidR="00015014" w:rsidRPr="00F825D0" w:rsidRDefault="00015014" w:rsidP="00015014">
            <w:pPr>
              <w:spacing w:after="0" w:line="240" w:lineRule="auto"/>
              <w:rPr>
                <w:rFonts w:ascii="Arial" w:eastAsia="Times New Roman" w:hAnsi="Arial" w:cs="Arial"/>
                <w:sz w:val="14"/>
                <w:szCs w:val="14"/>
                <w:lang w:eastAsia="es-MX"/>
              </w:rPr>
            </w:pPr>
            <w:r w:rsidRPr="00F825D0">
              <w:rPr>
                <w:rFonts w:ascii="Arial" w:eastAsia="Times New Roman" w:hAnsi="Arial" w:cs="Arial"/>
                <w:sz w:val="14"/>
                <w:szCs w:val="14"/>
                <w:lang w:eastAsia="es-MX"/>
              </w:rPr>
              <w:t> PARQUE BICENTENARIO</w:t>
            </w:r>
          </w:p>
        </w:tc>
        <w:tc>
          <w:tcPr>
            <w:tcW w:w="0" w:type="auto"/>
            <w:shd w:val="clear" w:color="auto" w:fill="E1E9F0"/>
            <w:vAlign w:val="center"/>
            <w:hideMark/>
          </w:tcPr>
          <w:p w:rsidR="00015014" w:rsidRPr="00F825D0" w:rsidRDefault="00015014" w:rsidP="00015014">
            <w:pPr>
              <w:spacing w:after="0" w:line="240" w:lineRule="auto"/>
              <w:jc w:val="center"/>
              <w:rPr>
                <w:rFonts w:ascii="Arial" w:eastAsia="Times New Roman" w:hAnsi="Arial" w:cs="Arial"/>
                <w:sz w:val="14"/>
                <w:szCs w:val="14"/>
                <w:lang w:eastAsia="es-MX"/>
              </w:rPr>
            </w:pPr>
            <w:r w:rsidRPr="00F825D0">
              <w:rPr>
                <w:rFonts w:ascii="Arial" w:eastAsia="Times New Roman" w:hAnsi="Arial" w:cs="Arial"/>
                <w:sz w:val="14"/>
                <w:szCs w:val="14"/>
                <w:lang w:eastAsia="es-MX"/>
              </w:rPr>
              <w:t> AUTOMOVIL VW SEDAN</w:t>
            </w:r>
          </w:p>
        </w:tc>
        <w:tc>
          <w:tcPr>
            <w:tcW w:w="1913" w:type="pct"/>
            <w:shd w:val="clear" w:color="auto" w:fill="E1E9F0"/>
            <w:vAlign w:val="center"/>
            <w:hideMark/>
          </w:tcPr>
          <w:p w:rsidR="00015014" w:rsidRPr="00F825D0" w:rsidRDefault="00015014" w:rsidP="00015014">
            <w:pPr>
              <w:spacing w:after="0" w:line="240" w:lineRule="auto"/>
              <w:rPr>
                <w:rFonts w:ascii="Arial" w:eastAsia="Times New Roman" w:hAnsi="Arial" w:cs="Arial"/>
                <w:sz w:val="14"/>
                <w:szCs w:val="14"/>
                <w:lang w:eastAsia="es-MX"/>
              </w:rPr>
            </w:pPr>
            <w:r w:rsidRPr="00F825D0">
              <w:rPr>
                <w:rFonts w:ascii="Arial" w:eastAsia="Times New Roman" w:hAnsi="Arial" w:cs="Arial"/>
                <w:sz w:val="14"/>
                <w:szCs w:val="14"/>
                <w:lang w:eastAsia="es-MX"/>
              </w:rPr>
              <w:t> VEHICULO NUMERO ECONOMICO 3179 ADQUIRIDO EL 02 DE ENERO 2019.</w:t>
            </w:r>
          </w:p>
        </w:tc>
        <w:tc>
          <w:tcPr>
            <w:tcW w:w="395" w:type="pct"/>
            <w:shd w:val="clear" w:color="auto" w:fill="E1E9F0"/>
            <w:vAlign w:val="center"/>
            <w:hideMark/>
          </w:tcPr>
          <w:p w:rsidR="00015014" w:rsidRPr="00F825D0" w:rsidRDefault="00015014" w:rsidP="00015014">
            <w:pPr>
              <w:spacing w:after="0" w:line="240" w:lineRule="auto"/>
              <w:jc w:val="right"/>
              <w:rPr>
                <w:rFonts w:ascii="Arial" w:eastAsia="Times New Roman" w:hAnsi="Arial" w:cs="Arial"/>
                <w:sz w:val="14"/>
                <w:szCs w:val="14"/>
                <w:lang w:eastAsia="es-MX"/>
              </w:rPr>
            </w:pPr>
            <w:r w:rsidRPr="00F825D0">
              <w:rPr>
                <w:rFonts w:ascii="Arial" w:eastAsia="Times New Roman" w:hAnsi="Arial" w:cs="Arial"/>
                <w:sz w:val="14"/>
                <w:szCs w:val="14"/>
                <w:lang w:eastAsia="es-MX"/>
              </w:rPr>
              <w:t>$230,594.00</w:t>
            </w:r>
          </w:p>
        </w:tc>
      </w:tr>
      <w:tr w:rsidR="006C7D7F" w:rsidRPr="006C7D7F" w:rsidTr="00811C22">
        <w:trPr>
          <w:tblCellSpacing w:w="15" w:type="dxa"/>
        </w:trPr>
        <w:tc>
          <w:tcPr>
            <w:tcW w:w="0" w:type="auto"/>
            <w:shd w:val="clear" w:color="auto" w:fill="CCCCCC"/>
            <w:vAlign w:val="center"/>
            <w:hideMark/>
          </w:tcPr>
          <w:p w:rsidR="00015014" w:rsidRPr="00F825D0" w:rsidRDefault="00015014" w:rsidP="00015014">
            <w:pPr>
              <w:spacing w:after="0" w:line="240" w:lineRule="auto"/>
              <w:rPr>
                <w:rFonts w:ascii="Arial" w:eastAsia="Times New Roman" w:hAnsi="Arial" w:cs="Arial"/>
                <w:sz w:val="14"/>
                <w:szCs w:val="14"/>
                <w:lang w:eastAsia="es-MX"/>
              </w:rPr>
            </w:pPr>
          </w:p>
        </w:tc>
        <w:tc>
          <w:tcPr>
            <w:tcW w:w="0" w:type="auto"/>
            <w:shd w:val="clear" w:color="auto" w:fill="CCCCCC"/>
            <w:vAlign w:val="center"/>
            <w:hideMark/>
          </w:tcPr>
          <w:p w:rsidR="00015014" w:rsidRPr="00F825D0" w:rsidRDefault="00015014" w:rsidP="00015014">
            <w:pPr>
              <w:spacing w:after="0" w:line="240" w:lineRule="auto"/>
              <w:jc w:val="right"/>
              <w:rPr>
                <w:rFonts w:ascii="Arial" w:eastAsia="Times New Roman" w:hAnsi="Arial" w:cs="Arial"/>
                <w:sz w:val="14"/>
                <w:szCs w:val="14"/>
                <w:lang w:eastAsia="es-MX"/>
              </w:rPr>
            </w:pPr>
            <w:r w:rsidRPr="00F825D0">
              <w:rPr>
                <w:rFonts w:ascii="Arial" w:eastAsia="Times New Roman" w:hAnsi="Arial" w:cs="Arial"/>
                <w:sz w:val="14"/>
                <w:szCs w:val="14"/>
                <w:lang w:eastAsia="es-MX"/>
              </w:rPr>
              <w:t>TOTAL</w:t>
            </w:r>
          </w:p>
        </w:tc>
        <w:tc>
          <w:tcPr>
            <w:tcW w:w="0" w:type="auto"/>
            <w:shd w:val="clear" w:color="auto" w:fill="CCCCCC"/>
            <w:vAlign w:val="center"/>
            <w:hideMark/>
          </w:tcPr>
          <w:p w:rsidR="00015014" w:rsidRPr="00F825D0" w:rsidRDefault="00015014" w:rsidP="00015014">
            <w:pPr>
              <w:spacing w:after="0" w:line="240" w:lineRule="auto"/>
              <w:rPr>
                <w:rFonts w:ascii="Arial" w:eastAsia="Times New Roman" w:hAnsi="Arial" w:cs="Arial"/>
                <w:sz w:val="14"/>
                <w:szCs w:val="14"/>
                <w:lang w:eastAsia="es-MX"/>
              </w:rPr>
            </w:pPr>
          </w:p>
        </w:tc>
        <w:tc>
          <w:tcPr>
            <w:tcW w:w="1913" w:type="pct"/>
            <w:shd w:val="clear" w:color="auto" w:fill="CCCCCC"/>
            <w:vAlign w:val="center"/>
            <w:hideMark/>
          </w:tcPr>
          <w:p w:rsidR="00015014" w:rsidRPr="00F825D0" w:rsidRDefault="00015014" w:rsidP="00015014">
            <w:pPr>
              <w:spacing w:after="0" w:line="240" w:lineRule="auto"/>
              <w:rPr>
                <w:rFonts w:ascii="Arial" w:eastAsia="Times New Roman" w:hAnsi="Arial" w:cs="Arial"/>
                <w:sz w:val="14"/>
                <w:szCs w:val="14"/>
                <w:lang w:eastAsia="es-MX"/>
              </w:rPr>
            </w:pPr>
          </w:p>
        </w:tc>
        <w:tc>
          <w:tcPr>
            <w:tcW w:w="395" w:type="pct"/>
            <w:shd w:val="clear" w:color="auto" w:fill="CCCCCC"/>
            <w:vAlign w:val="center"/>
            <w:hideMark/>
          </w:tcPr>
          <w:p w:rsidR="00015014" w:rsidRPr="00F825D0" w:rsidRDefault="00015014" w:rsidP="00015014">
            <w:pPr>
              <w:spacing w:after="0" w:line="240" w:lineRule="auto"/>
              <w:jc w:val="right"/>
              <w:rPr>
                <w:rFonts w:ascii="Arial" w:eastAsia="Times New Roman" w:hAnsi="Arial" w:cs="Arial"/>
                <w:sz w:val="14"/>
                <w:szCs w:val="14"/>
                <w:lang w:eastAsia="es-MX"/>
              </w:rPr>
            </w:pPr>
            <w:r w:rsidRPr="00F825D0">
              <w:rPr>
                <w:rFonts w:ascii="Arial" w:eastAsia="Times New Roman" w:hAnsi="Arial" w:cs="Arial"/>
                <w:sz w:val="14"/>
                <w:szCs w:val="14"/>
                <w:lang w:eastAsia="es-MX"/>
              </w:rPr>
              <w:t>$230,594.00</w:t>
            </w:r>
          </w:p>
        </w:tc>
      </w:tr>
      <w:tr w:rsidR="00015014" w:rsidRPr="00015014" w:rsidTr="00811C22">
        <w:trPr>
          <w:tblCellSpacing w:w="15" w:type="dxa"/>
        </w:trPr>
        <w:tc>
          <w:tcPr>
            <w:tcW w:w="0" w:type="auto"/>
            <w:vAlign w:val="center"/>
            <w:hideMark/>
          </w:tcPr>
          <w:p w:rsidR="00015014" w:rsidRPr="00015014" w:rsidRDefault="00015014" w:rsidP="00015014">
            <w:pPr>
              <w:spacing w:after="0" w:line="240" w:lineRule="auto"/>
              <w:rPr>
                <w:rFonts w:ascii="Times New Roman" w:eastAsia="Times New Roman" w:hAnsi="Times New Roman" w:cs="Times New Roman"/>
                <w:sz w:val="24"/>
                <w:szCs w:val="24"/>
                <w:lang w:eastAsia="es-MX"/>
              </w:rPr>
            </w:pPr>
          </w:p>
        </w:tc>
        <w:tc>
          <w:tcPr>
            <w:tcW w:w="0" w:type="auto"/>
            <w:vAlign w:val="center"/>
            <w:hideMark/>
          </w:tcPr>
          <w:p w:rsidR="00015014" w:rsidRPr="00015014" w:rsidRDefault="00015014" w:rsidP="00015014">
            <w:pPr>
              <w:spacing w:after="0" w:line="240" w:lineRule="auto"/>
              <w:rPr>
                <w:rFonts w:ascii="Times New Roman" w:eastAsia="Times New Roman" w:hAnsi="Times New Roman" w:cs="Times New Roman"/>
                <w:sz w:val="20"/>
                <w:szCs w:val="20"/>
                <w:lang w:eastAsia="es-MX"/>
              </w:rPr>
            </w:pPr>
          </w:p>
        </w:tc>
        <w:tc>
          <w:tcPr>
            <w:tcW w:w="0" w:type="auto"/>
            <w:vAlign w:val="center"/>
            <w:hideMark/>
          </w:tcPr>
          <w:p w:rsidR="00015014" w:rsidRPr="00015014" w:rsidRDefault="00015014" w:rsidP="00015014">
            <w:pPr>
              <w:spacing w:after="0" w:line="240" w:lineRule="auto"/>
              <w:rPr>
                <w:rFonts w:ascii="Times New Roman" w:eastAsia="Times New Roman" w:hAnsi="Times New Roman" w:cs="Times New Roman"/>
                <w:sz w:val="20"/>
                <w:szCs w:val="20"/>
                <w:lang w:eastAsia="es-MX"/>
              </w:rPr>
            </w:pPr>
          </w:p>
        </w:tc>
        <w:tc>
          <w:tcPr>
            <w:tcW w:w="1913" w:type="pct"/>
            <w:vAlign w:val="center"/>
            <w:hideMark/>
          </w:tcPr>
          <w:p w:rsidR="00015014" w:rsidRPr="00015014" w:rsidRDefault="00015014" w:rsidP="00015014">
            <w:pPr>
              <w:spacing w:after="0" w:line="240" w:lineRule="auto"/>
              <w:rPr>
                <w:rFonts w:ascii="Times New Roman" w:eastAsia="Times New Roman" w:hAnsi="Times New Roman" w:cs="Times New Roman"/>
                <w:sz w:val="20"/>
                <w:szCs w:val="20"/>
                <w:lang w:eastAsia="es-MX"/>
              </w:rPr>
            </w:pPr>
          </w:p>
        </w:tc>
        <w:tc>
          <w:tcPr>
            <w:tcW w:w="395" w:type="pct"/>
            <w:vAlign w:val="center"/>
            <w:hideMark/>
          </w:tcPr>
          <w:p w:rsidR="00015014" w:rsidRPr="00015014" w:rsidRDefault="00015014" w:rsidP="00015014">
            <w:pPr>
              <w:spacing w:after="0" w:line="240" w:lineRule="auto"/>
              <w:rPr>
                <w:rFonts w:ascii="Times New Roman" w:eastAsia="Times New Roman" w:hAnsi="Times New Roman" w:cs="Times New Roman"/>
                <w:sz w:val="20"/>
                <w:szCs w:val="20"/>
                <w:lang w:eastAsia="es-MX"/>
              </w:rPr>
            </w:pPr>
          </w:p>
        </w:tc>
      </w:tr>
    </w:tbl>
    <w:p w:rsidR="00811C22" w:rsidRDefault="00811C22" w:rsidP="00811C22">
      <w:pPr>
        <w:spacing w:before="100" w:beforeAutospacing="1" w:after="0" w:line="240" w:lineRule="auto"/>
        <w:jc w:val="both"/>
        <w:rPr>
          <w:rFonts w:ascii="Arial" w:eastAsia="Times New Roman" w:hAnsi="Arial" w:cs="Arial"/>
          <w:sz w:val="15"/>
          <w:szCs w:val="15"/>
          <w:lang w:eastAsia="es-MX"/>
        </w:rPr>
      </w:pPr>
      <w:r w:rsidRPr="00811C22">
        <w:rPr>
          <w:rFonts w:ascii="Arial" w:eastAsia="Times New Roman" w:hAnsi="Arial" w:cs="Arial"/>
          <w:b/>
          <w:bCs/>
          <w:sz w:val="15"/>
          <w:szCs w:val="15"/>
          <w:lang w:eastAsia="es-MX"/>
        </w:rPr>
        <w:t>PASIVO</w:t>
      </w:r>
      <w:r w:rsidRPr="00811C22">
        <w:rPr>
          <w:rFonts w:ascii="Arial" w:eastAsia="Times New Roman" w:hAnsi="Arial" w:cs="Arial"/>
          <w:sz w:val="15"/>
          <w:szCs w:val="15"/>
          <w:lang w:eastAsia="es-MX"/>
        </w:rPr>
        <w:t xml:space="preserve"> </w:t>
      </w:r>
    </w:p>
    <w:p w:rsidR="00E31ABA" w:rsidRPr="00E31ABA" w:rsidRDefault="00E31ABA" w:rsidP="00E31ABA">
      <w:pPr>
        <w:spacing w:before="100" w:beforeAutospacing="1" w:after="0" w:line="240" w:lineRule="auto"/>
        <w:jc w:val="both"/>
        <w:rPr>
          <w:rFonts w:ascii="Arial" w:eastAsia="Times New Roman" w:hAnsi="Arial" w:cs="Arial"/>
          <w:sz w:val="15"/>
          <w:szCs w:val="15"/>
          <w:lang w:eastAsia="es-MX"/>
        </w:rPr>
      </w:pPr>
      <w:r w:rsidRPr="00E31ABA">
        <w:rPr>
          <w:rFonts w:ascii="Arial" w:eastAsia="Times New Roman" w:hAnsi="Arial" w:cs="Arial"/>
          <w:b/>
          <w:bCs/>
          <w:sz w:val="15"/>
          <w:szCs w:val="15"/>
          <w:lang w:eastAsia="es-MX"/>
        </w:rPr>
        <w:t>1. Cuentas y Documentos por pagar</w:t>
      </w:r>
      <w:r w:rsidRPr="00E31ABA">
        <w:rPr>
          <w:rFonts w:ascii="Arial" w:eastAsia="Times New Roman" w:hAnsi="Arial" w:cs="Arial"/>
          <w:sz w:val="15"/>
          <w:szCs w:val="15"/>
          <w:lang w:eastAsia="es-MX"/>
        </w:rPr>
        <w:t xml:space="preserve"> </w:t>
      </w:r>
    </w:p>
    <w:tbl>
      <w:tblPr>
        <w:tblW w:w="2250" w:type="pct"/>
        <w:tblCellSpacing w:w="15" w:type="dxa"/>
        <w:tblCellMar>
          <w:top w:w="15" w:type="dxa"/>
          <w:left w:w="15" w:type="dxa"/>
          <w:bottom w:w="15" w:type="dxa"/>
          <w:right w:w="15" w:type="dxa"/>
        </w:tblCellMar>
        <w:tblLook w:val="04A0" w:firstRow="1" w:lastRow="0" w:firstColumn="1" w:lastColumn="0" w:noHBand="0" w:noVBand="1"/>
      </w:tblPr>
      <w:tblGrid>
        <w:gridCol w:w="1243"/>
        <w:gridCol w:w="2340"/>
        <w:gridCol w:w="1127"/>
      </w:tblGrid>
      <w:tr w:rsidR="00E31ABA" w:rsidRPr="00E31ABA" w:rsidTr="00E31ABA">
        <w:trPr>
          <w:tblCellSpacing w:w="15" w:type="dxa"/>
        </w:trPr>
        <w:tc>
          <w:tcPr>
            <w:tcW w:w="250" w:type="pct"/>
            <w:shd w:val="clear" w:color="auto" w:fill="3F6285"/>
            <w:vAlign w:val="center"/>
            <w:hideMark/>
          </w:tcPr>
          <w:p w:rsidR="00E31ABA" w:rsidRPr="00E31ABA" w:rsidRDefault="00E31ABA" w:rsidP="00E31ABA">
            <w:pPr>
              <w:spacing w:after="0" w:line="240" w:lineRule="auto"/>
              <w:jc w:val="center"/>
              <w:rPr>
                <w:rFonts w:ascii="Arial" w:eastAsia="Times New Roman" w:hAnsi="Arial" w:cs="Arial"/>
                <w:b/>
                <w:bCs/>
                <w:color w:val="FFFFFF"/>
                <w:sz w:val="14"/>
                <w:szCs w:val="14"/>
                <w:lang w:eastAsia="es-MX"/>
              </w:rPr>
            </w:pPr>
            <w:r w:rsidRPr="00E31ABA">
              <w:rPr>
                <w:rFonts w:ascii="Arial" w:eastAsia="Times New Roman" w:hAnsi="Arial" w:cs="Arial"/>
                <w:b/>
                <w:bCs/>
                <w:color w:val="FFFFFF"/>
                <w:sz w:val="14"/>
                <w:szCs w:val="14"/>
                <w:lang w:eastAsia="es-MX"/>
              </w:rPr>
              <w:t xml:space="preserve">CUENTA </w:t>
            </w:r>
          </w:p>
        </w:tc>
        <w:tc>
          <w:tcPr>
            <w:tcW w:w="1750" w:type="pct"/>
            <w:shd w:val="clear" w:color="auto" w:fill="3F6285"/>
            <w:vAlign w:val="center"/>
            <w:hideMark/>
          </w:tcPr>
          <w:p w:rsidR="00E31ABA" w:rsidRPr="00E31ABA" w:rsidRDefault="00E31ABA" w:rsidP="00E31ABA">
            <w:pPr>
              <w:spacing w:after="0" w:line="240" w:lineRule="auto"/>
              <w:jc w:val="center"/>
              <w:rPr>
                <w:rFonts w:ascii="Arial" w:eastAsia="Times New Roman" w:hAnsi="Arial" w:cs="Arial"/>
                <w:b/>
                <w:bCs/>
                <w:color w:val="FFFFFF"/>
                <w:sz w:val="14"/>
                <w:szCs w:val="14"/>
                <w:lang w:eastAsia="es-MX"/>
              </w:rPr>
            </w:pPr>
            <w:r w:rsidRPr="00E31ABA">
              <w:rPr>
                <w:rFonts w:ascii="Arial" w:eastAsia="Times New Roman" w:hAnsi="Arial" w:cs="Arial"/>
                <w:b/>
                <w:bCs/>
                <w:color w:val="FFFFFF"/>
                <w:sz w:val="14"/>
                <w:szCs w:val="14"/>
                <w:lang w:eastAsia="es-MX"/>
              </w:rPr>
              <w:t xml:space="preserve">DESCRIPCION </w:t>
            </w:r>
          </w:p>
        </w:tc>
        <w:tc>
          <w:tcPr>
            <w:tcW w:w="250" w:type="pct"/>
            <w:shd w:val="clear" w:color="auto" w:fill="3F6285"/>
            <w:vAlign w:val="center"/>
            <w:hideMark/>
          </w:tcPr>
          <w:p w:rsidR="00E31ABA" w:rsidRPr="00E31ABA" w:rsidRDefault="00E31ABA" w:rsidP="00E31ABA">
            <w:pPr>
              <w:spacing w:after="0" w:line="240" w:lineRule="auto"/>
              <w:jc w:val="center"/>
              <w:rPr>
                <w:rFonts w:ascii="Arial" w:eastAsia="Times New Roman" w:hAnsi="Arial" w:cs="Arial"/>
                <w:b/>
                <w:bCs/>
                <w:color w:val="FFFFFF"/>
                <w:sz w:val="14"/>
                <w:szCs w:val="14"/>
                <w:lang w:eastAsia="es-MX"/>
              </w:rPr>
            </w:pPr>
            <w:r w:rsidRPr="00E31ABA">
              <w:rPr>
                <w:rFonts w:ascii="Arial" w:eastAsia="Times New Roman" w:hAnsi="Arial" w:cs="Arial"/>
                <w:b/>
                <w:bCs/>
                <w:color w:val="FFFFFF"/>
                <w:sz w:val="14"/>
                <w:szCs w:val="14"/>
                <w:lang w:eastAsia="es-MX"/>
              </w:rPr>
              <w:t xml:space="preserve">SALDO CONTABLE </w:t>
            </w:r>
          </w:p>
        </w:tc>
      </w:tr>
      <w:tr w:rsidR="00E31ABA" w:rsidRPr="00E31ABA" w:rsidTr="00E31ABA">
        <w:trPr>
          <w:tblCellSpacing w:w="15" w:type="dxa"/>
        </w:trPr>
        <w:tc>
          <w:tcPr>
            <w:tcW w:w="0" w:type="auto"/>
            <w:shd w:val="clear" w:color="auto" w:fill="E1E9F0"/>
            <w:vAlign w:val="center"/>
            <w:hideMark/>
          </w:tcPr>
          <w:p w:rsidR="00E31ABA" w:rsidRPr="00E31ABA" w:rsidRDefault="00E31ABA" w:rsidP="00E31ABA">
            <w:pPr>
              <w:spacing w:after="0" w:line="240" w:lineRule="auto"/>
              <w:rPr>
                <w:rFonts w:ascii="Arial" w:eastAsia="Times New Roman" w:hAnsi="Arial" w:cs="Arial"/>
                <w:color w:val="2E445A"/>
                <w:sz w:val="14"/>
                <w:szCs w:val="14"/>
                <w:lang w:eastAsia="es-MX"/>
              </w:rPr>
            </w:pPr>
            <w:r w:rsidRPr="00E31ABA">
              <w:rPr>
                <w:rFonts w:ascii="Arial" w:eastAsia="Times New Roman" w:hAnsi="Arial" w:cs="Arial"/>
                <w:color w:val="2E445A"/>
                <w:sz w:val="14"/>
                <w:szCs w:val="14"/>
                <w:lang w:eastAsia="es-MX"/>
              </w:rPr>
              <w:t> 2.1.0.0.00.000000</w:t>
            </w:r>
          </w:p>
        </w:tc>
        <w:tc>
          <w:tcPr>
            <w:tcW w:w="0" w:type="auto"/>
            <w:shd w:val="clear" w:color="auto" w:fill="E1E9F0"/>
            <w:vAlign w:val="center"/>
            <w:hideMark/>
          </w:tcPr>
          <w:p w:rsidR="00E31ABA" w:rsidRPr="00E31ABA" w:rsidRDefault="00E31ABA" w:rsidP="00E31ABA">
            <w:pPr>
              <w:spacing w:after="0" w:line="240" w:lineRule="auto"/>
              <w:rPr>
                <w:rFonts w:ascii="Arial" w:eastAsia="Times New Roman" w:hAnsi="Arial" w:cs="Arial"/>
                <w:color w:val="2E445A"/>
                <w:sz w:val="14"/>
                <w:szCs w:val="14"/>
                <w:lang w:eastAsia="es-MX"/>
              </w:rPr>
            </w:pPr>
            <w:r w:rsidRPr="00E31ABA">
              <w:rPr>
                <w:rFonts w:ascii="Arial" w:eastAsia="Times New Roman" w:hAnsi="Arial" w:cs="Arial"/>
                <w:color w:val="2E445A"/>
                <w:sz w:val="14"/>
                <w:szCs w:val="14"/>
                <w:lang w:eastAsia="es-MX"/>
              </w:rPr>
              <w:t> PASIVO CIRCULANTE</w:t>
            </w:r>
          </w:p>
        </w:tc>
        <w:tc>
          <w:tcPr>
            <w:tcW w:w="0" w:type="auto"/>
            <w:shd w:val="clear" w:color="auto" w:fill="E1E9F0"/>
            <w:vAlign w:val="center"/>
            <w:hideMark/>
          </w:tcPr>
          <w:p w:rsidR="00E31ABA" w:rsidRPr="00E31ABA" w:rsidRDefault="00E31ABA" w:rsidP="00E31ABA">
            <w:pPr>
              <w:spacing w:after="0" w:line="240" w:lineRule="auto"/>
              <w:jc w:val="right"/>
              <w:rPr>
                <w:rFonts w:ascii="Arial" w:eastAsia="Times New Roman" w:hAnsi="Arial" w:cs="Arial"/>
                <w:color w:val="2E445A"/>
                <w:sz w:val="14"/>
                <w:szCs w:val="14"/>
                <w:lang w:eastAsia="es-MX"/>
              </w:rPr>
            </w:pPr>
            <w:r w:rsidRPr="00E31ABA">
              <w:rPr>
                <w:rFonts w:ascii="Arial" w:eastAsia="Times New Roman" w:hAnsi="Arial" w:cs="Arial"/>
                <w:color w:val="2E445A"/>
                <w:sz w:val="14"/>
                <w:szCs w:val="14"/>
                <w:lang w:eastAsia="es-MX"/>
              </w:rPr>
              <w:t>$349,989,961.48</w:t>
            </w:r>
          </w:p>
        </w:tc>
      </w:tr>
      <w:tr w:rsidR="00E31ABA" w:rsidRPr="00E31ABA" w:rsidTr="00E31ABA">
        <w:trPr>
          <w:tblCellSpacing w:w="15" w:type="dxa"/>
        </w:trPr>
        <w:tc>
          <w:tcPr>
            <w:tcW w:w="0" w:type="auto"/>
            <w:shd w:val="clear" w:color="auto" w:fill="CCCCCC"/>
            <w:vAlign w:val="center"/>
            <w:hideMark/>
          </w:tcPr>
          <w:p w:rsidR="00E31ABA" w:rsidRPr="00E31ABA" w:rsidRDefault="00E31ABA" w:rsidP="00E31ABA">
            <w:pPr>
              <w:spacing w:after="0" w:line="240" w:lineRule="auto"/>
              <w:rPr>
                <w:rFonts w:ascii="Arial" w:eastAsia="Times New Roman" w:hAnsi="Arial" w:cs="Arial"/>
                <w:color w:val="000000"/>
                <w:sz w:val="14"/>
                <w:szCs w:val="14"/>
                <w:lang w:eastAsia="es-MX"/>
              </w:rPr>
            </w:pPr>
          </w:p>
        </w:tc>
        <w:tc>
          <w:tcPr>
            <w:tcW w:w="0" w:type="auto"/>
            <w:shd w:val="clear" w:color="auto" w:fill="CCCCCC"/>
            <w:vAlign w:val="center"/>
            <w:hideMark/>
          </w:tcPr>
          <w:p w:rsidR="00E31ABA" w:rsidRPr="00E31ABA" w:rsidRDefault="00E31ABA" w:rsidP="00E31ABA">
            <w:pPr>
              <w:spacing w:after="0" w:line="240" w:lineRule="auto"/>
              <w:jc w:val="right"/>
              <w:rPr>
                <w:rFonts w:ascii="Arial" w:eastAsia="Times New Roman" w:hAnsi="Arial" w:cs="Arial"/>
                <w:color w:val="000000"/>
                <w:sz w:val="14"/>
                <w:szCs w:val="14"/>
                <w:lang w:eastAsia="es-MX"/>
              </w:rPr>
            </w:pPr>
            <w:r w:rsidRPr="00E31ABA">
              <w:rPr>
                <w:rFonts w:ascii="Arial" w:eastAsia="Times New Roman" w:hAnsi="Arial" w:cs="Arial"/>
                <w:color w:val="000000"/>
                <w:sz w:val="14"/>
                <w:szCs w:val="14"/>
                <w:lang w:eastAsia="es-MX"/>
              </w:rPr>
              <w:t>TOTAL</w:t>
            </w:r>
          </w:p>
        </w:tc>
        <w:tc>
          <w:tcPr>
            <w:tcW w:w="0" w:type="auto"/>
            <w:shd w:val="clear" w:color="auto" w:fill="CCCCCC"/>
            <w:vAlign w:val="center"/>
            <w:hideMark/>
          </w:tcPr>
          <w:p w:rsidR="00E31ABA" w:rsidRPr="00E31ABA" w:rsidRDefault="00E31ABA" w:rsidP="00E31ABA">
            <w:pPr>
              <w:spacing w:after="0" w:line="240" w:lineRule="auto"/>
              <w:jc w:val="right"/>
              <w:rPr>
                <w:rFonts w:ascii="Arial" w:eastAsia="Times New Roman" w:hAnsi="Arial" w:cs="Arial"/>
                <w:color w:val="000000"/>
                <w:sz w:val="14"/>
                <w:szCs w:val="14"/>
                <w:lang w:eastAsia="es-MX"/>
              </w:rPr>
            </w:pPr>
            <w:r w:rsidRPr="00E31ABA">
              <w:rPr>
                <w:rFonts w:ascii="Arial" w:eastAsia="Times New Roman" w:hAnsi="Arial" w:cs="Arial"/>
                <w:color w:val="000000"/>
                <w:sz w:val="14"/>
                <w:szCs w:val="14"/>
                <w:lang w:eastAsia="es-MX"/>
              </w:rPr>
              <w:t>$349,989,961.48</w:t>
            </w:r>
          </w:p>
        </w:tc>
      </w:tr>
      <w:tr w:rsidR="00E31ABA" w:rsidRPr="00E31ABA" w:rsidTr="00E31ABA">
        <w:trPr>
          <w:tblCellSpacing w:w="15" w:type="dxa"/>
        </w:trPr>
        <w:tc>
          <w:tcPr>
            <w:tcW w:w="0" w:type="auto"/>
            <w:vAlign w:val="center"/>
            <w:hideMark/>
          </w:tcPr>
          <w:p w:rsidR="00E31ABA" w:rsidRPr="00E31ABA" w:rsidRDefault="00E31ABA" w:rsidP="00E31ABA">
            <w:pPr>
              <w:spacing w:after="0" w:line="240" w:lineRule="auto"/>
              <w:rPr>
                <w:rFonts w:ascii="Times New Roman" w:eastAsia="Times New Roman" w:hAnsi="Times New Roman" w:cs="Times New Roman"/>
                <w:sz w:val="24"/>
                <w:szCs w:val="24"/>
                <w:lang w:eastAsia="es-MX"/>
              </w:rPr>
            </w:pPr>
          </w:p>
        </w:tc>
        <w:tc>
          <w:tcPr>
            <w:tcW w:w="0" w:type="auto"/>
            <w:vAlign w:val="center"/>
            <w:hideMark/>
          </w:tcPr>
          <w:p w:rsidR="00E31ABA" w:rsidRPr="00E31ABA" w:rsidRDefault="00E31ABA" w:rsidP="00E31ABA">
            <w:pPr>
              <w:spacing w:after="0" w:line="240" w:lineRule="auto"/>
              <w:rPr>
                <w:rFonts w:ascii="Times New Roman" w:eastAsia="Times New Roman" w:hAnsi="Times New Roman" w:cs="Times New Roman"/>
                <w:sz w:val="20"/>
                <w:szCs w:val="20"/>
                <w:lang w:eastAsia="es-MX"/>
              </w:rPr>
            </w:pPr>
          </w:p>
        </w:tc>
        <w:tc>
          <w:tcPr>
            <w:tcW w:w="0" w:type="auto"/>
            <w:vAlign w:val="center"/>
            <w:hideMark/>
          </w:tcPr>
          <w:p w:rsidR="00E31ABA" w:rsidRPr="00E31ABA" w:rsidRDefault="00E31ABA" w:rsidP="00E31ABA">
            <w:pPr>
              <w:spacing w:after="0" w:line="240" w:lineRule="auto"/>
              <w:rPr>
                <w:rFonts w:ascii="Times New Roman" w:eastAsia="Times New Roman" w:hAnsi="Times New Roman" w:cs="Times New Roman"/>
                <w:sz w:val="20"/>
                <w:szCs w:val="20"/>
                <w:lang w:eastAsia="es-MX"/>
              </w:rPr>
            </w:pPr>
          </w:p>
        </w:tc>
      </w:tr>
    </w:tbl>
    <w:p w:rsidR="00E31ABA" w:rsidRPr="00E31ABA" w:rsidRDefault="00E31ABA" w:rsidP="00E31ABA">
      <w:pPr>
        <w:spacing w:before="100" w:beforeAutospacing="1" w:after="0" w:line="240" w:lineRule="auto"/>
        <w:jc w:val="both"/>
        <w:rPr>
          <w:rFonts w:ascii="Arial" w:eastAsia="Times New Roman" w:hAnsi="Arial" w:cs="Arial"/>
          <w:sz w:val="15"/>
          <w:szCs w:val="15"/>
          <w:lang w:eastAsia="es-MX"/>
        </w:rPr>
      </w:pPr>
      <w:r w:rsidRPr="00E31ABA">
        <w:rPr>
          <w:rFonts w:ascii="Arial" w:eastAsia="Times New Roman" w:hAnsi="Arial" w:cs="Arial"/>
          <w:b/>
          <w:bCs/>
          <w:sz w:val="15"/>
          <w:szCs w:val="15"/>
          <w:lang w:eastAsia="es-MX"/>
        </w:rPr>
        <w:t>I) Pasivos Circulantes</w:t>
      </w:r>
      <w:r w:rsidRPr="00E31ABA">
        <w:rPr>
          <w:rFonts w:ascii="Arial" w:eastAsia="Times New Roman" w:hAnsi="Arial" w:cs="Arial"/>
          <w:sz w:val="15"/>
          <w:szCs w:val="15"/>
          <w:lang w:eastAsia="es-MX"/>
        </w:rPr>
        <w:t xml:space="preserve"> </w:t>
      </w:r>
    </w:p>
    <w:tbl>
      <w:tblPr>
        <w:tblW w:w="4897" w:type="pct"/>
        <w:tblCellSpacing w:w="15" w:type="dxa"/>
        <w:tblCellMar>
          <w:top w:w="15" w:type="dxa"/>
          <w:left w:w="15" w:type="dxa"/>
          <w:bottom w:w="15" w:type="dxa"/>
          <w:right w:w="15" w:type="dxa"/>
        </w:tblCellMar>
        <w:tblLook w:val="04A0" w:firstRow="1" w:lastRow="0" w:firstColumn="1" w:lastColumn="0" w:noHBand="0" w:noVBand="1"/>
      </w:tblPr>
      <w:tblGrid>
        <w:gridCol w:w="1243"/>
        <w:gridCol w:w="377"/>
        <w:gridCol w:w="377"/>
        <w:gridCol w:w="377"/>
        <w:gridCol w:w="377"/>
        <w:gridCol w:w="285"/>
        <w:gridCol w:w="285"/>
        <w:gridCol w:w="285"/>
        <w:gridCol w:w="285"/>
        <w:gridCol w:w="110"/>
        <w:gridCol w:w="110"/>
        <w:gridCol w:w="110"/>
        <w:gridCol w:w="158"/>
        <w:gridCol w:w="158"/>
        <w:gridCol w:w="158"/>
        <w:gridCol w:w="158"/>
        <w:gridCol w:w="158"/>
        <w:gridCol w:w="158"/>
        <w:gridCol w:w="158"/>
        <w:gridCol w:w="159"/>
        <w:gridCol w:w="371"/>
        <w:gridCol w:w="371"/>
        <w:gridCol w:w="371"/>
        <w:gridCol w:w="85"/>
        <w:gridCol w:w="3566"/>
      </w:tblGrid>
      <w:tr w:rsidR="00E31ABA" w:rsidRPr="00E31ABA" w:rsidTr="00E31ABA">
        <w:trPr>
          <w:tblCellSpacing w:w="15" w:type="dxa"/>
        </w:trPr>
        <w:tc>
          <w:tcPr>
            <w:tcW w:w="584" w:type="pct"/>
            <w:shd w:val="clear" w:color="auto" w:fill="3F6285"/>
            <w:vAlign w:val="center"/>
            <w:hideMark/>
          </w:tcPr>
          <w:p w:rsidR="00E31ABA" w:rsidRPr="00E31ABA" w:rsidRDefault="00E31ABA" w:rsidP="00E31ABA">
            <w:pPr>
              <w:spacing w:after="0" w:line="240" w:lineRule="auto"/>
              <w:jc w:val="center"/>
              <w:rPr>
                <w:rFonts w:ascii="Arial" w:eastAsia="Times New Roman" w:hAnsi="Arial" w:cs="Arial"/>
                <w:b/>
                <w:bCs/>
                <w:color w:val="FFFFFF"/>
                <w:sz w:val="14"/>
                <w:szCs w:val="14"/>
                <w:lang w:eastAsia="es-MX"/>
              </w:rPr>
            </w:pPr>
            <w:r w:rsidRPr="00E31ABA">
              <w:rPr>
                <w:rFonts w:ascii="Arial" w:eastAsia="Times New Roman" w:hAnsi="Arial" w:cs="Arial"/>
                <w:b/>
                <w:bCs/>
                <w:color w:val="FFFFFF"/>
                <w:sz w:val="14"/>
                <w:szCs w:val="14"/>
                <w:lang w:eastAsia="es-MX"/>
              </w:rPr>
              <w:t xml:space="preserve">CUENTA </w:t>
            </w:r>
          </w:p>
        </w:tc>
        <w:tc>
          <w:tcPr>
            <w:tcW w:w="723" w:type="pct"/>
            <w:gridSpan w:val="4"/>
            <w:shd w:val="clear" w:color="auto" w:fill="3F6285"/>
            <w:vAlign w:val="center"/>
            <w:hideMark/>
          </w:tcPr>
          <w:p w:rsidR="00E31ABA" w:rsidRPr="00E31ABA" w:rsidRDefault="00E31ABA" w:rsidP="00E31ABA">
            <w:pPr>
              <w:spacing w:after="0" w:line="240" w:lineRule="auto"/>
              <w:jc w:val="center"/>
              <w:rPr>
                <w:rFonts w:ascii="Arial" w:eastAsia="Times New Roman" w:hAnsi="Arial" w:cs="Arial"/>
                <w:b/>
                <w:bCs/>
                <w:color w:val="FFFFFF"/>
                <w:sz w:val="14"/>
                <w:szCs w:val="14"/>
                <w:lang w:eastAsia="es-MX"/>
              </w:rPr>
            </w:pPr>
            <w:r w:rsidRPr="00E31ABA">
              <w:rPr>
                <w:rFonts w:ascii="Arial" w:eastAsia="Times New Roman" w:hAnsi="Arial" w:cs="Arial"/>
                <w:b/>
                <w:bCs/>
                <w:color w:val="FFFFFF"/>
                <w:sz w:val="14"/>
                <w:szCs w:val="14"/>
                <w:lang w:eastAsia="es-MX"/>
              </w:rPr>
              <w:t xml:space="preserve">DESCRIPCION </w:t>
            </w:r>
          </w:p>
        </w:tc>
        <w:tc>
          <w:tcPr>
            <w:tcW w:w="528" w:type="pct"/>
            <w:gridSpan w:val="4"/>
            <w:shd w:val="clear" w:color="auto" w:fill="3F6285"/>
            <w:vAlign w:val="center"/>
            <w:hideMark/>
          </w:tcPr>
          <w:p w:rsidR="00E31ABA" w:rsidRPr="00E31ABA" w:rsidRDefault="00E31ABA" w:rsidP="00E31ABA">
            <w:pPr>
              <w:spacing w:after="0" w:line="240" w:lineRule="auto"/>
              <w:jc w:val="center"/>
              <w:rPr>
                <w:rFonts w:ascii="Arial" w:eastAsia="Times New Roman" w:hAnsi="Arial" w:cs="Arial"/>
                <w:b/>
                <w:bCs/>
                <w:color w:val="FFFFFF"/>
                <w:sz w:val="14"/>
                <w:szCs w:val="14"/>
                <w:lang w:eastAsia="es-MX"/>
              </w:rPr>
            </w:pPr>
            <w:r w:rsidRPr="00E31ABA">
              <w:rPr>
                <w:rFonts w:ascii="Arial" w:eastAsia="Times New Roman" w:hAnsi="Arial" w:cs="Arial"/>
                <w:b/>
                <w:bCs/>
                <w:color w:val="FFFFFF"/>
                <w:sz w:val="14"/>
                <w:szCs w:val="14"/>
                <w:lang w:eastAsia="es-MX"/>
              </w:rPr>
              <w:t xml:space="preserve">90 </w:t>
            </w:r>
          </w:p>
        </w:tc>
        <w:tc>
          <w:tcPr>
            <w:tcW w:w="129" w:type="pct"/>
            <w:gridSpan w:val="3"/>
            <w:shd w:val="clear" w:color="auto" w:fill="3F6285"/>
            <w:vAlign w:val="center"/>
            <w:hideMark/>
          </w:tcPr>
          <w:p w:rsidR="00E31ABA" w:rsidRPr="00E31ABA" w:rsidRDefault="00E31ABA" w:rsidP="00E31ABA">
            <w:pPr>
              <w:spacing w:after="0" w:line="240" w:lineRule="auto"/>
              <w:jc w:val="center"/>
              <w:rPr>
                <w:rFonts w:ascii="Arial" w:eastAsia="Times New Roman" w:hAnsi="Arial" w:cs="Arial"/>
                <w:b/>
                <w:bCs/>
                <w:color w:val="FFFFFF"/>
                <w:sz w:val="14"/>
                <w:szCs w:val="14"/>
                <w:lang w:eastAsia="es-MX"/>
              </w:rPr>
            </w:pPr>
            <w:r w:rsidRPr="00E31ABA">
              <w:rPr>
                <w:rFonts w:ascii="Arial" w:eastAsia="Times New Roman" w:hAnsi="Arial" w:cs="Arial"/>
                <w:b/>
                <w:bCs/>
                <w:color w:val="FFFFFF"/>
                <w:sz w:val="14"/>
                <w:szCs w:val="14"/>
                <w:lang w:eastAsia="es-MX"/>
              </w:rPr>
              <w:t xml:space="preserve">180 </w:t>
            </w:r>
          </w:p>
        </w:tc>
        <w:tc>
          <w:tcPr>
            <w:tcW w:w="269" w:type="pct"/>
            <w:gridSpan w:val="4"/>
            <w:shd w:val="clear" w:color="auto" w:fill="3F6285"/>
            <w:vAlign w:val="center"/>
            <w:hideMark/>
          </w:tcPr>
          <w:p w:rsidR="00E31ABA" w:rsidRPr="00E31ABA" w:rsidRDefault="00E31ABA" w:rsidP="00E31ABA">
            <w:pPr>
              <w:spacing w:after="0" w:line="240" w:lineRule="auto"/>
              <w:jc w:val="center"/>
              <w:rPr>
                <w:rFonts w:ascii="Arial" w:eastAsia="Times New Roman" w:hAnsi="Arial" w:cs="Arial"/>
                <w:b/>
                <w:bCs/>
                <w:color w:val="FFFFFF"/>
                <w:sz w:val="14"/>
                <w:szCs w:val="14"/>
                <w:lang w:eastAsia="es-MX"/>
              </w:rPr>
            </w:pPr>
            <w:r w:rsidRPr="00E31ABA">
              <w:rPr>
                <w:rFonts w:ascii="Arial" w:eastAsia="Times New Roman" w:hAnsi="Arial" w:cs="Arial"/>
                <w:b/>
                <w:bCs/>
                <w:color w:val="FFFFFF"/>
                <w:sz w:val="14"/>
                <w:szCs w:val="14"/>
                <w:lang w:eastAsia="es-MX"/>
              </w:rPr>
              <w:t xml:space="preserve">MENOR 365 </w:t>
            </w:r>
          </w:p>
        </w:tc>
        <w:tc>
          <w:tcPr>
            <w:tcW w:w="269" w:type="pct"/>
            <w:gridSpan w:val="4"/>
            <w:shd w:val="clear" w:color="auto" w:fill="3F6285"/>
            <w:vAlign w:val="center"/>
            <w:hideMark/>
          </w:tcPr>
          <w:p w:rsidR="00E31ABA" w:rsidRPr="00E31ABA" w:rsidRDefault="00E31ABA" w:rsidP="00E31ABA">
            <w:pPr>
              <w:spacing w:after="0" w:line="240" w:lineRule="auto"/>
              <w:jc w:val="center"/>
              <w:rPr>
                <w:rFonts w:ascii="Arial" w:eastAsia="Times New Roman" w:hAnsi="Arial" w:cs="Arial"/>
                <w:b/>
                <w:bCs/>
                <w:color w:val="FFFFFF"/>
                <w:sz w:val="14"/>
                <w:szCs w:val="14"/>
                <w:lang w:eastAsia="es-MX"/>
              </w:rPr>
            </w:pPr>
            <w:r w:rsidRPr="00E31ABA">
              <w:rPr>
                <w:rFonts w:ascii="Arial" w:eastAsia="Times New Roman" w:hAnsi="Arial" w:cs="Arial"/>
                <w:b/>
                <w:bCs/>
                <w:color w:val="FFFFFF"/>
                <w:sz w:val="14"/>
                <w:szCs w:val="14"/>
                <w:lang w:eastAsia="es-MX"/>
              </w:rPr>
              <w:t xml:space="preserve">MAYOR 365 </w:t>
            </w:r>
          </w:p>
        </w:tc>
        <w:tc>
          <w:tcPr>
            <w:tcW w:w="528" w:type="pct"/>
            <w:gridSpan w:val="3"/>
            <w:shd w:val="clear" w:color="auto" w:fill="3F6285"/>
            <w:vAlign w:val="center"/>
            <w:hideMark/>
          </w:tcPr>
          <w:p w:rsidR="00E31ABA" w:rsidRPr="00E31ABA" w:rsidRDefault="00E31ABA" w:rsidP="00E31ABA">
            <w:pPr>
              <w:spacing w:after="0" w:line="240" w:lineRule="auto"/>
              <w:jc w:val="center"/>
              <w:rPr>
                <w:rFonts w:ascii="Arial" w:eastAsia="Times New Roman" w:hAnsi="Arial" w:cs="Arial"/>
                <w:b/>
                <w:bCs/>
                <w:color w:val="FFFFFF"/>
                <w:sz w:val="14"/>
                <w:szCs w:val="14"/>
                <w:lang w:eastAsia="es-MX"/>
              </w:rPr>
            </w:pPr>
            <w:r w:rsidRPr="00E31ABA">
              <w:rPr>
                <w:rFonts w:ascii="Arial" w:eastAsia="Times New Roman" w:hAnsi="Arial" w:cs="Arial"/>
                <w:b/>
                <w:bCs/>
                <w:color w:val="FFFFFF"/>
                <w:sz w:val="14"/>
                <w:szCs w:val="14"/>
                <w:lang w:eastAsia="es-MX"/>
              </w:rPr>
              <w:t xml:space="preserve">IMPORTE </w:t>
            </w:r>
          </w:p>
        </w:tc>
        <w:tc>
          <w:tcPr>
            <w:tcW w:w="1838" w:type="pct"/>
            <w:gridSpan w:val="2"/>
            <w:shd w:val="clear" w:color="auto" w:fill="3F6285"/>
            <w:vAlign w:val="center"/>
            <w:hideMark/>
          </w:tcPr>
          <w:p w:rsidR="00E31ABA" w:rsidRPr="00E31ABA" w:rsidRDefault="00E31ABA" w:rsidP="00E31ABA">
            <w:pPr>
              <w:spacing w:after="0" w:line="240" w:lineRule="auto"/>
              <w:jc w:val="center"/>
              <w:rPr>
                <w:rFonts w:ascii="Arial" w:eastAsia="Times New Roman" w:hAnsi="Arial" w:cs="Arial"/>
                <w:b/>
                <w:bCs/>
                <w:color w:val="FFFFFF"/>
                <w:sz w:val="14"/>
                <w:szCs w:val="14"/>
                <w:lang w:eastAsia="es-MX"/>
              </w:rPr>
            </w:pPr>
            <w:r w:rsidRPr="00E31ABA">
              <w:rPr>
                <w:rFonts w:ascii="Arial" w:eastAsia="Times New Roman" w:hAnsi="Arial" w:cs="Arial"/>
                <w:b/>
                <w:bCs/>
                <w:color w:val="FFFFFF"/>
                <w:sz w:val="14"/>
                <w:szCs w:val="14"/>
                <w:lang w:eastAsia="es-MX"/>
              </w:rPr>
              <w:t xml:space="preserve">CARACTERISTICAS CUALITATIVAS </w:t>
            </w:r>
          </w:p>
        </w:tc>
      </w:tr>
      <w:tr w:rsidR="00E31ABA" w:rsidRPr="00E31ABA" w:rsidTr="00E31ABA">
        <w:trPr>
          <w:tblCellSpacing w:w="15" w:type="dxa"/>
        </w:trPr>
        <w:tc>
          <w:tcPr>
            <w:tcW w:w="0" w:type="auto"/>
            <w:shd w:val="clear" w:color="auto" w:fill="E1E9F0"/>
            <w:vAlign w:val="center"/>
            <w:hideMark/>
          </w:tcPr>
          <w:p w:rsidR="00E31ABA" w:rsidRPr="00E31ABA" w:rsidRDefault="00E31ABA" w:rsidP="00E31ABA">
            <w:pPr>
              <w:spacing w:after="0" w:line="240" w:lineRule="auto"/>
              <w:rPr>
                <w:rFonts w:ascii="Arial" w:eastAsia="Times New Roman" w:hAnsi="Arial" w:cs="Arial"/>
                <w:color w:val="2E445A"/>
                <w:sz w:val="14"/>
                <w:szCs w:val="14"/>
                <w:lang w:eastAsia="es-MX"/>
              </w:rPr>
            </w:pPr>
            <w:r w:rsidRPr="00E31ABA">
              <w:rPr>
                <w:rFonts w:ascii="Arial" w:eastAsia="Times New Roman" w:hAnsi="Arial" w:cs="Arial"/>
                <w:color w:val="2E445A"/>
                <w:sz w:val="14"/>
                <w:szCs w:val="14"/>
                <w:lang w:eastAsia="es-MX"/>
              </w:rPr>
              <w:t> 2.1.1.0.00.000000</w:t>
            </w:r>
          </w:p>
        </w:tc>
        <w:tc>
          <w:tcPr>
            <w:tcW w:w="0" w:type="auto"/>
            <w:gridSpan w:val="4"/>
            <w:shd w:val="clear" w:color="auto" w:fill="E1E9F0"/>
            <w:vAlign w:val="center"/>
            <w:hideMark/>
          </w:tcPr>
          <w:p w:rsidR="00E31ABA" w:rsidRPr="00E31ABA" w:rsidRDefault="00E31ABA" w:rsidP="00E31ABA">
            <w:pPr>
              <w:spacing w:after="0" w:line="240" w:lineRule="auto"/>
              <w:rPr>
                <w:rFonts w:ascii="Arial" w:eastAsia="Times New Roman" w:hAnsi="Arial" w:cs="Arial"/>
                <w:color w:val="2E445A"/>
                <w:sz w:val="14"/>
                <w:szCs w:val="14"/>
                <w:lang w:eastAsia="es-MX"/>
              </w:rPr>
            </w:pPr>
            <w:r w:rsidRPr="00E31ABA">
              <w:rPr>
                <w:rFonts w:ascii="Arial" w:eastAsia="Times New Roman" w:hAnsi="Arial" w:cs="Arial"/>
                <w:color w:val="2E445A"/>
                <w:sz w:val="14"/>
                <w:szCs w:val="14"/>
                <w:lang w:eastAsia="es-MX"/>
              </w:rPr>
              <w:t> CUENTAS POR PAGAR A CORTO PLAZO</w:t>
            </w:r>
          </w:p>
        </w:tc>
        <w:tc>
          <w:tcPr>
            <w:tcW w:w="0" w:type="auto"/>
            <w:gridSpan w:val="4"/>
            <w:shd w:val="clear" w:color="auto" w:fill="E1E9F0"/>
            <w:vAlign w:val="center"/>
            <w:hideMark/>
          </w:tcPr>
          <w:p w:rsidR="00E31ABA" w:rsidRPr="00E31ABA" w:rsidRDefault="00E31ABA" w:rsidP="00E31ABA">
            <w:pPr>
              <w:spacing w:after="0" w:line="240" w:lineRule="auto"/>
              <w:jc w:val="right"/>
              <w:rPr>
                <w:rFonts w:ascii="Arial" w:eastAsia="Times New Roman" w:hAnsi="Arial" w:cs="Arial"/>
                <w:color w:val="2E445A"/>
                <w:sz w:val="14"/>
                <w:szCs w:val="14"/>
                <w:lang w:eastAsia="es-MX"/>
              </w:rPr>
            </w:pPr>
            <w:r w:rsidRPr="00E31ABA">
              <w:rPr>
                <w:rFonts w:ascii="Arial" w:eastAsia="Times New Roman" w:hAnsi="Arial" w:cs="Arial"/>
                <w:color w:val="2E445A"/>
                <w:sz w:val="14"/>
                <w:szCs w:val="14"/>
                <w:lang w:eastAsia="es-MX"/>
              </w:rPr>
              <w:t>$304,552,027.41</w:t>
            </w:r>
          </w:p>
        </w:tc>
        <w:tc>
          <w:tcPr>
            <w:tcW w:w="0" w:type="auto"/>
            <w:gridSpan w:val="3"/>
            <w:shd w:val="clear" w:color="auto" w:fill="E1E9F0"/>
            <w:vAlign w:val="center"/>
            <w:hideMark/>
          </w:tcPr>
          <w:p w:rsidR="00E31ABA" w:rsidRPr="00E31ABA" w:rsidRDefault="00E31ABA" w:rsidP="00E31ABA">
            <w:pPr>
              <w:spacing w:after="0" w:line="240" w:lineRule="auto"/>
              <w:jc w:val="right"/>
              <w:rPr>
                <w:rFonts w:ascii="Arial" w:eastAsia="Times New Roman" w:hAnsi="Arial" w:cs="Arial"/>
                <w:color w:val="2E445A"/>
                <w:sz w:val="14"/>
                <w:szCs w:val="14"/>
                <w:lang w:eastAsia="es-MX"/>
              </w:rPr>
            </w:pPr>
          </w:p>
        </w:tc>
        <w:tc>
          <w:tcPr>
            <w:tcW w:w="0" w:type="auto"/>
            <w:gridSpan w:val="4"/>
            <w:shd w:val="clear" w:color="auto" w:fill="E1E9F0"/>
            <w:vAlign w:val="center"/>
            <w:hideMark/>
          </w:tcPr>
          <w:p w:rsidR="00E31ABA" w:rsidRPr="00E31ABA" w:rsidRDefault="00E31ABA" w:rsidP="00E31ABA">
            <w:pPr>
              <w:spacing w:after="0" w:line="240" w:lineRule="auto"/>
              <w:jc w:val="right"/>
              <w:rPr>
                <w:rFonts w:ascii="Arial" w:eastAsia="Times New Roman" w:hAnsi="Arial" w:cs="Arial"/>
                <w:color w:val="2E445A"/>
                <w:sz w:val="14"/>
                <w:szCs w:val="14"/>
                <w:lang w:eastAsia="es-MX"/>
              </w:rPr>
            </w:pPr>
          </w:p>
        </w:tc>
        <w:tc>
          <w:tcPr>
            <w:tcW w:w="0" w:type="auto"/>
            <w:gridSpan w:val="4"/>
            <w:shd w:val="clear" w:color="auto" w:fill="E1E9F0"/>
            <w:vAlign w:val="center"/>
            <w:hideMark/>
          </w:tcPr>
          <w:p w:rsidR="00E31ABA" w:rsidRPr="00E31ABA" w:rsidRDefault="00E31ABA" w:rsidP="00E31ABA">
            <w:pPr>
              <w:spacing w:after="0" w:line="240" w:lineRule="auto"/>
              <w:jc w:val="right"/>
              <w:rPr>
                <w:rFonts w:ascii="Arial" w:eastAsia="Times New Roman" w:hAnsi="Arial" w:cs="Arial"/>
                <w:color w:val="2E445A"/>
                <w:sz w:val="14"/>
                <w:szCs w:val="14"/>
                <w:lang w:eastAsia="es-MX"/>
              </w:rPr>
            </w:pPr>
          </w:p>
        </w:tc>
        <w:tc>
          <w:tcPr>
            <w:tcW w:w="0" w:type="auto"/>
            <w:gridSpan w:val="3"/>
            <w:shd w:val="clear" w:color="auto" w:fill="E1E9F0"/>
            <w:vAlign w:val="center"/>
            <w:hideMark/>
          </w:tcPr>
          <w:p w:rsidR="00E31ABA" w:rsidRPr="00E31ABA" w:rsidRDefault="00E31ABA" w:rsidP="00E31ABA">
            <w:pPr>
              <w:spacing w:after="0" w:line="240" w:lineRule="auto"/>
              <w:jc w:val="right"/>
              <w:rPr>
                <w:rFonts w:ascii="Arial" w:eastAsia="Times New Roman" w:hAnsi="Arial" w:cs="Arial"/>
                <w:color w:val="2E445A"/>
                <w:sz w:val="14"/>
                <w:szCs w:val="14"/>
                <w:lang w:eastAsia="es-MX"/>
              </w:rPr>
            </w:pPr>
            <w:r w:rsidRPr="00E31ABA">
              <w:rPr>
                <w:rFonts w:ascii="Arial" w:eastAsia="Times New Roman" w:hAnsi="Arial" w:cs="Arial"/>
                <w:color w:val="2E445A"/>
                <w:sz w:val="14"/>
                <w:szCs w:val="14"/>
                <w:lang w:eastAsia="es-MX"/>
              </w:rPr>
              <w:t>$304,552,027.41</w:t>
            </w:r>
          </w:p>
        </w:tc>
        <w:tc>
          <w:tcPr>
            <w:tcW w:w="1838" w:type="pct"/>
            <w:gridSpan w:val="2"/>
            <w:shd w:val="clear" w:color="auto" w:fill="E1E9F0"/>
            <w:vAlign w:val="center"/>
            <w:hideMark/>
          </w:tcPr>
          <w:p w:rsidR="00E31ABA" w:rsidRPr="00E31ABA" w:rsidRDefault="00E31ABA" w:rsidP="00E31ABA">
            <w:pPr>
              <w:spacing w:after="0" w:line="240" w:lineRule="auto"/>
              <w:rPr>
                <w:rFonts w:ascii="Arial" w:eastAsia="Times New Roman" w:hAnsi="Arial" w:cs="Arial"/>
                <w:color w:val="2E445A"/>
                <w:sz w:val="14"/>
                <w:szCs w:val="14"/>
                <w:lang w:eastAsia="es-MX"/>
              </w:rPr>
            </w:pPr>
            <w:r w:rsidRPr="00E31ABA">
              <w:rPr>
                <w:rFonts w:ascii="Arial" w:eastAsia="Times New Roman" w:hAnsi="Arial" w:cs="Arial"/>
                <w:color w:val="2E445A"/>
                <w:sz w:val="14"/>
                <w:szCs w:val="14"/>
                <w:lang w:eastAsia="es-MX"/>
              </w:rPr>
              <w:t> SE CUENTA CON LOS RECURSOS PROPIOS Y FEDERALES PARA CUMPLIR CON LOS COMPROMISOS DE PAGOS</w:t>
            </w:r>
          </w:p>
        </w:tc>
      </w:tr>
      <w:tr w:rsidR="00E31ABA" w:rsidRPr="00E31ABA" w:rsidTr="00E31ABA">
        <w:trPr>
          <w:tblCellSpacing w:w="15" w:type="dxa"/>
        </w:trPr>
        <w:tc>
          <w:tcPr>
            <w:tcW w:w="0" w:type="auto"/>
            <w:shd w:val="clear" w:color="auto" w:fill="E1E9F0"/>
            <w:vAlign w:val="center"/>
            <w:hideMark/>
          </w:tcPr>
          <w:p w:rsidR="00E31ABA" w:rsidRPr="00E31ABA" w:rsidRDefault="00E31ABA" w:rsidP="00E31ABA">
            <w:pPr>
              <w:spacing w:after="0" w:line="240" w:lineRule="auto"/>
              <w:rPr>
                <w:rFonts w:ascii="Arial" w:eastAsia="Times New Roman" w:hAnsi="Arial" w:cs="Arial"/>
                <w:color w:val="2E445A"/>
                <w:sz w:val="14"/>
                <w:szCs w:val="14"/>
                <w:lang w:eastAsia="es-MX"/>
              </w:rPr>
            </w:pPr>
            <w:r w:rsidRPr="00E31ABA">
              <w:rPr>
                <w:rFonts w:ascii="Arial" w:eastAsia="Times New Roman" w:hAnsi="Arial" w:cs="Arial"/>
                <w:color w:val="2E445A"/>
                <w:sz w:val="14"/>
                <w:szCs w:val="14"/>
                <w:lang w:eastAsia="es-MX"/>
              </w:rPr>
              <w:t> 2.1.2.0.00.000000</w:t>
            </w:r>
          </w:p>
        </w:tc>
        <w:tc>
          <w:tcPr>
            <w:tcW w:w="0" w:type="auto"/>
            <w:gridSpan w:val="4"/>
            <w:shd w:val="clear" w:color="auto" w:fill="E1E9F0"/>
            <w:vAlign w:val="center"/>
            <w:hideMark/>
          </w:tcPr>
          <w:p w:rsidR="00E31ABA" w:rsidRPr="00E31ABA" w:rsidRDefault="00E31ABA" w:rsidP="00E31ABA">
            <w:pPr>
              <w:spacing w:after="0" w:line="240" w:lineRule="auto"/>
              <w:rPr>
                <w:rFonts w:ascii="Arial" w:eastAsia="Times New Roman" w:hAnsi="Arial" w:cs="Arial"/>
                <w:color w:val="2E445A"/>
                <w:sz w:val="14"/>
                <w:szCs w:val="14"/>
                <w:lang w:eastAsia="es-MX"/>
              </w:rPr>
            </w:pPr>
            <w:r w:rsidRPr="00E31ABA">
              <w:rPr>
                <w:rFonts w:ascii="Arial" w:eastAsia="Times New Roman" w:hAnsi="Arial" w:cs="Arial"/>
                <w:color w:val="2E445A"/>
                <w:sz w:val="14"/>
                <w:szCs w:val="14"/>
                <w:lang w:eastAsia="es-MX"/>
              </w:rPr>
              <w:t> DOCUMENTOS POR PAGAR A CORTO PLAZO</w:t>
            </w:r>
          </w:p>
        </w:tc>
        <w:tc>
          <w:tcPr>
            <w:tcW w:w="0" w:type="auto"/>
            <w:gridSpan w:val="4"/>
            <w:shd w:val="clear" w:color="auto" w:fill="E1E9F0"/>
            <w:vAlign w:val="center"/>
            <w:hideMark/>
          </w:tcPr>
          <w:p w:rsidR="00E31ABA" w:rsidRPr="00E31ABA" w:rsidRDefault="00E31ABA" w:rsidP="00E31ABA">
            <w:pPr>
              <w:spacing w:after="0" w:line="240" w:lineRule="auto"/>
              <w:jc w:val="right"/>
              <w:rPr>
                <w:rFonts w:ascii="Arial" w:eastAsia="Times New Roman" w:hAnsi="Arial" w:cs="Arial"/>
                <w:color w:val="2E445A"/>
                <w:sz w:val="14"/>
                <w:szCs w:val="14"/>
                <w:lang w:eastAsia="es-MX"/>
              </w:rPr>
            </w:pPr>
            <w:r w:rsidRPr="00E31ABA">
              <w:rPr>
                <w:rFonts w:ascii="Arial" w:eastAsia="Times New Roman" w:hAnsi="Arial" w:cs="Arial"/>
                <w:color w:val="2E445A"/>
                <w:sz w:val="14"/>
                <w:szCs w:val="14"/>
                <w:lang w:eastAsia="es-MX"/>
              </w:rPr>
              <w:t>$40,990,252.21</w:t>
            </w:r>
          </w:p>
        </w:tc>
        <w:tc>
          <w:tcPr>
            <w:tcW w:w="0" w:type="auto"/>
            <w:gridSpan w:val="3"/>
            <w:shd w:val="clear" w:color="auto" w:fill="E1E9F0"/>
            <w:vAlign w:val="center"/>
            <w:hideMark/>
          </w:tcPr>
          <w:p w:rsidR="00E31ABA" w:rsidRPr="00E31ABA" w:rsidRDefault="00E31ABA" w:rsidP="00E31ABA">
            <w:pPr>
              <w:spacing w:after="0" w:line="240" w:lineRule="auto"/>
              <w:jc w:val="right"/>
              <w:rPr>
                <w:rFonts w:ascii="Arial" w:eastAsia="Times New Roman" w:hAnsi="Arial" w:cs="Arial"/>
                <w:color w:val="2E445A"/>
                <w:sz w:val="14"/>
                <w:szCs w:val="14"/>
                <w:lang w:eastAsia="es-MX"/>
              </w:rPr>
            </w:pPr>
          </w:p>
        </w:tc>
        <w:tc>
          <w:tcPr>
            <w:tcW w:w="0" w:type="auto"/>
            <w:gridSpan w:val="4"/>
            <w:shd w:val="clear" w:color="auto" w:fill="E1E9F0"/>
            <w:vAlign w:val="center"/>
            <w:hideMark/>
          </w:tcPr>
          <w:p w:rsidR="00E31ABA" w:rsidRPr="00E31ABA" w:rsidRDefault="00E31ABA" w:rsidP="00E31ABA">
            <w:pPr>
              <w:spacing w:after="0" w:line="240" w:lineRule="auto"/>
              <w:jc w:val="right"/>
              <w:rPr>
                <w:rFonts w:ascii="Arial" w:eastAsia="Times New Roman" w:hAnsi="Arial" w:cs="Arial"/>
                <w:color w:val="2E445A"/>
                <w:sz w:val="14"/>
                <w:szCs w:val="14"/>
                <w:lang w:eastAsia="es-MX"/>
              </w:rPr>
            </w:pPr>
          </w:p>
        </w:tc>
        <w:tc>
          <w:tcPr>
            <w:tcW w:w="0" w:type="auto"/>
            <w:gridSpan w:val="4"/>
            <w:shd w:val="clear" w:color="auto" w:fill="E1E9F0"/>
            <w:vAlign w:val="center"/>
            <w:hideMark/>
          </w:tcPr>
          <w:p w:rsidR="00E31ABA" w:rsidRPr="00E31ABA" w:rsidRDefault="00E31ABA" w:rsidP="00E31ABA">
            <w:pPr>
              <w:spacing w:after="0" w:line="240" w:lineRule="auto"/>
              <w:jc w:val="right"/>
              <w:rPr>
                <w:rFonts w:ascii="Arial" w:eastAsia="Times New Roman" w:hAnsi="Arial" w:cs="Arial"/>
                <w:color w:val="2E445A"/>
                <w:sz w:val="14"/>
                <w:szCs w:val="14"/>
                <w:lang w:eastAsia="es-MX"/>
              </w:rPr>
            </w:pPr>
          </w:p>
        </w:tc>
        <w:tc>
          <w:tcPr>
            <w:tcW w:w="0" w:type="auto"/>
            <w:gridSpan w:val="3"/>
            <w:shd w:val="clear" w:color="auto" w:fill="E1E9F0"/>
            <w:vAlign w:val="center"/>
            <w:hideMark/>
          </w:tcPr>
          <w:p w:rsidR="00E31ABA" w:rsidRPr="00E31ABA" w:rsidRDefault="00E31ABA" w:rsidP="00E31ABA">
            <w:pPr>
              <w:spacing w:after="0" w:line="240" w:lineRule="auto"/>
              <w:jc w:val="right"/>
              <w:rPr>
                <w:rFonts w:ascii="Arial" w:eastAsia="Times New Roman" w:hAnsi="Arial" w:cs="Arial"/>
                <w:color w:val="2E445A"/>
                <w:sz w:val="14"/>
                <w:szCs w:val="14"/>
                <w:lang w:eastAsia="es-MX"/>
              </w:rPr>
            </w:pPr>
            <w:r w:rsidRPr="00E31ABA">
              <w:rPr>
                <w:rFonts w:ascii="Arial" w:eastAsia="Times New Roman" w:hAnsi="Arial" w:cs="Arial"/>
                <w:color w:val="2E445A"/>
                <w:sz w:val="14"/>
                <w:szCs w:val="14"/>
                <w:lang w:eastAsia="es-MX"/>
              </w:rPr>
              <w:t>$40,990,252.21</w:t>
            </w:r>
          </w:p>
        </w:tc>
        <w:tc>
          <w:tcPr>
            <w:tcW w:w="1838" w:type="pct"/>
            <w:gridSpan w:val="2"/>
            <w:shd w:val="clear" w:color="auto" w:fill="E1E9F0"/>
            <w:vAlign w:val="center"/>
            <w:hideMark/>
          </w:tcPr>
          <w:p w:rsidR="00E31ABA" w:rsidRPr="00E31ABA" w:rsidRDefault="00E31ABA" w:rsidP="00E31ABA">
            <w:pPr>
              <w:spacing w:after="0" w:line="240" w:lineRule="auto"/>
              <w:rPr>
                <w:rFonts w:ascii="Arial" w:eastAsia="Times New Roman" w:hAnsi="Arial" w:cs="Arial"/>
                <w:color w:val="2E445A"/>
                <w:sz w:val="14"/>
                <w:szCs w:val="14"/>
                <w:lang w:eastAsia="es-MX"/>
              </w:rPr>
            </w:pPr>
            <w:r w:rsidRPr="00E31ABA">
              <w:rPr>
                <w:rFonts w:ascii="Arial" w:eastAsia="Times New Roman" w:hAnsi="Arial" w:cs="Arial"/>
                <w:color w:val="2E445A"/>
                <w:sz w:val="14"/>
                <w:szCs w:val="14"/>
                <w:lang w:eastAsia="es-MX"/>
              </w:rPr>
              <w:t> SE CUENTA CON LOS RECURSOS PROPIOS Y FEDERALES PARA CUMPLIR CON LOS COMPROMISOS DE PAGOS</w:t>
            </w:r>
          </w:p>
        </w:tc>
      </w:tr>
      <w:tr w:rsidR="00E31ABA" w:rsidRPr="00E31ABA" w:rsidTr="00E31ABA">
        <w:trPr>
          <w:tblCellSpacing w:w="15" w:type="dxa"/>
        </w:trPr>
        <w:tc>
          <w:tcPr>
            <w:tcW w:w="0" w:type="auto"/>
            <w:shd w:val="clear" w:color="auto" w:fill="E1E9F0"/>
            <w:vAlign w:val="center"/>
            <w:hideMark/>
          </w:tcPr>
          <w:p w:rsidR="00E31ABA" w:rsidRPr="00E31ABA" w:rsidRDefault="00E31ABA" w:rsidP="00E31ABA">
            <w:pPr>
              <w:spacing w:after="0" w:line="240" w:lineRule="auto"/>
              <w:rPr>
                <w:rFonts w:ascii="Arial" w:eastAsia="Times New Roman" w:hAnsi="Arial" w:cs="Arial"/>
                <w:color w:val="2E445A"/>
                <w:sz w:val="14"/>
                <w:szCs w:val="14"/>
                <w:lang w:eastAsia="es-MX"/>
              </w:rPr>
            </w:pPr>
            <w:r w:rsidRPr="00E31ABA">
              <w:rPr>
                <w:rFonts w:ascii="Arial" w:eastAsia="Times New Roman" w:hAnsi="Arial" w:cs="Arial"/>
                <w:color w:val="2E445A"/>
                <w:sz w:val="14"/>
                <w:szCs w:val="14"/>
                <w:lang w:eastAsia="es-MX"/>
              </w:rPr>
              <w:t> 2.1.7.0.00.000000</w:t>
            </w:r>
          </w:p>
        </w:tc>
        <w:tc>
          <w:tcPr>
            <w:tcW w:w="0" w:type="auto"/>
            <w:gridSpan w:val="4"/>
            <w:shd w:val="clear" w:color="auto" w:fill="E1E9F0"/>
            <w:vAlign w:val="center"/>
            <w:hideMark/>
          </w:tcPr>
          <w:p w:rsidR="00E31ABA" w:rsidRPr="00E31ABA" w:rsidRDefault="00E31ABA" w:rsidP="00E31ABA">
            <w:pPr>
              <w:spacing w:after="0" w:line="240" w:lineRule="auto"/>
              <w:rPr>
                <w:rFonts w:ascii="Arial" w:eastAsia="Times New Roman" w:hAnsi="Arial" w:cs="Arial"/>
                <w:color w:val="2E445A"/>
                <w:sz w:val="14"/>
                <w:szCs w:val="14"/>
                <w:lang w:eastAsia="es-MX"/>
              </w:rPr>
            </w:pPr>
            <w:r w:rsidRPr="00E31ABA">
              <w:rPr>
                <w:rFonts w:ascii="Arial" w:eastAsia="Times New Roman" w:hAnsi="Arial" w:cs="Arial"/>
                <w:color w:val="2E445A"/>
                <w:sz w:val="14"/>
                <w:szCs w:val="14"/>
                <w:lang w:eastAsia="es-MX"/>
              </w:rPr>
              <w:t> PROVISIONES A CORTO PLAZO</w:t>
            </w:r>
          </w:p>
        </w:tc>
        <w:tc>
          <w:tcPr>
            <w:tcW w:w="0" w:type="auto"/>
            <w:gridSpan w:val="4"/>
            <w:shd w:val="clear" w:color="auto" w:fill="E1E9F0"/>
            <w:vAlign w:val="center"/>
            <w:hideMark/>
          </w:tcPr>
          <w:p w:rsidR="00E31ABA" w:rsidRPr="00E31ABA" w:rsidRDefault="00E31ABA" w:rsidP="00E31ABA">
            <w:pPr>
              <w:spacing w:after="0" w:line="240" w:lineRule="auto"/>
              <w:jc w:val="right"/>
              <w:rPr>
                <w:rFonts w:ascii="Arial" w:eastAsia="Times New Roman" w:hAnsi="Arial" w:cs="Arial"/>
                <w:color w:val="2E445A"/>
                <w:sz w:val="14"/>
                <w:szCs w:val="14"/>
                <w:lang w:eastAsia="es-MX"/>
              </w:rPr>
            </w:pPr>
            <w:r w:rsidRPr="00E31ABA">
              <w:rPr>
                <w:rFonts w:ascii="Arial" w:eastAsia="Times New Roman" w:hAnsi="Arial" w:cs="Arial"/>
                <w:color w:val="2E445A"/>
                <w:sz w:val="14"/>
                <w:szCs w:val="14"/>
                <w:lang w:eastAsia="es-MX"/>
              </w:rPr>
              <w:t>$4,447,681.86</w:t>
            </w:r>
          </w:p>
        </w:tc>
        <w:tc>
          <w:tcPr>
            <w:tcW w:w="0" w:type="auto"/>
            <w:gridSpan w:val="3"/>
            <w:shd w:val="clear" w:color="auto" w:fill="E1E9F0"/>
            <w:vAlign w:val="center"/>
            <w:hideMark/>
          </w:tcPr>
          <w:p w:rsidR="00E31ABA" w:rsidRPr="00E31ABA" w:rsidRDefault="00E31ABA" w:rsidP="00E31ABA">
            <w:pPr>
              <w:spacing w:after="0" w:line="240" w:lineRule="auto"/>
              <w:jc w:val="right"/>
              <w:rPr>
                <w:rFonts w:ascii="Arial" w:eastAsia="Times New Roman" w:hAnsi="Arial" w:cs="Arial"/>
                <w:color w:val="2E445A"/>
                <w:sz w:val="14"/>
                <w:szCs w:val="14"/>
                <w:lang w:eastAsia="es-MX"/>
              </w:rPr>
            </w:pPr>
          </w:p>
        </w:tc>
        <w:tc>
          <w:tcPr>
            <w:tcW w:w="0" w:type="auto"/>
            <w:gridSpan w:val="4"/>
            <w:shd w:val="clear" w:color="auto" w:fill="E1E9F0"/>
            <w:vAlign w:val="center"/>
            <w:hideMark/>
          </w:tcPr>
          <w:p w:rsidR="00E31ABA" w:rsidRPr="00E31ABA" w:rsidRDefault="00E31ABA" w:rsidP="00E31ABA">
            <w:pPr>
              <w:spacing w:after="0" w:line="240" w:lineRule="auto"/>
              <w:jc w:val="right"/>
              <w:rPr>
                <w:rFonts w:ascii="Arial" w:eastAsia="Times New Roman" w:hAnsi="Arial" w:cs="Arial"/>
                <w:color w:val="2E445A"/>
                <w:sz w:val="14"/>
                <w:szCs w:val="14"/>
                <w:lang w:eastAsia="es-MX"/>
              </w:rPr>
            </w:pPr>
          </w:p>
        </w:tc>
        <w:tc>
          <w:tcPr>
            <w:tcW w:w="0" w:type="auto"/>
            <w:gridSpan w:val="4"/>
            <w:shd w:val="clear" w:color="auto" w:fill="E1E9F0"/>
            <w:vAlign w:val="center"/>
            <w:hideMark/>
          </w:tcPr>
          <w:p w:rsidR="00E31ABA" w:rsidRPr="00E31ABA" w:rsidRDefault="00E31ABA" w:rsidP="00E31ABA">
            <w:pPr>
              <w:spacing w:after="0" w:line="240" w:lineRule="auto"/>
              <w:jc w:val="right"/>
              <w:rPr>
                <w:rFonts w:ascii="Arial" w:eastAsia="Times New Roman" w:hAnsi="Arial" w:cs="Arial"/>
                <w:color w:val="2E445A"/>
                <w:sz w:val="14"/>
                <w:szCs w:val="14"/>
                <w:lang w:eastAsia="es-MX"/>
              </w:rPr>
            </w:pPr>
          </w:p>
        </w:tc>
        <w:tc>
          <w:tcPr>
            <w:tcW w:w="0" w:type="auto"/>
            <w:gridSpan w:val="3"/>
            <w:shd w:val="clear" w:color="auto" w:fill="E1E9F0"/>
            <w:vAlign w:val="center"/>
            <w:hideMark/>
          </w:tcPr>
          <w:p w:rsidR="00E31ABA" w:rsidRPr="00E31ABA" w:rsidRDefault="00E31ABA" w:rsidP="00E31ABA">
            <w:pPr>
              <w:spacing w:after="0" w:line="240" w:lineRule="auto"/>
              <w:jc w:val="right"/>
              <w:rPr>
                <w:rFonts w:ascii="Arial" w:eastAsia="Times New Roman" w:hAnsi="Arial" w:cs="Arial"/>
                <w:color w:val="2E445A"/>
                <w:sz w:val="14"/>
                <w:szCs w:val="14"/>
                <w:lang w:eastAsia="es-MX"/>
              </w:rPr>
            </w:pPr>
            <w:r w:rsidRPr="00E31ABA">
              <w:rPr>
                <w:rFonts w:ascii="Arial" w:eastAsia="Times New Roman" w:hAnsi="Arial" w:cs="Arial"/>
                <w:color w:val="2E445A"/>
                <w:sz w:val="14"/>
                <w:szCs w:val="14"/>
                <w:lang w:eastAsia="es-MX"/>
              </w:rPr>
              <w:t>$4,447,681.86</w:t>
            </w:r>
          </w:p>
        </w:tc>
        <w:tc>
          <w:tcPr>
            <w:tcW w:w="1838" w:type="pct"/>
            <w:gridSpan w:val="2"/>
            <w:shd w:val="clear" w:color="auto" w:fill="E1E9F0"/>
            <w:vAlign w:val="center"/>
            <w:hideMark/>
          </w:tcPr>
          <w:p w:rsidR="00E31ABA" w:rsidRPr="00E31ABA" w:rsidRDefault="00E31ABA" w:rsidP="00E31ABA">
            <w:pPr>
              <w:spacing w:after="0" w:line="240" w:lineRule="auto"/>
              <w:rPr>
                <w:rFonts w:ascii="Arial" w:eastAsia="Times New Roman" w:hAnsi="Arial" w:cs="Arial"/>
                <w:color w:val="2E445A"/>
                <w:sz w:val="14"/>
                <w:szCs w:val="14"/>
                <w:lang w:eastAsia="es-MX"/>
              </w:rPr>
            </w:pPr>
            <w:r w:rsidRPr="00E31ABA">
              <w:rPr>
                <w:rFonts w:ascii="Arial" w:eastAsia="Times New Roman" w:hAnsi="Arial" w:cs="Arial"/>
                <w:color w:val="2E445A"/>
                <w:sz w:val="14"/>
                <w:szCs w:val="14"/>
                <w:lang w:eastAsia="es-MX"/>
              </w:rPr>
              <w:t> SE CUENTA CON LOS RECURSOS PROPIOS Y FEDERALES PARA CUMPLIR CON LOS COMPROMISOS DE PAGOS</w:t>
            </w:r>
          </w:p>
        </w:tc>
      </w:tr>
      <w:tr w:rsidR="00E31ABA" w:rsidRPr="00E31ABA" w:rsidTr="00E31ABA">
        <w:trPr>
          <w:tblCellSpacing w:w="15" w:type="dxa"/>
        </w:trPr>
        <w:tc>
          <w:tcPr>
            <w:tcW w:w="0" w:type="auto"/>
            <w:shd w:val="clear" w:color="auto" w:fill="CCCCCC"/>
            <w:vAlign w:val="center"/>
            <w:hideMark/>
          </w:tcPr>
          <w:p w:rsidR="00E31ABA" w:rsidRPr="00E31ABA" w:rsidRDefault="00E31ABA" w:rsidP="00E31ABA">
            <w:pPr>
              <w:spacing w:after="0" w:line="240" w:lineRule="auto"/>
              <w:rPr>
                <w:rFonts w:ascii="Arial" w:eastAsia="Times New Roman" w:hAnsi="Arial" w:cs="Arial"/>
                <w:color w:val="000000"/>
                <w:sz w:val="14"/>
                <w:szCs w:val="14"/>
                <w:lang w:eastAsia="es-MX"/>
              </w:rPr>
            </w:pPr>
          </w:p>
        </w:tc>
        <w:tc>
          <w:tcPr>
            <w:tcW w:w="0" w:type="auto"/>
            <w:gridSpan w:val="4"/>
            <w:shd w:val="clear" w:color="auto" w:fill="CCCCCC"/>
            <w:vAlign w:val="center"/>
            <w:hideMark/>
          </w:tcPr>
          <w:p w:rsidR="00E31ABA" w:rsidRPr="00E31ABA" w:rsidRDefault="00E31ABA" w:rsidP="00E31ABA">
            <w:pPr>
              <w:spacing w:after="0" w:line="240" w:lineRule="auto"/>
              <w:jc w:val="right"/>
              <w:rPr>
                <w:rFonts w:ascii="Arial" w:eastAsia="Times New Roman" w:hAnsi="Arial" w:cs="Arial"/>
                <w:color w:val="000000"/>
                <w:sz w:val="14"/>
                <w:szCs w:val="14"/>
                <w:lang w:eastAsia="es-MX"/>
              </w:rPr>
            </w:pPr>
            <w:r w:rsidRPr="00E31ABA">
              <w:rPr>
                <w:rFonts w:ascii="Arial" w:eastAsia="Times New Roman" w:hAnsi="Arial" w:cs="Arial"/>
                <w:color w:val="000000"/>
                <w:sz w:val="14"/>
                <w:szCs w:val="14"/>
                <w:lang w:eastAsia="es-MX"/>
              </w:rPr>
              <w:t>TOTAL</w:t>
            </w:r>
          </w:p>
        </w:tc>
        <w:tc>
          <w:tcPr>
            <w:tcW w:w="0" w:type="auto"/>
            <w:gridSpan w:val="4"/>
            <w:shd w:val="clear" w:color="auto" w:fill="CCCCCC"/>
            <w:vAlign w:val="center"/>
            <w:hideMark/>
          </w:tcPr>
          <w:p w:rsidR="00E31ABA" w:rsidRPr="00E31ABA" w:rsidRDefault="00E31ABA" w:rsidP="00E31ABA">
            <w:pPr>
              <w:spacing w:after="0" w:line="240" w:lineRule="auto"/>
              <w:jc w:val="right"/>
              <w:rPr>
                <w:rFonts w:ascii="Arial" w:eastAsia="Times New Roman" w:hAnsi="Arial" w:cs="Arial"/>
                <w:color w:val="000000"/>
                <w:sz w:val="14"/>
                <w:szCs w:val="14"/>
                <w:lang w:eastAsia="es-MX"/>
              </w:rPr>
            </w:pPr>
            <w:r w:rsidRPr="00E31ABA">
              <w:rPr>
                <w:rFonts w:ascii="Arial" w:eastAsia="Times New Roman" w:hAnsi="Arial" w:cs="Arial"/>
                <w:color w:val="000000"/>
                <w:sz w:val="14"/>
                <w:szCs w:val="14"/>
                <w:lang w:eastAsia="es-MX"/>
              </w:rPr>
              <w:t>$349,989,961.48</w:t>
            </w:r>
          </w:p>
        </w:tc>
        <w:tc>
          <w:tcPr>
            <w:tcW w:w="0" w:type="auto"/>
            <w:gridSpan w:val="3"/>
            <w:shd w:val="clear" w:color="auto" w:fill="CCCCCC"/>
            <w:vAlign w:val="center"/>
            <w:hideMark/>
          </w:tcPr>
          <w:p w:rsidR="00E31ABA" w:rsidRPr="00E31ABA" w:rsidRDefault="00E31ABA" w:rsidP="00E31ABA">
            <w:pPr>
              <w:spacing w:after="0" w:line="240" w:lineRule="auto"/>
              <w:rPr>
                <w:rFonts w:ascii="Arial" w:eastAsia="Times New Roman" w:hAnsi="Arial" w:cs="Arial"/>
                <w:color w:val="000000"/>
                <w:sz w:val="14"/>
                <w:szCs w:val="14"/>
                <w:lang w:eastAsia="es-MX"/>
              </w:rPr>
            </w:pPr>
          </w:p>
        </w:tc>
        <w:tc>
          <w:tcPr>
            <w:tcW w:w="0" w:type="auto"/>
            <w:gridSpan w:val="4"/>
            <w:shd w:val="clear" w:color="auto" w:fill="CCCCCC"/>
            <w:vAlign w:val="center"/>
            <w:hideMark/>
          </w:tcPr>
          <w:p w:rsidR="00E31ABA" w:rsidRPr="00E31ABA" w:rsidRDefault="00E31ABA" w:rsidP="00E31ABA">
            <w:pPr>
              <w:spacing w:after="0" w:line="240" w:lineRule="auto"/>
              <w:rPr>
                <w:rFonts w:ascii="Arial" w:eastAsia="Times New Roman" w:hAnsi="Arial" w:cs="Arial"/>
                <w:color w:val="000000"/>
                <w:sz w:val="14"/>
                <w:szCs w:val="14"/>
                <w:lang w:eastAsia="es-MX"/>
              </w:rPr>
            </w:pPr>
          </w:p>
        </w:tc>
        <w:tc>
          <w:tcPr>
            <w:tcW w:w="0" w:type="auto"/>
            <w:gridSpan w:val="4"/>
            <w:shd w:val="clear" w:color="auto" w:fill="CCCCCC"/>
            <w:vAlign w:val="center"/>
            <w:hideMark/>
          </w:tcPr>
          <w:p w:rsidR="00E31ABA" w:rsidRPr="00E31ABA" w:rsidRDefault="00E31ABA" w:rsidP="00E31ABA">
            <w:pPr>
              <w:spacing w:after="0" w:line="240" w:lineRule="auto"/>
              <w:rPr>
                <w:rFonts w:ascii="Arial" w:eastAsia="Times New Roman" w:hAnsi="Arial" w:cs="Arial"/>
                <w:color w:val="000000"/>
                <w:sz w:val="14"/>
                <w:szCs w:val="14"/>
                <w:lang w:eastAsia="es-MX"/>
              </w:rPr>
            </w:pPr>
          </w:p>
        </w:tc>
        <w:tc>
          <w:tcPr>
            <w:tcW w:w="0" w:type="auto"/>
            <w:gridSpan w:val="3"/>
            <w:shd w:val="clear" w:color="auto" w:fill="CCCCCC"/>
            <w:vAlign w:val="center"/>
            <w:hideMark/>
          </w:tcPr>
          <w:p w:rsidR="00E31ABA" w:rsidRPr="00E31ABA" w:rsidRDefault="00E31ABA" w:rsidP="00E31ABA">
            <w:pPr>
              <w:spacing w:after="0" w:line="240" w:lineRule="auto"/>
              <w:jc w:val="right"/>
              <w:rPr>
                <w:rFonts w:ascii="Arial" w:eastAsia="Times New Roman" w:hAnsi="Arial" w:cs="Arial"/>
                <w:color w:val="000000"/>
                <w:sz w:val="14"/>
                <w:szCs w:val="14"/>
                <w:lang w:eastAsia="es-MX"/>
              </w:rPr>
            </w:pPr>
            <w:r w:rsidRPr="00E31ABA">
              <w:rPr>
                <w:rFonts w:ascii="Arial" w:eastAsia="Times New Roman" w:hAnsi="Arial" w:cs="Arial"/>
                <w:color w:val="000000"/>
                <w:sz w:val="14"/>
                <w:szCs w:val="14"/>
                <w:lang w:eastAsia="es-MX"/>
              </w:rPr>
              <w:t>$349,989,961.48</w:t>
            </w:r>
          </w:p>
        </w:tc>
        <w:tc>
          <w:tcPr>
            <w:tcW w:w="1838" w:type="pct"/>
            <w:gridSpan w:val="2"/>
            <w:shd w:val="clear" w:color="auto" w:fill="CCCCCC"/>
            <w:vAlign w:val="center"/>
            <w:hideMark/>
          </w:tcPr>
          <w:p w:rsidR="00E31ABA" w:rsidRPr="00E31ABA" w:rsidRDefault="00E31ABA" w:rsidP="00E31ABA">
            <w:pPr>
              <w:spacing w:after="0" w:line="240" w:lineRule="auto"/>
              <w:rPr>
                <w:rFonts w:ascii="Arial" w:eastAsia="Times New Roman" w:hAnsi="Arial" w:cs="Arial"/>
                <w:color w:val="000000"/>
                <w:sz w:val="14"/>
                <w:szCs w:val="14"/>
                <w:lang w:eastAsia="es-MX"/>
              </w:rPr>
            </w:pPr>
          </w:p>
        </w:tc>
      </w:tr>
      <w:tr w:rsidR="00E31ABA" w:rsidRPr="00E31ABA" w:rsidTr="00E31ABA">
        <w:trPr>
          <w:tblCellSpacing w:w="15" w:type="dxa"/>
        </w:trPr>
        <w:tc>
          <w:tcPr>
            <w:tcW w:w="0" w:type="auto"/>
            <w:vAlign w:val="center"/>
            <w:hideMark/>
          </w:tcPr>
          <w:p w:rsidR="00E31ABA" w:rsidRPr="00E31ABA" w:rsidRDefault="00E31ABA" w:rsidP="00E31ABA">
            <w:pPr>
              <w:spacing w:after="0" w:line="240" w:lineRule="auto"/>
              <w:rPr>
                <w:rFonts w:ascii="Times New Roman" w:eastAsia="Times New Roman" w:hAnsi="Times New Roman" w:cs="Times New Roman"/>
                <w:sz w:val="24"/>
                <w:szCs w:val="24"/>
                <w:lang w:eastAsia="es-MX"/>
              </w:rPr>
            </w:pPr>
          </w:p>
        </w:tc>
        <w:tc>
          <w:tcPr>
            <w:tcW w:w="0" w:type="auto"/>
            <w:gridSpan w:val="4"/>
            <w:vAlign w:val="center"/>
            <w:hideMark/>
          </w:tcPr>
          <w:p w:rsidR="00E31ABA" w:rsidRPr="00E31ABA" w:rsidRDefault="00E31ABA" w:rsidP="00E31ABA">
            <w:pPr>
              <w:spacing w:after="0" w:line="240" w:lineRule="auto"/>
              <w:rPr>
                <w:rFonts w:ascii="Times New Roman" w:eastAsia="Times New Roman" w:hAnsi="Times New Roman" w:cs="Times New Roman"/>
                <w:sz w:val="20"/>
                <w:szCs w:val="20"/>
                <w:lang w:eastAsia="es-MX"/>
              </w:rPr>
            </w:pPr>
          </w:p>
        </w:tc>
        <w:tc>
          <w:tcPr>
            <w:tcW w:w="0" w:type="auto"/>
            <w:gridSpan w:val="4"/>
            <w:vAlign w:val="center"/>
            <w:hideMark/>
          </w:tcPr>
          <w:p w:rsidR="00E31ABA" w:rsidRPr="00E31ABA" w:rsidRDefault="00E31ABA" w:rsidP="00E31ABA">
            <w:pPr>
              <w:spacing w:after="0" w:line="240" w:lineRule="auto"/>
              <w:rPr>
                <w:rFonts w:ascii="Times New Roman" w:eastAsia="Times New Roman" w:hAnsi="Times New Roman" w:cs="Times New Roman"/>
                <w:sz w:val="20"/>
                <w:szCs w:val="20"/>
                <w:lang w:eastAsia="es-MX"/>
              </w:rPr>
            </w:pPr>
          </w:p>
        </w:tc>
        <w:tc>
          <w:tcPr>
            <w:tcW w:w="0" w:type="auto"/>
            <w:gridSpan w:val="3"/>
            <w:vAlign w:val="center"/>
            <w:hideMark/>
          </w:tcPr>
          <w:p w:rsidR="00E31ABA" w:rsidRPr="00E31ABA" w:rsidRDefault="00E31ABA" w:rsidP="00E31ABA">
            <w:pPr>
              <w:spacing w:after="0" w:line="240" w:lineRule="auto"/>
              <w:rPr>
                <w:rFonts w:ascii="Times New Roman" w:eastAsia="Times New Roman" w:hAnsi="Times New Roman" w:cs="Times New Roman"/>
                <w:sz w:val="20"/>
                <w:szCs w:val="20"/>
                <w:lang w:eastAsia="es-MX"/>
              </w:rPr>
            </w:pPr>
          </w:p>
        </w:tc>
        <w:tc>
          <w:tcPr>
            <w:tcW w:w="0" w:type="auto"/>
            <w:gridSpan w:val="4"/>
            <w:vAlign w:val="center"/>
            <w:hideMark/>
          </w:tcPr>
          <w:p w:rsidR="00E31ABA" w:rsidRPr="00E31ABA" w:rsidRDefault="00E31ABA" w:rsidP="00E31ABA">
            <w:pPr>
              <w:spacing w:after="0" w:line="240" w:lineRule="auto"/>
              <w:rPr>
                <w:rFonts w:ascii="Times New Roman" w:eastAsia="Times New Roman" w:hAnsi="Times New Roman" w:cs="Times New Roman"/>
                <w:sz w:val="20"/>
                <w:szCs w:val="20"/>
                <w:lang w:eastAsia="es-MX"/>
              </w:rPr>
            </w:pPr>
          </w:p>
        </w:tc>
        <w:tc>
          <w:tcPr>
            <w:tcW w:w="0" w:type="auto"/>
            <w:gridSpan w:val="4"/>
            <w:vAlign w:val="center"/>
            <w:hideMark/>
          </w:tcPr>
          <w:p w:rsidR="00E31ABA" w:rsidRPr="00E31ABA" w:rsidRDefault="00E31ABA" w:rsidP="00E31ABA">
            <w:pPr>
              <w:spacing w:after="0" w:line="240" w:lineRule="auto"/>
              <w:rPr>
                <w:rFonts w:ascii="Times New Roman" w:eastAsia="Times New Roman" w:hAnsi="Times New Roman" w:cs="Times New Roman"/>
                <w:sz w:val="20"/>
                <w:szCs w:val="20"/>
                <w:lang w:eastAsia="es-MX"/>
              </w:rPr>
            </w:pPr>
          </w:p>
        </w:tc>
        <w:tc>
          <w:tcPr>
            <w:tcW w:w="0" w:type="auto"/>
            <w:gridSpan w:val="3"/>
            <w:vAlign w:val="center"/>
            <w:hideMark/>
          </w:tcPr>
          <w:p w:rsidR="00E31ABA" w:rsidRPr="00E31ABA" w:rsidRDefault="00E31ABA" w:rsidP="00E31ABA">
            <w:pPr>
              <w:spacing w:after="0" w:line="240" w:lineRule="auto"/>
              <w:rPr>
                <w:rFonts w:ascii="Times New Roman" w:eastAsia="Times New Roman" w:hAnsi="Times New Roman" w:cs="Times New Roman"/>
                <w:sz w:val="20"/>
                <w:szCs w:val="20"/>
                <w:lang w:eastAsia="es-MX"/>
              </w:rPr>
            </w:pPr>
          </w:p>
        </w:tc>
        <w:tc>
          <w:tcPr>
            <w:tcW w:w="1838" w:type="pct"/>
            <w:gridSpan w:val="2"/>
            <w:vAlign w:val="center"/>
            <w:hideMark/>
          </w:tcPr>
          <w:p w:rsidR="00E31ABA" w:rsidRPr="00E31ABA" w:rsidRDefault="00E31ABA" w:rsidP="00E31ABA">
            <w:pPr>
              <w:spacing w:after="0" w:line="240" w:lineRule="auto"/>
              <w:rPr>
                <w:rFonts w:ascii="Times New Roman" w:eastAsia="Times New Roman" w:hAnsi="Times New Roman" w:cs="Times New Roman"/>
                <w:sz w:val="20"/>
                <w:szCs w:val="20"/>
                <w:lang w:eastAsia="es-MX"/>
              </w:rPr>
            </w:pPr>
          </w:p>
        </w:tc>
      </w:tr>
      <w:tr w:rsidR="00E369DE" w:rsidRPr="00E369DE" w:rsidTr="00E31ABA">
        <w:trPr>
          <w:tblCellSpacing w:w="15" w:type="dxa"/>
        </w:trPr>
        <w:tc>
          <w:tcPr>
            <w:tcW w:w="0" w:type="auto"/>
            <w:vAlign w:val="center"/>
            <w:hideMark/>
          </w:tcPr>
          <w:p w:rsidR="00E369DE" w:rsidRPr="00E369DE" w:rsidRDefault="00E369DE" w:rsidP="00E31ABA">
            <w:pPr>
              <w:rPr>
                <w:rFonts w:ascii="Times New Roman" w:eastAsia="Times New Roman" w:hAnsi="Times New Roman" w:cs="Times New Roman"/>
                <w:sz w:val="24"/>
                <w:szCs w:val="24"/>
                <w:lang w:eastAsia="es-MX"/>
              </w:rPr>
            </w:pPr>
          </w:p>
        </w:tc>
        <w:tc>
          <w:tcPr>
            <w:tcW w:w="0" w:type="auto"/>
            <w:gridSpan w:val="3"/>
            <w:vAlign w:val="center"/>
            <w:hideMark/>
          </w:tcPr>
          <w:p w:rsidR="00E369DE" w:rsidRPr="00E369DE" w:rsidRDefault="00E369DE" w:rsidP="00E369DE">
            <w:pPr>
              <w:spacing w:after="0" w:line="240" w:lineRule="auto"/>
              <w:rPr>
                <w:rFonts w:ascii="Times New Roman" w:eastAsia="Times New Roman" w:hAnsi="Times New Roman" w:cs="Times New Roman"/>
                <w:sz w:val="20"/>
                <w:szCs w:val="20"/>
                <w:lang w:eastAsia="es-MX"/>
              </w:rPr>
            </w:pPr>
          </w:p>
        </w:tc>
        <w:tc>
          <w:tcPr>
            <w:tcW w:w="0" w:type="auto"/>
            <w:gridSpan w:val="4"/>
            <w:vAlign w:val="center"/>
            <w:hideMark/>
          </w:tcPr>
          <w:p w:rsidR="00E369DE" w:rsidRPr="00E369DE" w:rsidRDefault="00E369DE" w:rsidP="00E369DE">
            <w:pPr>
              <w:spacing w:after="0" w:line="240" w:lineRule="auto"/>
              <w:rPr>
                <w:rFonts w:ascii="Times New Roman" w:eastAsia="Times New Roman" w:hAnsi="Times New Roman" w:cs="Times New Roman"/>
                <w:sz w:val="20"/>
                <w:szCs w:val="20"/>
                <w:lang w:eastAsia="es-MX"/>
              </w:rPr>
            </w:pPr>
          </w:p>
        </w:tc>
        <w:tc>
          <w:tcPr>
            <w:tcW w:w="0" w:type="auto"/>
            <w:gridSpan w:val="3"/>
            <w:vAlign w:val="center"/>
            <w:hideMark/>
          </w:tcPr>
          <w:p w:rsidR="00E369DE" w:rsidRPr="00E369DE" w:rsidRDefault="00E369DE" w:rsidP="00E369DE">
            <w:pPr>
              <w:spacing w:after="0" w:line="240" w:lineRule="auto"/>
              <w:rPr>
                <w:rFonts w:ascii="Times New Roman" w:eastAsia="Times New Roman" w:hAnsi="Times New Roman" w:cs="Times New Roman"/>
                <w:sz w:val="20"/>
                <w:szCs w:val="20"/>
                <w:lang w:eastAsia="es-MX"/>
              </w:rPr>
            </w:pPr>
          </w:p>
        </w:tc>
        <w:tc>
          <w:tcPr>
            <w:tcW w:w="0" w:type="auto"/>
            <w:gridSpan w:val="6"/>
            <w:vAlign w:val="center"/>
            <w:hideMark/>
          </w:tcPr>
          <w:p w:rsidR="00E369DE" w:rsidRPr="00E369DE" w:rsidRDefault="00E369DE" w:rsidP="00E369DE">
            <w:pPr>
              <w:spacing w:after="0" w:line="240" w:lineRule="auto"/>
              <w:rPr>
                <w:rFonts w:ascii="Times New Roman" w:eastAsia="Times New Roman" w:hAnsi="Times New Roman" w:cs="Times New Roman"/>
                <w:sz w:val="20"/>
                <w:szCs w:val="20"/>
                <w:lang w:eastAsia="es-MX"/>
              </w:rPr>
            </w:pPr>
          </w:p>
        </w:tc>
        <w:tc>
          <w:tcPr>
            <w:tcW w:w="0" w:type="auto"/>
            <w:gridSpan w:val="4"/>
            <w:vAlign w:val="center"/>
            <w:hideMark/>
          </w:tcPr>
          <w:p w:rsidR="00E369DE" w:rsidRPr="00E369DE" w:rsidRDefault="00E369DE" w:rsidP="00E369DE">
            <w:pPr>
              <w:spacing w:after="0" w:line="240" w:lineRule="auto"/>
              <w:rPr>
                <w:rFonts w:ascii="Times New Roman" w:eastAsia="Times New Roman" w:hAnsi="Times New Roman" w:cs="Times New Roman"/>
                <w:sz w:val="20"/>
                <w:szCs w:val="20"/>
                <w:lang w:eastAsia="es-MX"/>
              </w:rPr>
            </w:pPr>
          </w:p>
        </w:tc>
        <w:tc>
          <w:tcPr>
            <w:tcW w:w="0" w:type="auto"/>
            <w:gridSpan w:val="3"/>
            <w:vAlign w:val="center"/>
            <w:hideMark/>
          </w:tcPr>
          <w:p w:rsidR="00E369DE" w:rsidRPr="00E369DE" w:rsidRDefault="00E369DE" w:rsidP="00E369DE">
            <w:pPr>
              <w:spacing w:after="0" w:line="240" w:lineRule="auto"/>
              <w:rPr>
                <w:rFonts w:ascii="Times New Roman" w:eastAsia="Times New Roman" w:hAnsi="Times New Roman" w:cs="Times New Roman"/>
                <w:sz w:val="20"/>
                <w:szCs w:val="20"/>
                <w:lang w:eastAsia="es-MX"/>
              </w:rPr>
            </w:pPr>
          </w:p>
        </w:tc>
        <w:tc>
          <w:tcPr>
            <w:tcW w:w="1809" w:type="pct"/>
            <w:vAlign w:val="center"/>
            <w:hideMark/>
          </w:tcPr>
          <w:p w:rsidR="00E369DE" w:rsidRPr="00E369DE" w:rsidRDefault="00E369DE" w:rsidP="00E369DE">
            <w:pPr>
              <w:spacing w:after="0" w:line="240" w:lineRule="auto"/>
              <w:rPr>
                <w:rFonts w:ascii="Times New Roman" w:eastAsia="Times New Roman" w:hAnsi="Times New Roman" w:cs="Times New Roman"/>
                <w:sz w:val="20"/>
                <w:szCs w:val="20"/>
                <w:lang w:eastAsia="es-MX"/>
              </w:rPr>
            </w:pPr>
          </w:p>
        </w:tc>
      </w:tr>
      <w:tr w:rsidR="00F217AC" w:rsidRPr="00F217AC" w:rsidTr="00E31ABA">
        <w:trPr>
          <w:tblCellSpacing w:w="15" w:type="dxa"/>
        </w:trPr>
        <w:tc>
          <w:tcPr>
            <w:tcW w:w="0" w:type="auto"/>
            <w:vAlign w:val="center"/>
            <w:hideMark/>
          </w:tcPr>
          <w:p w:rsidR="00F217AC" w:rsidRPr="00F217AC" w:rsidRDefault="00F217AC" w:rsidP="00E369DE">
            <w:pPr>
              <w:rPr>
                <w:rFonts w:ascii="Times New Roman" w:eastAsia="Times New Roman" w:hAnsi="Times New Roman" w:cs="Times New Roman"/>
                <w:sz w:val="24"/>
                <w:szCs w:val="24"/>
                <w:lang w:val="es-ES" w:eastAsia="es-ES"/>
              </w:rPr>
            </w:pPr>
          </w:p>
        </w:tc>
        <w:tc>
          <w:tcPr>
            <w:tcW w:w="0" w:type="auto"/>
            <w:gridSpan w:val="2"/>
            <w:vAlign w:val="center"/>
            <w:hideMark/>
          </w:tcPr>
          <w:p w:rsidR="00F217AC" w:rsidRPr="00F217AC" w:rsidRDefault="00F217AC" w:rsidP="00F217AC">
            <w:pPr>
              <w:spacing w:after="0" w:line="240" w:lineRule="auto"/>
              <w:rPr>
                <w:rFonts w:ascii="Times New Roman" w:eastAsia="Times New Roman" w:hAnsi="Times New Roman" w:cs="Times New Roman"/>
                <w:sz w:val="20"/>
                <w:szCs w:val="20"/>
                <w:lang w:val="es-ES" w:eastAsia="es-ES"/>
              </w:rPr>
            </w:pPr>
          </w:p>
        </w:tc>
        <w:tc>
          <w:tcPr>
            <w:tcW w:w="0" w:type="auto"/>
            <w:gridSpan w:val="4"/>
            <w:vAlign w:val="center"/>
            <w:hideMark/>
          </w:tcPr>
          <w:p w:rsidR="00F217AC" w:rsidRPr="00F217AC" w:rsidRDefault="00F217AC" w:rsidP="00F217AC">
            <w:pPr>
              <w:spacing w:after="0" w:line="240" w:lineRule="auto"/>
              <w:rPr>
                <w:rFonts w:ascii="Times New Roman" w:eastAsia="Times New Roman" w:hAnsi="Times New Roman" w:cs="Times New Roman"/>
                <w:sz w:val="20"/>
                <w:szCs w:val="20"/>
                <w:lang w:val="es-ES" w:eastAsia="es-ES"/>
              </w:rPr>
            </w:pPr>
          </w:p>
        </w:tc>
        <w:tc>
          <w:tcPr>
            <w:tcW w:w="0" w:type="auto"/>
            <w:gridSpan w:val="3"/>
            <w:vAlign w:val="center"/>
            <w:hideMark/>
          </w:tcPr>
          <w:p w:rsidR="00F217AC" w:rsidRPr="00F217AC" w:rsidRDefault="00F217AC" w:rsidP="00F217AC">
            <w:pPr>
              <w:spacing w:after="0" w:line="240" w:lineRule="auto"/>
              <w:rPr>
                <w:rFonts w:ascii="Times New Roman" w:eastAsia="Times New Roman" w:hAnsi="Times New Roman" w:cs="Times New Roman"/>
                <w:sz w:val="20"/>
                <w:szCs w:val="20"/>
                <w:lang w:val="es-ES" w:eastAsia="es-ES"/>
              </w:rPr>
            </w:pPr>
          </w:p>
        </w:tc>
        <w:tc>
          <w:tcPr>
            <w:tcW w:w="0" w:type="auto"/>
            <w:gridSpan w:val="5"/>
            <w:vAlign w:val="center"/>
            <w:hideMark/>
          </w:tcPr>
          <w:p w:rsidR="00F217AC" w:rsidRPr="00F217AC" w:rsidRDefault="00F217AC" w:rsidP="00F217AC">
            <w:pPr>
              <w:spacing w:after="0" w:line="240" w:lineRule="auto"/>
              <w:rPr>
                <w:rFonts w:ascii="Times New Roman" w:eastAsia="Times New Roman" w:hAnsi="Times New Roman" w:cs="Times New Roman"/>
                <w:sz w:val="20"/>
                <w:szCs w:val="20"/>
                <w:lang w:val="es-ES" w:eastAsia="es-ES"/>
              </w:rPr>
            </w:pPr>
          </w:p>
        </w:tc>
        <w:tc>
          <w:tcPr>
            <w:tcW w:w="0" w:type="auto"/>
            <w:gridSpan w:val="4"/>
            <w:vAlign w:val="center"/>
            <w:hideMark/>
          </w:tcPr>
          <w:p w:rsidR="00F217AC" w:rsidRPr="00F217AC" w:rsidRDefault="00F217AC" w:rsidP="00F217AC">
            <w:pPr>
              <w:spacing w:after="0" w:line="240" w:lineRule="auto"/>
              <w:rPr>
                <w:rFonts w:ascii="Times New Roman" w:eastAsia="Times New Roman" w:hAnsi="Times New Roman" w:cs="Times New Roman"/>
                <w:sz w:val="20"/>
                <w:szCs w:val="20"/>
                <w:lang w:val="es-ES" w:eastAsia="es-ES"/>
              </w:rPr>
            </w:pPr>
          </w:p>
        </w:tc>
        <w:tc>
          <w:tcPr>
            <w:tcW w:w="0" w:type="auto"/>
            <w:gridSpan w:val="3"/>
            <w:vAlign w:val="center"/>
            <w:hideMark/>
          </w:tcPr>
          <w:p w:rsidR="00F217AC" w:rsidRPr="00F217AC" w:rsidRDefault="00F217AC" w:rsidP="00F217AC">
            <w:pPr>
              <w:spacing w:after="0" w:line="240" w:lineRule="auto"/>
              <w:rPr>
                <w:rFonts w:ascii="Times New Roman" w:eastAsia="Times New Roman" w:hAnsi="Times New Roman" w:cs="Times New Roman"/>
                <w:sz w:val="20"/>
                <w:szCs w:val="20"/>
                <w:lang w:val="es-ES" w:eastAsia="es-ES"/>
              </w:rPr>
            </w:pPr>
          </w:p>
        </w:tc>
        <w:tc>
          <w:tcPr>
            <w:tcW w:w="2080" w:type="pct"/>
            <w:gridSpan w:val="3"/>
            <w:vAlign w:val="center"/>
            <w:hideMark/>
          </w:tcPr>
          <w:p w:rsidR="00F217AC" w:rsidRPr="00F217AC" w:rsidRDefault="00F217AC" w:rsidP="00F217AC">
            <w:pPr>
              <w:spacing w:after="0" w:line="240" w:lineRule="auto"/>
              <w:rPr>
                <w:rFonts w:ascii="Times New Roman" w:eastAsia="Times New Roman" w:hAnsi="Times New Roman" w:cs="Times New Roman"/>
                <w:sz w:val="20"/>
                <w:szCs w:val="20"/>
                <w:lang w:val="es-ES" w:eastAsia="es-ES"/>
              </w:rPr>
            </w:pPr>
          </w:p>
        </w:tc>
      </w:tr>
      <w:tr w:rsidR="00811C22" w:rsidRPr="00811C22" w:rsidTr="00F217AC">
        <w:trPr>
          <w:gridAfter w:val="12"/>
          <w:wAfter w:w="2880" w:type="pct"/>
          <w:tblCellSpacing w:w="15" w:type="dxa"/>
        </w:trPr>
        <w:tc>
          <w:tcPr>
            <w:tcW w:w="0" w:type="auto"/>
            <w:vAlign w:val="center"/>
            <w:hideMark/>
          </w:tcPr>
          <w:p w:rsidR="00811C22" w:rsidRPr="00811C22" w:rsidRDefault="00811C22" w:rsidP="00F217AC">
            <w:pPr>
              <w:rPr>
                <w:rFonts w:ascii="Times New Roman" w:eastAsia="Times New Roman" w:hAnsi="Times New Roman" w:cs="Times New Roman"/>
                <w:sz w:val="24"/>
                <w:szCs w:val="24"/>
                <w:lang w:eastAsia="es-MX"/>
              </w:rPr>
            </w:pPr>
          </w:p>
        </w:tc>
        <w:tc>
          <w:tcPr>
            <w:tcW w:w="0" w:type="auto"/>
            <w:gridSpan w:val="5"/>
            <w:vAlign w:val="center"/>
            <w:hideMark/>
          </w:tcPr>
          <w:p w:rsidR="00811C22" w:rsidRPr="00811C22" w:rsidRDefault="00811C22" w:rsidP="00811C22">
            <w:pPr>
              <w:spacing w:after="0" w:line="240" w:lineRule="auto"/>
              <w:rPr>
                <w:rFonts w:ascii="Times New Roman" w:eastAsia="Times New Roman" w:hAnsi="Times New Roman" w:cs="Times New Roman"/>
                <w:sz w:val="20"/>
                <w:szCs w:val="20"/>
                <w:lang w:eastAsia="es-MX"/>
              </w:rPr>
            </w:pPr>
          </w:p>
        </w:tc>
        <w:tc>
          <w:tcPr>
            <w:tcW w:w="0" w:type="auto"/>
            <w:gridSpan w:val="7"/>
            <w:vAlign w:val="center"/>
            <w:hideMark/>
          </w:tcPr>
          <w:p w:rsidR="00811C22" w:rsidRPr="00811C22" w:rsidRDefault="00811C22" w:rsidP="00811C22">
            <w:pPr>
              <w:spacing w:after="0" w:line="240" w:lineRule="auto"/>
              <w:rPr>
                <w:rFonts w:ascii="Times New Roman" w:eastAsia="Times New Roman" w:hAnsi="Times New Roman" w:cs="Times New Roman"/>
                <w:sz w:val="20"/>
                <w:szCs w:val="20"/>
                <w:lang w:eastAsia="es-MX"/>
              </w:rPr>
            </w:pPr>
          </w:p>
        </w:tc>
      </w:tr>
      <w:tr w:rsidR="00390AC9" w:rsidRPr="00390AC9" w:rsidTr="00BD5F13">
        <w:trPr>
          <w:gridAfter w:val="7"/>
          <w:wAfter w:w="2549" w:type="pct"/>
          <w:tblCellSpacing w:w="15" w:type="dxa"/>
        </w:trPr>
        <w:tc>
          <w:tcPr>
            <w:tcW w:w="0" w:type="auto"/>
            <w:gridSpan w:val="2"/>
            <w:vAlign w:val="center"/>
            <w:hideMark/>
          </w:tcPr>
          <w:p w:rsidR="00390AC9" w:rsidRPr="00390AC9" w:rsidRDefault="00390AC9" w:rsidP="00F217AC">
            <w:pPr>
              <w:rPr>
                <w:rFonts w:ascii="Times New Roman" w:eastAsia="Times New Roman" w:hAnsi="Times New Roman" w:cs="Times New Roman"/>
                <w:sz w:val="24"/>
                <w:szCs w:val="24"/>
                <w:lang w:eastAsia="es-MX"/>
              </w:rPr>
            </w:pPr>
          </w:p>
        </w:tc>
        <w:tc>
          <w:tcPr>
            <w:tcW w:w="0" w:type="auto"/>
            <w:gridSpan w:val="12"/>
            <w:vAlign w:val="center"/>
            <w:hideMark/>
          </w:tcPr>
          <w:p w:rsidR="00390AC9" w:rsidRPr="00390AC9" w:rsidRDefault="00390AC9" w:rsidP="00390AC9">
            <w:pPr>
              <w:spacing w:after="0" w:line="240" w:lineRule="auto"/>
              <w:rPr>
                <w:rFonts w:ascii="Times New Roman" w:eastAsia="Times New Roman" w:hAnsi="Times New Roman" w:cs="Times New Roman"/>
                <w:sz w:val="20"/>
                <w:szCs w:val="20"/>
                <w:lang w:eastAsia="es-MX"/>
              </w:rPr>
            </w:pPr>
          </w:p>
        </w:tc>
        <w:tc>
          <w:tcPr>
            <w:tcW w:w="0" w:type="auto"/>
            <w:gridSpan w:val="4"/>
            <w:vAlign w:val="center"/>
            <w:hideMark/>
          </w:tcPr>
          <w:p w:rsidR="00390AC9" w:rsidRPr="00390AC9" w:rsidRDefault="00390AC9" w:rsidP="00390AC9">
            <w:pPr>
              <w:spacing w:after="0" w:line="240" w:lineRule="auto"/>
              <w:rPr>
                <w:rFonts w:ascii="Times New Roman" w:eastAsia="Times New Roman" w:hAnsi="Times New Roman" w:cs="Times New Roman"/>
                <w:sz w:val="20"/>
                <w:szCs w:val="20"/>
                <w:lang w:eastAsia="es-MX"/>
              </w:rPr>
            </w:pPr>
          </w:p>
        </w:tc>
      </w:tr>
    </w:tbl>
    <w:p w:rsidR="00D842F5" w:rsidRPr="00D72278" w:rsidRDefault="00D842F5" w:rsidP="00D842F5">
      <w:pPr>
        <w:spacing w:after="0" w:line="240" w:lineRule="auto"/>
        <w:jc w:val="both"/>
        <w:rPr>
          <w:rFonts w:ascii="Arial" w:eastAsia="Times New Roman" w:hAnsi="Arial" w:cs="Arial"/>
          <w:i/>
          <w:sz w:val="15"/>
          <w:szCs w:val="15"/>
          <w:lang w:eastAsia="es-MX"/>
        </w:rPr>
      </w:pPr>
      <w:r w:rsidRPr="00D72278">
        <w:rPr>
          <w:rFonts w:ascii="Arial" w:eastAsia="Times New Roman" w:hAnsi="Arial" w:cs="Arial"/>
          <w:i/>
          <w:sz w:val="15"/>
          <w:szCs w:val="15"/>
          <w:lang w:eastAsia="es-MX"/>
        </w:rPr>
        <w:t xml:space="preserve">Al </w:t>
      </w:r>
      <w:r w:rsidR="00390AC9">
        <w:rPr>
          <w:rFonts w:ascii="Arial" w:eastAsia="Times New Roman" w:hAnsi="Arial" w:cs="Arial"/>
          <w:i/>
          <w:sz w:val="15"/>
          <w:szCs w:val="15"/>
          <w:lang w:eastAsia="es-MX"/>
        </w:rPr>
        <w:t>3</w:t>
      </w:r>
      <w:r w:rsidR="00E31ABA">
        <w:rPr>
          <w:rFonts w:ascii="Arial" w:eastAsia="Times New Roman" w:hAnsi="Arial" w:cs="Arial"/>
          <w:i/>
          <w:sz w:val="15"/>
          <w:szCs w:val="15"/>
          <w:lang w:eastAsia="es-MX"/>
        </w:rPr>
        <w:t>1</w:t>
      </w:r>
      <w:r w:rsidR="00D045ED">
        <w:rPr>
          <w:rFonts w:ascii="Arial" w:eastAsia="Times New Roman" w:hAnsi="Arial" w:cs="Arial"/>
          <w:i/>
          <w:sz w:val="15"/>
          <w:szCs w:val="15"/>
          <w:lang w:eastAsia="es-MX"/>
        </w:rPr>
        <w:t xml:space="preserve"> </w:t>
      </w:r>
      <w:r w:rsidR="00F42946" w:rsidRPr="00D72278">
        <w:rPr>
          <w:rFonts w:ascii="Arial" w:eastAsia="Times New Roman" w:hAnsi="Arial" w:cs="Arial"/>
          <w:i/>
          <w:sz w:val="15"/>
          <w:szCs w:val="15"/>
          <w:lang w:eastAsia="es-MX"/>
        </w:rPr>
        <w:t xml:space="preserve"> de</w:t>
      </w:r>
      <w:r w:rsidR="00390AC9">
        <w:rPr>
          <w:rFonts w:ascii="Arial" w:eastAsia="Times New Roman" w:hAnsi="Arial" w:cs="Arial"/>
          <w:i/>
          <w:sz w:val="15"/>
          <w:szCs w:val="15"/>
          <w:lang w:eastAsia="es-MX"/>
        </w:rPr>
        <w:t xml:space="preserve"> </w:t>
      </w:r>
      <w:r w:rsidR="00E31ABA">
        <w:rPr>
          <w:rFonts w:ascii="Arial" w:eastAsia="Times New Roman" w:hAnsi="Arial" w:cs="Arial"/>
          <w:i/>
          <w:sz w:val="15"/>
          <w:szCs w:val="15"/>
          <w:lang w:eastAsia="es-MX"/>
        </w:rPr>
        <w:t>diciembre</w:t>
      </w:r>
      <w:r w:rsidRPr="00D72278">
        <w:rPr>
          <w:rFonts w:ascii="Arial" w:eastAsia="Times New Roman" w:hAnsi="Arial" w:cs="Arial"/>
          <w:i/>
          <w:sz w:val="15"/>
          <w:szCs w:val="15"/>
          <w:lang w:eastAsia="es-MX"/>
        </w:rPr>
        <w:t xml:space="preserve"> del 202</w:t>
      </w:r>
      <w:r w:rsidR="00546A84" w:rsidRPr="00D72278">
        <w:rPr>
          <w:rFonts w:ascii="Arial" w:eastAsia="Times New Roman" w:hAnsi="Arial" w:cs="Arial"/>
          <w:i/>
          <w:sz w:val="15"/>
          <w:szCs w:val="15"/>
          <w:lang w:eastAsia="es-MX"/>
        </w:rPr>
        <w:t>1</w:t>
      </w:r>
      <w:r w:rsidRPr="00D72278">
        <w:rPr>
          <w:rFonts w:ascii="Arial" w:eastAsia="Times New Roman" w:hAnsi="Arial" w:cs="Arial"/>
          <w:i/>
          <w:sz w:val="15"/>
          <w:szCs w:val="15"/>
          <w:lang w:eastAsia="es-MX"/>
        </w:rPr>
        <w:t xml:space="preserve"> se tienen avances de ejecución de obra pública cuyas estimaciones no han sido formalizadas por los contratistas para su cobro, en apego a las disposiciones establecidas en la Ley de Obra Pública aplicable, por lo tanto, el reconocimiento de adeudo en los estados financieros se dará cuando el Municipio manifieste debidamente la aceptación de responsabilidades y los contratantes acuerden formalmente la transferencia de la obligación. </w:t>
      </w:r>
    </w:p>
    <w:p w:rsidR="00D842F5" w:rsidRPr="00D72278" w:rsidRDefault="00D842F5" w:rsidP="00D842F5">
      <w:pPr>
        <w:spacing w:after="0" w:line="240" w:lineRule="auto"/>
        <w:jc w:val="both"/>
        <w:rPr>
          <w:rFonts w:ascii="Arial" w:eastAsia="Times New Roman" w:hAnsi="Arial" w:cs="Arial"/>
          <w:i/>
          <w:sz w:val="15"/>
          <w:szCs w:val="15"/>
          <w:lang w:eastAsia="es-MX"/>
        </w:rPr>
      </w:pPr>
    </w:p>
    <w:p w:rsidR="00D842F5" w:rsidRPr="00D72278" w:rsidRDefault="00D842F5" w:rsidP="00D842F5">
      <w:pPr>
        <w:spacing w:after="0" w:line="240" w:lineRule="auto"/>
        <w:jc w:val="both"/>
        <w:rPr>
          <w:rFonts w:ascii="Arial" w:eastAsia="Times New Roman" w:hAnsi="Arial" w:cs="Arial"/>
          <w:i/>
          <w:sz w:val="15"/>
          <w:szCs w:val="15"/>
          <w:lang w:eastAsia="es-MX"/>
        </w:rPr>
      </w:pPr>
      <w:r w:rsidRPr="00D72278">
        <w:rPr>
          <w:rFonts w:ascii="Arial" w:eastAsia="Times New Roman" w:hAnsi="Arial" w:cs="Arial"/>
          <w:i/>
          <w:sz w:val="15"/>
          <w:szCs w:val="15"/>
          <w:lang w:eastAsia="es-MX"/>
        </w:rPr>
        <w:t xml:space="preserve">Los avances de obra ejecutados al </w:t>
      </w:r>
      <w:r w:rsidR="00C619EE">
        <w:rPr>
          <w:rFonts w:ascii="Arial" w:eastAsia="Times New Roman" w:hAnsi="Arial" w:cs="Arial"/>
          <w:i/>
          <w:sz w:val="15"/>
          <w:szCs w:val="15"/>
          <w:lang w:eastAsia="es-MX"/>
        </w:rPr>
        <w:t>3</w:t>
      </w:r>
      <w:r w:rsidR="00E31ABA">
        <w:rPr>
          <w:rFonts w:ascii="Arial" w:eastAsia="Times New Roman" w:hAnsi="Arial" w:cs="Arial"/>
          <w:i/>
          <w:sz w:val="15"/>
          <w:szCs w:val="15"/>
          <w:lang w:eastAsia="es-MX"/>
        </w:rPr>
        <w:t>1</w:t>
      </w:r>
      <w:r w:rsidR="00D045ED">
        <w:rPr>
          <w:rFonts w:ascii="Arial" w:eastAsia="Times New Roman" w:hAnsi="Arial" w:cs="Arial"/>
          <w:i/>
          <w:sz w:val="15"/>
          <w:szCs w:val="15"/>
          <w:lang w:eastAsia="es-MX"/>
        </w:rPr>
        <w:t xml:space="preserve"> </w:t>
      </w:r>
      <w:r w:rsidR="00F42946" w:rsidRPr="00D72278">
        <w:rPr>
          <w:rFonts w:ascii="Arial" w:eastAsia="Times New Roman" w:hAnsi="Arial" w:cs="Arial"/>
          <w:i/>
          <w:sz w:val="15"/>
          <w:szCs w:val="15"/>
          <w:lang w:eastAsia="es-MX"/>
        </w:rPr>
        <w:t xml:space="preserve"> de</w:t>
      </w:r>
      <w:r w:rsidR="00C619EE">
        <w:rPr>
          <w:rFonts w:ascii="Arial" w:eastAsia="Times New Roman" w:hAnsi="Arial" w:cs="Arial"/>
          <w:i/>
          <w:sz w:val="15"/>
          <w:szCs w:val="15"/>
          <w:lang w:eastAsia="es-MX"/>
        </w:rPr>
        <w:t xml:space="preserve"> </w:t>
      </w:r>
      <w:r w:rsidR="00E31ABA">
        <w:rPr>
          <w:rFonts w:ascii="Arial" w:eastAsia="Times New Roman" w:hAnsi="Arial" w:cs="Arial"/>
          <w:i/>
          <w:sz w:val="15"/>
          <w:szCs w:val="15"/>
          <w:lang w:eastAsia="es-MX"/>
        </w:rPr>
        <w:t>diciembre</w:t>
      </w:r>
      <w:r w:rsidR="00F52A73" w:rsidRPr="00D72278">
        <w:rPr>
          <w:rFonts w:ascii="Arial" w:eastAsia="Times New Roman" w:hAnsi="Arial" w:cs="Arial"/>
          <w:i/>
          <w:sz w:val="15"/>
          <w:szCs w:val="15"/>
          <w:lang w:eastAsia="es-MX"/>
        </w:rPr>
        <w:t xml:space="preserve"> </w:t>
      </w:r>
      <w:r w:rsidRPr="00D045ED">
        <w:rPr>
          <w:rFonts w:ascii="Arial" w:eastAsia="Times New Roman" w:hAnsi="Arial" w:cs="Arial"/>
          <w:i/>
          <w:color w:val="FF0000"/>
          <w:sz w:val="15"/>
          <w:szCs w:val="15"/>
          <w:lang w:eastAsia="es-MX"/>
        </w:rPr>
        <w:t xml:space="preserve"> </w:t>
      </w:r>
      <w:r w:rsidRPr="00D72278">
        <w:rPr>
          <w:rFonts w:ascii="Arial" w:eastAsia="Times New Roman" w:hAnsi="Arial" w:cs="Arial"/>
          <w:i/>
          <w:sz w:val="15"/>
          <w:szCs w:val="15"/>
          <w:lang w:eastAsia="es-MX"/>
        </w:rPr>
        <w:t>del 202</w:t>
      </w:r>
      <w:r w:rsidR="00546A84" w:rsidRPr="00D72278">
        <w:rPr>
          <w:rFonts w:ascii="Arial" w:eastAsia="Times New Roman" w:hAnsi="Arial" w:cs="Arial"/>
          <w:i/>
          <w:sz w:val="15"/>
          <w:szCs w:val="15"/>
          <w:lang w:eastAsia="es-MX"/>
        </w:rPr>
        <w:t>1</w:t>
      </w:r>
      <w:r w:rsidRPr="00D72278">
        <w:rPr>
          <w:rFonts w:ascii="Arial" w:eastAsia="Times New Roman" w:hAnsi="Arial" w:cs="Arial"/>
          <w:i/>
          <w:sz w:val="15"/>
          <w:szCs w:val="15"/>
          <w:lang w:eastAsia="es-MX"/>
        </w:rPr>
        <w:t xml:space="preserve"> forman parte del presupuesto de egresos comprometido y aprobado, los recursos financieros para su pago están disponibles en las cuentas bancarias del Municipio. </w:t>
      </w:r>
    </w:p>
    <w:p w:rsidR="00E369DE" w:rsidRPr="00E369DE" w:rsidRDefault="00E369DE" w:rsidP="00E369DE">
      <w:pPr>
        <w:spacing w:before="100" w:beforeAutospacing="1" w:after="0" w:line="240" w:lineRule="auto"/>
        <w:jc w:val="both"/>
        <w:rPr>
          <w:rFonts w:ascii="Arial" w:eastAsia="Times New Roman" w:hAnsi="Arial" w:cs="Arial"/>
          <w:sz w:val="15"/>
          <w:szCs w:val="15"/>
          <w:lang w:eastAsia="es-MX"/>
        </w:rPr>
      </w:pPr>
      <w:r w:rsidRPr="00E369DE">
        <w:rPr>
          <w:rFonts w:ascii="Arial" w:eastAsia="Times New Roman" w:hAnsi="Arial" w:cs="Arial"/>
          <w:b/>
          <w:bCs/>
          <w:sz w:val="15"/>
          <w:szCs w:val="15"/>
          <w:lang w:eastAsia="es-MX"/>
        </w:rPr>
        <w:t>II) Pasivos No Circulantes</w:t>
      </w:r>
      <w:r w:rsidRPr="00E369DE">
        <w:rPr>
          <w:rFonts w:ascii="Arial" w:eastAsia="Times New Roman" w:hAnsi="Arial" w:cs="Arial"/>
          <w:sz w:val="15"/>
          <w:szCs w:val="15"/>
          <w:lang w:eastAsia="es-MX"/>
        </w:rPr>
        <w:t xml:space="preserve"> </w:t>
      </w:r>
    </w:p>
    <w:p w:rsidR="00E31ABA" w:rsidRPr="00E31ABA" w:rsidRDefault="00E31ABA" w:rsidP="00E31ABA">
      <w:pPr>
        <w:spacing w:before="100" w:beforeAutospacing="1" w:after="0" w:line="240" w:lineRule="auto"/>
        <w:jc w:val="both"/>
        <w:rPr>
          <w:rFonts w:ascii="Arial" w:eastAsia="Times New Roman" w:hAnsi="Arial" w:cs="Arial"/>
          <w:sz w:val="15"/>
          <w:szCs w:val="15"/>
          <w:lang w:eastAsia="es-MX"/>
        </w:rPr>
      </w:pPr>
      <w:r w:rsidRPr="00E31ABA">
        <w:rPr>
          <w:rFonts w:ascii="Arial" w:eastAsia="Times New Roman" w:hAnsi="Arial" w:cs="Arial"/>
          <w:sz w:val="15"/>
          <w:szCs w:val="15"/>
          <w:lang w:eastAsia="es-MX"/>
        </w:rPr>
        <w:t>Al 31 de diciembre del 2021, no se cuentan con Pasivos No Circulantes.</w:t>
      </w:r>
    </w:p>
    <w:tbl>
      <w:tblPr>
        <w:tblW w:w="3750" w:type="pct"/>
        <w:tblCellSpacing w:w="15" w:type="dxa"/>
        <w:tblCellMar>
          <w:top w:w="15" w:type="dxa"/>
          <w:left w:w="15" w:type="dxa"/>
          <w:bottom w:w="15" w:type="dxa"/>
          <w:right w:w="15" w:type="dxa"/>
        </w:tblCellMar>
        <w:tblLook w:val="04A0" w:firstRow="1" w:lastRow="0" w:firstColumn="1" w:lastColumn="0" w:noHBand="0" w:noVBand="1"/>
      </w:tblPr>
      <w:tblGrid>
        <w:gridCol w:w="7850"/>
      </w:tblGrid>
      <w:tr w:rsidR="00E31ABA" w:rsidRPr="00E31ABA" w:rsidTr="00E31ABA">
        <w:trPr>
          <w:tblCellSpacing w:w="15" w:type="dxa"/>
        </w:trPr>
        <w:tc>
          <w:tcPr>
            <w:tcW w:w="0" w:type="auto"/>
            <w:vAlign w:val="center"/>
            <w:hideMark/>
          </w:tcPr>
          <w:p w:rsidR="00E31ABA" w:rsidRPr="00E31ABA" w:rsidRDefault="00E31ABA" w:rsidP="00E31ABA">
            <w:pPr>
              <w:spacing w:after="0" w:line="240" w:lineRule="auto"/>
              <w:rPr>
                <w:rFonts w:ascii="Times New Roman" w:eastAsia="Times New Roman" w:hAnsi="Times New Roman" w:cs="Times New Roman"/>
                <w:sz w:val="24"/>
                <w:szCs w:val="24"/>
                <w:lang w:eastAsia="es-MX"/>
              </w:rPr>
            </w:pPr>
          </w:p>
        </w:tc>
      </w:tr>
    </w:tbl>
    <w:p w:rsidR="00E31ABA" w:rsidRPr="00E31ABA" w:rsidRDefault="00E31ABA" w:rsidP="00E31ABA">
      <w:pPr>
        <w:spacing w:before="100" w:beforeAutospacing="1" w:after="0" w:line="240" w:lineRule="auto"/>
        <w:jc w:val="both"/>
        <w:rPr>
          <w:rFonts w:ascii="Arial" w:eastAsia="Times New Roman" w:hAnsi="Arial" w:cs="Arial"/>
          <w:sz w:val="15"/>
          <w:szCs w:val="15"/>
          <w:lang w:eastAsia="es-MX"/>
        </w:rPr>
      </w:pPr>
      <w:r w:rsidRPr="00E31ABA">
        <w:rPr>
          <w:rFonts w:ascii="Arial" w:eastAsia="Times New Roman" w:hAnsi="Arial" w:cs="Arial"/>
          <w:b/>
          <w:bCs/>
          <w:sz w:val="15"/>
          <w:szCs w:val="15"/>
          <w:lang w:eastAsia="es-MX"/>
        </w:rPr>
        <w:t>2 Fondos de Bienes de terceros en administración y/o garantía</w:t>
      </w:r>
      <w:r w:rsidRPr="00E31ABA">
        <w:rPr>
          <w:rFonts w:ascii="Arial" w:eastAsia="Times New Roman" w:hAnsi="Arial" w:cs="Arial"/>
          <w:sz w:val="15"/>
          <w:szCs w:val="15"/>
          <w:lang w:eastAsia="es-MX"/>
        </w:rPr>
        <w:t xml:space="preserve"> </w:t>
      </w:r>
    </w:p>
    <w:p w:rsidR="00E31ABA" w:rsidRPr="00E31ABA" w:rsidRDefault="00E31ABA" w:rsidP="00E31ABA">
      <w:pPr>
        <w:spacing w:before="100" w:beforeAutospacing="1" w:after="0" w:line="240" w:lineRule="auto"/>
        <w:jc w:val="both"/>
        <w:rPr>
          <w:rFonts w:ascii="Arial" w:eastAsia="Times New Roman" w:hAnsi="Arial" w:cs="Arial"/>
          <w:sz w:val="15"/>
          <w:szCs w:val="15"/>
          <w:lang w:eastAsia="es-MX"/>
        </w:rPr>
      </w:pPr>
      <w:r w:rsidRPr="00E31ABA">
        <w:rPr>
          <w:rFonts w:ascii="Arial" w:eastAsia="Times New Roman" w:hAnsi="Arial" w:cs="Arial"/>
          <w:sz w:val="15"/>
          <w:szCs w:val="15"/>
          <w:lang w:eastAsia="es-MX"/>
        </w:rPr>
        <w:t>Al 31 de diciembre del 2021, no se cuentan con Fondos de Bienes de terceros en administración y/o garantía.</w:t>
      </w:r>
    </w:p>
    <w:tbl>
      <w:tblPr>
        <w:tblW w:w="3750" w:type="pct"/>
        <w:tblCellSpacing w:w="15" w:type="dxa"/>
        <w:tblCellMar>
          <w:top w:w="15" w:type="dxa"/>
          <w:left w:w="15" w:type="dxa"/>
          <w:bottom w:w="15" w:type="dxa"/>
          <w:right w:w="15" w:type="dxa"/>
        </w:tblCellMar>
        <w:tblLook w:val="04A0" w:firstRow="1" w:lastRow="0" w:firstColumn="1" w:lastColumn="0" w:noHBand="0" w:noVBand="1"/>
      </w:tblPr>
      <w:tblGrid>
        <w:gridCol w:w="7850"/>
      </w:tblGrid>
      <w:tr w:rsidR="00E31ABA" w:rsidRPr="00E31ABA" w:rsidTr="00E31ABA">
        <w:trPr>
          <w:tblCellSpacing w:w="15" w:type="dxa"/>
        </w:trPr>
        <w:tc>
          <w:tcPr>
            <w:tcW w:w="0" w:type="auto"/>
            <w:vAlign w:val="center"/>
            <w:hideMark/>
          </w:tcPr>
          <w:p w:rsidR="00E31ABA" w:rsidRPr="00E31ABA" w:rsidRDefault="00E31ABA" w:rsidP="00E31ABA">
            <w:pPr>
              <w:spacing w:after="0" w:line="240" w:lineRule="auto"/>
              <w:rPr>
                <w:rFonts w:ascii="Times New Roman" w:eastAsia="Times New Roman" w:hAnsi="Times New Roman" w:cs="Times New Roman"/>
                <w:sz w:val="24"/>
                <w:szCs w:val="24"/>
                <w:lang w:eastAsia="es-MX"/>
              </w:rPr>
            </w:pPr>
          </w:p>
        </w:tc>
      </w:tr>
    </w:tbl>
    <w:p w:rsidR="00E31ABA" w:rsidRPr="00E31ABA" w:rsidRDefault="00E31ABA" w:rsidP="00E31ABA">
      <w:pPr>
        <w:spacing w:before="100" w:beforeAutospacing="1" w:after="0" w:line="240" w:lineRule="auto"/>
        <w:jc w:val="both"/>
        <w:rPr>
          <w:rFonts w:ascii="Arial" w:eastAsia="Times New Roman" w:hAnsi="Arial" w:cs="Arial"/>
          <w:sz w:val="15"/>
          <w:szCs w:val="15"/>
          <w:lang w:eastAsia="es-MX"/>
        </w:rPr>
      </w:pPr>
      <w:r w:rsidRPr="00E31ABA">
        <w:rPr>
          <w:rFonts w:ascii="Arial" w:eastAsia="Times New Roman" w:hAnsi="Arial" w:cs="Arial"/>
          <w:b/>
          <w:bCs/>
          <w:sz w:val="15"/>
          <w:szCs w:val="15"/>
          <w:lang w:eastAsia="es-MX"/>
        </w:rPr>
        <w:t>3 Pasivos Diferidos y Otros.</w:t>
      </w:r>
      <w:r w:rsidRPr="00E31ABA">
        <w:rPr>
          <w:rFonts w:ascii="Arial" w:eastAsia="Times New Roman" w:hAnsi="Arial" w:cs="Arial"/>
          <w:sz w:val="15"/>
          <w:szCs w:val="15"/>
          <w:lang w:eastAsia="es-MX"/>
        </w:rPr>
        <w:t xml:space="preserve"> </w:t>
      </w:r>
    </w:p>
    <w:tbl>
      <w:tblPr>
        <w:tblW w:w="3100" w:type="pct"/>
        <w:tblCellSpacing w:w="15" w:type="dxa"/>
        <w:tblCellMar>
          <w:top w:w="15" w:type="dxa"/>
          <w:left w:w="15" w:type="dxa"/>
          <w:bottom w:w="15" w:type="dxa"/>
          <w:right w:w="15" w:type="dxa"/>
        </w:tblCellMar>
        <w:tblLook w:val="04A0" w:firstRow="1" w:lastRow="0" w:firstColumn="1" w:lastColumn="0" w:noHBand="0" w:noVBand="1"/>
      </w:tblPr>
      <w:tblGrid>
        <w:gridCol w:w="6489"/>
      </w:tblGrid>
      <w:tr w:rsidR="00E31ABA" w:rsidRPr="00E31ABA" w:rsidTr="00E31ABA">
        <w:trPr>
          <w:tblCellSpacing w:w="15" w:type="dxa"/>
        </w:trPr>
        <w:tc>
          <w:tcPr>
            <w:tcW w:w="0" w:type="auto"/>
            <w:vAlign w:val="center"/>
            <w:hideMark/>
          </w:tcPr>
          <w:p w:rsidR="00E31ABA" w:rsidRPr="00E31ABA" w:rsidRDefault="00E31ABA" w:rsidP="00E31ABA">
            <w:pPr>
              <w:spacing w:after="0" w:line="240" w:lineRule="auto"/>
              <w:rPr>
                <w:rFonts w:ascii="Times New Roman" w:eastAsia="Times New Roman" w:hAnsi="Times New Roman" w:cs="Times New Roman"/>
                <w:sz w:val="24"/>
                <w:szCs w:val="24"/>
                <w:lang w:eastAsia="es-MX"/>
              </w:rPr>
            </w:pPr>
          </w:p>
        </w:tc>
      </w:tr>
    </w:tbl>
    <w:p w:rsidR="00E31ABA" w:rsidRPr="00E31ABA" w:rsidRDefault="00E31ABA" w:rsidP="00E31ABA">
      <w:pPr>
        <w:spacing w:before="100" w:beforeAutospacing="1" w:after="0" w:line="240" w:lineRule="auto"/>
        <w:jc w:val="both"/>
        <w:rPr>
          <w:rFonts w:ascii="Arial" w:eastAsia="Times New Roman" w:hAnsi="Arial" w:cs="Arial"/>
          <w:sz w:val="15"/>
          <w:szCs w:val="15"/>
          <w:lang w:eastAsia="es-MX"/>
        </w:rPr>
      </w:pPr>
      <w:r w:rsidRPr="00E31ABA">
        <w:rPr>
          <w:rFonts w:ascii="Arial" w:eastAsia="Times New Roman" w:hAnsi="Arial" w:cs="Arial"/>
          <w:sz w:val="15"/>
          <w:szCs w:val="15"/>
          <w:lang w:eastAsia="es-MX"/>
        </w:rPr>
        <w:t xml:space="preserve">Al 31 de diciembre del 2021, no se cuentan con pasivos diferidos y otros. </w:t>
      </w:r>
    </w:p>
    <w:p w:rsidR="00783CB9" w:rsidRDefault="00783CB9" w:rsidP="00783CB9">
      <w:pPr>
        <w:spacing w:before="100" w:beforeAutospacing="1" w:after="100" w:afterAutospacing="1" w:line="240" w:lineRule="auto"/>
        <w:jc w:val="both"/>
        <w:rPr>
          <w:rFonts w:ascii="Arial" w:eastAsia="Times New Roman" w:hAnsi="Arial" w:cs="Arial"/>
          <w:color w:val="008000"/>
          <w:sz w:val="15"/>
          <w:szCs w:val="15"/>
          <w:lang w:eastAsia="es-MX"/>
        </w:rPr>
      </w:pPr>
      <w:r w:rsidRPr="00783CB9">
        <w:rPr>
          <w:rFonts w:ascii="Arial" w:eastAsia="Times New Roman" w:hAnsi="Arial" w:cs="Arial"/>
          <w:b/>
          <w:bCs/>
          <w:color w:val="008000"/>
          <w:sz w:val="15"/>
          <w:szCs w:val="15"/>
          <w:lang w:eastAsia="es-MX"/>
        </w:rPr>
        <w:lastRenderedPageBreak/>
        <w:t>2 Notas al Estado de Actividades.</w:t>
      </w:r>
      <w:r w:rsidRPr="00783CB9">
        <w:rPr>
          <w:rFonts w:ascii="Arial" w:eastAsia="Times New Roman" w:hAnsi="Arial" w:cs="Arial"/>
          <w:color w:val="008000"/>
          <w:sz w:val="15"/>
          <w:szCs w:val="15"/>
          <w:lang w:eastAsia="es-MX"/>
        </w:rPr>
        <w:t xml:space="preserve"> </w:t>
      </w:r>
    </w:p>
    <w:p w:rsidR="009353B0" w:rsidRPr="009353B0" w:rsidRDefault="009353B0" w:rsidP="009353B0">
      <w:pPr>
        <w:spacing w:before="100" w:beforeAutospacing="1" w:after="0" w:line="240" w:lineRule="auto"/>
        <w:jc w:val="both"/>
        <w:rPr>
          <w:rFonts w:ascii="Arial" w:eastAsia="Times New Roman" w:hAnsi="Arial" w:cs="Arial"/>
          <w:sz w:val="15"/>
          <w:szCs w:val="15"/>
          <w:lang w:eastAsia="es-MX"/>
        </w:rPr>
      </w:pPr>
      <w:r w:rsidRPr="009353B0">
        <w:rPr>
          <w:rFonts w:ascii="Arial" w:eastAsia="Times New Roman" w:hAnsi="Arial" w:cs="Arial"/>
          <w:b/>
          <w:bCs/>
          <w:sz w:val="15"/>
          <w:szCs w:val="15"/>
          <w:lang w:eastAsia="es-MX"/>
        </w:rPr>
        <w:t>I) Ingresos de Gestión.</w:t>
      </w:r>
      <w:r w:rsidRPr="009353B0">
        <w:rPr>
          <w:rFonts w:ascii="Arial" w:eastAsia="Times New Roman" w:hAnsi="Arial" w:cs="Arial"/>
          <w:sz w:val="15"/>
          <w:szCs w:val="15"/>
          <w:lang w:eastAsia="es-MX"/>
        </w:rPr>
        <w:t xml:space="preserve"> </w:t>
      </w:r>
    </w:p>
    <w:tbl>
      <w:tblPr>
        <w:tblW w:w="4897" w:type="pct"/>
        <w:tblCellSpacing w:w="15" w:type="dxa"/>
        <w:tblCellMar>
          <w:top w:w="15" w:type="dxa"/>
          <w:left w:w="15" w:type="dxa"/>
          <w:bottom w:w="15" w:type="dxa"/>
          <w:right w:w="15" w:type="dxa"/>
        </w:tblCellMar>
        <w:tblLook w:val="04A0" w:firstRow="1" w:lastRow="0" w:firstColumn="1" w:lastColumn="0" w:noHBand="0" w:noVBand="1"/>
      </w:tblPr>
      <w:tblGrid>
        <w:gridCol w:w="1243"/>
        <w:gridCol w:w="3763"/>
        <w:gridCol w:w="1274"/>
        <w:gridCol w:w="3970"/>
      </w:tblGrid>
      <w:tr w:rsidR="009353B0" w:rsidRPr="009353B0" w:rsidTr="009353B0">
        <w:trPr>
          <w:tblCellSpacing w:w="15" w:type="dxa"/>
        </w:trPr>
        <w:tc>
          <w:tcPr>
            <w:tcW w:w="584" w:type="pct"/>
            <w:shd w:val="clear" w:color="auto" w:fill="3F6285"/>
            <w:vAlign w:val="center"/>
            <w:hideMark/>
          </w:tcPr>
          <w:p w:rsidR="009353B0" w:rsidRPr="009353B0" w:rsidRDefault="009353B0" w:rsidP="009353B0">
            <w:pPr>
              <w:spacing w:after="0" w:line="240" w:lineRule="auto"/>
              <w:jc w:val="center"/>
              <w:rPr>
                <w:rFonts w:ascii="Arial" w:eastAsia="Times New Roman" w:hAnsi="Arial" w:cs="Arial"/>
                <w:b/>
                <w:bCs/>
                <w:color w:val="FFFFFF"/>
                <w:sz w:val="14"/>
                <w:szCs w:val="14"/>
                <w:lang w:eastAsia="es-MX"/>
              </w:rPr>
            </w:pPr>
            <w:r w:rsidRPr="009353B0">
              <w:rPr>
                <w:rFonts w:ascii="Arial" w:eastAsia="Times New Roman" w:hAnsi="Arial" w:cs="Arial"/>
                <w:b/>
                <w:bCs/>
                <w:color w:val="FFFFFF"/>
                <w:sz w:val="14"/>
                <w:szCs w:val="14"/>
                <w:lang w:eastAsia="es-MX"/>
              </w:rPr>
              <w:t xml:space="preserve">CUENTA </w:t>
            </w:r>
          </w:p>
        </w:tc>
        <w:tc>
          <w:tcPr>
            <w:tcW w:w="1821" w:type="pct"/>
            <w:shd w:val="clear" w:color="auto" w:fill="3F6285"/>
            <w:vAlign w:val="center"/>
            <w:hideMark/>
          </w:tcPr>
          <w:p w:rsidR="009353B0" w:rsidRPr="009353B0" w:rsidRDefault="009353B0" w:rsidP="009353B0">
            <w:pPr>
              <w:spacing w:after="0" w:line="240" w:lineRule="auto"/>
              <w:jc w:val="center"/>
              <w:rPr>
                <w:rFonts w:ascii="Arial" w:eastAsia="Times New Roman" w:hAnsi="Arial" w:cs="Arial"/>
                <w:b/>
                <w:bCs/>
                <w:color w:val="FFFFFF"/>
                <w:sz w:val="14"/>
                <w:szCs w:val="14"/>
                <w:lang w:eastAsia="es-MX"/>
              </w:rPr>
            </w:pPr>
            <w:r w:rsidRPr="009353B0">
              <w:rPr>
                <w:rFonts w:ascii="Arial" w:eastAsia="Times New Roman" w:hAnsi="Arial" w:cs="Arial"/>
                <w:b/>
                <w:bCs/>
                <w:color w:val="FFFFFF"/>
                <w:sz w:val="14"/>
                <w:szCs w:val="14"/>
                <w:lang w:eastAsia="es-MX"/>
              </w:rPr>
              <w:t xml:space="preserve">DESCRIPCION </w:t>
            </w:r>
          </w:p>
        </w:tc>
        <w:tc>
          <w:tcPr>
            <w:tcW w:w="607" w:type="pct"/>
            <w:shd w:val="clear" w:color="auto" w:fill="3F6285"/>
            <w:vAlign w:val="center"/>
            <w:hideMark/>
          </w:tcPr>
          <w:p w:rsidR="009353B0" w:rsidRPr="009353B0" w:rsidRDefault="009353B0" w:rsidP="009353B0">
            <w:pPr>
              <w:spacing w:after="0" w:line="240" w:lineRule="auto"/>
              <w:jc w:val="center"/>
              <w:rPr>
                <w:rFonts w:ascii="Arial" w:eastAsia="Times New Roman" w:hAnsi="Arial" w:cs="Arial"/>
                <w:b/>
                <w:bCs/>
                <w:color w:val="FFFFFF"/>
                <w:sz w:val="14"/>
                <w:szCs w:val="14"/>
                <w:lang w:eastAsia="es-MX"/>
              </w:rPr>
            </w:pPr>
            <w:r w:rsidRPr="009353B0">
              <w:rPr>
                <w:rFonts w:ascii="Arial" w:eastAsia="Times New Roman" w:hAnsi="Arial" w:cs="Arial"/>
                <w:b/>
                <w:bCs/>
                <w:color w:val="FFFFFF"/>
                <w:sz w:val="14"/>
                <w:szCs w:val="14"/>
                <w:lang w:eastAsia="es-MX"/>
              </w:rPr>
              <w:t xml:space="preserve">MONTO </w:t>
            </w:r>
          </w:p>
        </w:tc>
        <w:tc>
          <w:tcPr>
            <w:tcW w:w="1914" w:type="pct"/>
            <w:shd w:val="clear" w:color="auto" w:fill="3F6285"/>
            <w:vAlign w:val="center"/>
            <w:hideMark/>
          </w:tcPr>
          <w:p w:rsidR="009353B0" w:rsidRPr="009353B0" w:rsidRDefault="009353B0" w:rsidP="009353B0">
            <w:pPr>
              <w:spacing w:after="0" w:line="240" w:lineRule="auto"/>
              <w:jc w:val="center"/>
              <w:rPr>
                <w:rFonts w:ascii="Arial" w:eastAsia="Times New Roman" w:hAnsi="Arial" w:cs="Arial"/>
                <w:b/>
                <w:bCs/>
                <w:color w:val="FFFFFF"/>
                <w:sz w:val="14"/>
                <w:szCs w:val="14"/>
                <w:lang w:eastAsia="es-MX"/>
              </w:rPr>
            </w:pPr>
            <w:r w:rsidRPr="009353B0">
              <w:rPr>
                <w:rFonts w:ascii="Arial" w:eastAsia="Times New Roman" w:hAnsi="Arial" w:cs="Arial"/>
                <w:b/>
                <w:bCs/>
                <w:color w:val="FFFFFF"/>
                <w:sz w:val="14"/>
                <w:szCs w:val="14"/>
                <w:lang w:eastAsia="es-MX"/>
              </w:rPr>
              <w:t xml:space="preserve">CARACTERISTICA SIGNIFICATIVA </w:t>
            </w:r>
          </w:p>
        </w:tc>
      </w:tr>
      <w:tr w:rsidR="009353B0" w:rsidRPr="009353B0" w:rsidTr="009353B0">
        <w:trPr>
          <w:tblCellSpacing w:w="15" w:type="dxa"/>
        </w:trPr>
        <w:tc>
          <w:tcPr>
            <w:tcW w:w="0" w:type="auto"/>
            <w:shd w:val="clear" w:color="auto" w:fill="E1E9F0"/>
            <w:vAlign w:val="center"/>
            <w:hideMark/>
          </w:tcPr>
          <w:p w:rsidR="009353B0" w:rsidRPr="009353B0" w:rsidRDefault="009353B0" w:rsidP="009353B0">
            <w:pPr>
              <w:spacing w:after="0" w:line="240" w:lineRule="auto"/>
              <w:rPr>
                <w:rFonts w:ascii="Arial" w:eastAsia="Times New Roman" w:hAnsi="Arial" w:cs="Arial"/>
                <w:color w:val="2E445A"/>
                <w:sz w:val="14"/>
                <w:szCs w:val="14"/>
                <w:lang w:eastAsia="es-MX"/>
              </w:rPr>
            </w:pPr>
            <w:r w:rsidRPr="009353B0">
              <w:rPr>
                <w:rFonts w:ascii="Arial" w:eastAsia="Times New Roman" w:hAnsi="Arial" w:cs="Arial"/>
                <w:color w:val="2E445A"/>
                <w:sz w:val="14"/>
                <w:szCs w:val="14"/>
                <w:lang w:eastAsia="es-MX"/>
              </w:rPr>
              <w:t> 4.1.1.0.00.000000</w:t>
            </w:r>
          </w:p>
        </w:tc>
        <w:tc>
          <w:tcPr>
            <w:tcW w:w="1821" w:type="pct"/>
            <w:shd w:val="clear" w:color="auto" w:fill="E1E9F0"/>
            <w:vAlign w:val="center"/>
            <w:hideMark/>
          </w:tcPr>
          <w:p w:rsidR="009353B0" w:rsidRPr="009353B0" w:rsidRDefault="009353B0" w:rsidP="009353B0">
            <w:pPr>
              <w:spacing w:after="0" w:line="240" w:lineRule="auto"/>
              <w:rPr>
                <w:rFonts w:ascii="Arial" w:eastAsia="Times New Roman" w:hAnsi="Arial" w:cs="Arial"/>
                <w:color w:val="2E445A"/>
                <w:sz w:val="14"/>
                <w:szCs w:val="14"/>
                <w:lang w:eastAsia="es-MX"/>
              </w:rPr>
            </w:pPr>
            <w:r w:rsidRPr="009353B0">
              <w:rPr>
                <w:rFonts w:ascii="Arial" w:eastAsia="Times New Roman" w:hAnsi="Arial" w:cs="Arial"/>
                <w:color w:val="2E445A"/>
                <w:sz w:val="14"/>
                <w:szCs w:val="14"/>
                <w:lang w:eastAsia="es-MX"/>
              </w:rPr>
              <w:t> IMPUESTOS</w:t>
            </w:r>
          </w:p>
        </w:tc>
        <w:tc>
          <w:tcPr>
            <w:tcW w:w="607" w:type="pct"/>
            <w:shd w:val="clear" w:color="auto" w:fill="E1E9F0"/>
            <w:vAlign w:val="center"/>
            <w:hideMark/>
          </w:tcPr>
          <w:p w:rsidR="009353B0" w:rsidRPr="009353B0" w:rsidRDefault="009353B0" w:rsidP="009353B0">
            <w:pPr>
              <w:spacing w:after="0" w:line="240" w:lineRule="auto"/>
              <w:jc w:val="right"/>
              <w:rPr>
                <w:rFonts w:ascii="Arial" w:eastAsia="Times New Roman" w:hAnsi="Arial" w:cs="Arial"/>
                <w:color w:val="2E445A"/>
                <w:sz w:val="14"/>
                <w:szCs w:val="14"/>
                <w:lang w:eastAsia="es-MX"/>
              </w:rPr>
            </w:pPr>
            <w:r w:rsidRPr="009353B0">
              <w:rPr>
                <w:rFonts w:ascii="Arial" w:eastAsia="Times New Roman" w:hAnsi="Arial" w:cs="Arial"/>
                <w:color w:val="2E445A"/>
                <w:sz w:val="14"/>
                <w:szCs w:val="14"/>
                <w:lang w:eastAsia="es-MX"/>
              </w:rPr>
              <w:t>$3,031,735,777.12</w:t>
            </w:r>
          </w:p>
        </w:tc>
        <w:tc>
          <w:tcPr>
            <w:tcW w:w="1914" w:type="pct"/>
            <w:shd w:val="clear" w:color="auto" w:fill="E1E9F0"/>
            <w:vAlign w:val="center"/>
            <w:hideMark/>
          </w:tcPr>
          <w:p w:rsidR="009353B0" w:rsidRPr="009353B0" w:rsidRDefault="009353B0" w:rsidP="009353B0">
            <w:pPr>
              <w:spacing w:after="0" w:line="240" w:lineRule="auto"/>
              <w:rPr>
                <w:rFonts w:ascii="Arial" w:eastAsia="Times New Roman" w:hAnsi="Arial" w:cs="Arial"/>
                <w:color w:val="2E445A"/>
                <w:sz w:val="14"/>
                <w:szCs w:val="14"/>
                <w:lang w:eastAsia="es-MX"/>
              </w:rPr>
            </w:pPr>
            <w:r w:rsidRPr="009353B0">
              <w:rPr>
                <w:rFonts w:ascii="Arial" w:eastAsia="Times New Roman" w:hAnsi="Arial" w:cs="Arial"/>
                <w:color w:val="2E445A"/>
                <w:sz w:val="14"/>
                <w:szCs w:val="14"/>
                <w:lang w:eastAsia="es-MX"/>
              </w:rPr>
              <w:t> VER ANEXO 1 (BALANZA DE COMPROBACION NIVEL 6 CUENTAS DE INGRESOS)</w:t>
            </w:r>
          </w:p>
        </w:tc>
      </w:tr>
      <w:tr w:rsidR="009353B0" w:rsidRPr="009353B0" w:rsidTr="009353B0">
        <w:trPr>
          <w:tblCellSpacing w:w="15" w:type="dxa"/>
        </w:trPr>
        <w:tc>
          <w:tcPr>
            <w:tcW w:w="0" w:type="auto"/>
            <w:shd w:val="clear" w:color="auto" w:fill="E1E9F0"/>
            <w:vAlign w:val="center"/>
            <w:hideMark/>
          </w:tcPr>
          <w:p w:rsidR="009353B0" w:rsidRPr="009353B0" w:rsidRDefault="009353B0" w:rsidP="009353B0">
            <w:pPr>
              <w:spacing w:after="0" w:line="240" w:lineRule="auto"/>
              <w:rPr>
                <w:rFonts w:ascii="Arial" w:eastAsia="Times New Roman" w:hAnsi="Arial" w:cs="Arial"/>
                <w:color w:val="2E445A"/>
                <w:sz w:val="14"/>
                <w:szCs w:val="14"/>
                <w:lang w:eastAsia="es-MX"/>
              </w:rPr>
            </w:pPr>
            <w:r w:rsidRPr="009353B0">
              <w:rPr>
                <w:rFonts w:ascii="Arial" w:eastAsia="Times New Roman" w:hAnsi="Arial" w:cs="Arial"/>
                <w:color w:val="2E445A"/>
                <w:sz w:val="14"/>
                <w:szCs w:val="14"/>
                <w:lang w:eastAsia="es-MX"/>
              </w:rPr>
              <w:t> 4.1.4.0.00.000000</w:t>
            </w:r>
          </w:p>
        </w:tc>
        <w:tc>
          <w:tcPr>
            <w:tcW w:w="1821" w:type="pct"/>
            <w:shd w:val="clear" w:color="auto" w:fill="E1E9F0"/>
            <w:vAlign w:val="center"/>
            <w:hideMark/>
          </w:tcPr>
          <w:p w:rsidR="009353B0" w:rsidRPr="009353B0" w:rsidRDefault="009353B0" w:rsidP="009353B0">
            <w:pPr>
              <w:spacing w:after="0" w:line="240" w:lineRule="auto"/>
              <w:rPr>
                <w:rFonts w:ascii="Arial" w:eastAsia="Times New Roman" w:hAnsi="Arial" w:cs="Arial"/>
                <w:color w:val="2E445A"/>
                <w:sz w:val="14"/>
                <w:szCs w:val="14"/>
                <w:lang w:eastAsia="es-MX"/>
              </w:rPr>
            </w:pPr>
            <w:r w:rsidRPr="009353B0">
              <w:rPr>
                <w:rFonts w:ascii="Arial" w:eastAsia="Times New Roman" w:hAnsi="Arial" w:cs="Arial"/>
                <w:color w:val="2E445A"/>
                <w:sz w:val="14"/>
                <w:szCs w:val="14"/>
                <w:lang w:eastAsia="es-MX"/>
              </w:rPr>
              <w:t> DERECHOS</w:t>
            </w:r>
          </w:p>
        </w:tc>
        <w:tc>
          <w:tcPr>
            <w:tcW w:w="607" w:type="pct"/>
            <w:shd w:val="clear" w:color="auto" w:fill="E1E9F0"/>
            <w:vAlign w:val="center"/>
            <w:hideMark/>
          </w:tcPr>
          <w:p w:rsidR="009353B0" w:rsidRPr="009353B0" w:rsidRDefault="009353B0" w:rsidP="009353B0">
            <w:pPr>
              <w:spacing w:after="0" w:line="240" w:lineRule="auto"/>
              <w:jc w:val="right"/>
              <w:rPr>
                <w:rFonts w:ascii="Arial" w:eastAsia="Times New Roman" w:hAnsi="Arial" w:cs="Arial"/>
                <w:color w:val="2E445A"/>
                <w:sz w:val="14"/>
                <w:szCs w:val="14"/>
                <w:lang w:eastAsia="es-MX"/>
              </w:rPr>
            </w:pPr>
            <w:r w:rsidRPr="009353B0">
              <w:rPr>
                <w:rFonts w:ascii="Arial" w:eastAsia="Times New Roman" w:hAnsi="Arial" w:cs="Arial"/>
                <w:color w:val="2E445A"/>
                <w:sz w:val="14"/>
                <w:szCs w:val="14"/>
                <w:lang w:eastAsia="es-MX"/>
              </w:rPr>
              <w:t>$539,725,772.52</w:t>
            </w:r>
          </w:p>
        </w:tc>
        <w:tc>
          <w:tcPr>
            <w:tcW w:w="1914" w:type="pct"/>
            <w:shd w:val="clear" w:color="auto" w:fill="E1E9F0"/>
            <w:vAlign w:val="center"/>
            <w:hideMark/>
          </w:tcPr>
          <w:p w:rsidR="009353B0" w:rsidRPr="009353B0" w:rsidRDefault="009353B0" w:rsidP="009353B0">
            <w:pPr>
              <w:spacing w:after="0" w:line="240" w:lineRule="auto"/>
              <w:rPr>
                <w:rFonts w:ascii="Arial" w:eastAsia="Times New Roman" w:hAnsi="Arial" w:cs="Arial"/>
                <w:color w:val="2E445A"/>
                <w:sz w:val="14"/>
                <w:szCs w:val="14"/>
                <w:lang w:eastAsia="es-MX"/>
              </w:rPr>
            </w:pPr>
            <w:r w:rsidRPr="009353B0">
              <w:rPr>
                <w:rFonts w:ascii="Arial" w:eastAsia="Times New Roman" w:hAnsi="Arial" w:cs="Arial"/>
                <w:color w:val="2E445A"/>
                <w:sz w:val="14"/>
                <w:szCs w:val="14"/>
                <w:lang w:eastAsia="es-MX"/>
              </w:rPr>
              <w:t> VER ANEXO 1 (BALANZA DE COMPROBACION NIVEL 6 CUENTAS DE INGRESOS)</w:t>
            </w:r>
          </w:p>
        </w:tc>
      </w:tr>
      <w:tr w:rsidR="009353B0" w:rsidRPr="009353B0" w:rsidTr="009353B0">
        <w:trPr>
          <w:tblCellSpacing w:w="15" w:type="dxa"/>
        </w:trPr>
        <w:tc>
          <w:tcPr>
            <w:tcW w:w="0" w:type="auto"/>
            <w:shd w:val="clear" w:color="auto" w:fill="E1E9F0"/>
            <w:vAlign w:val="center"/>
            <w:hideMark/>
          </w:tcPr>
          <w:p w:rsidR="009353B0" w:rsidRPr="009353B0" w:rsidRDefault="009353B0" w:rsidP="009353B0">
            <w:pPr>
              <w:spacing w:after="0" w:line="240" w:lineRule="auto"/>
              <w:rPr>
                <w:rFonts w:ascii="Arial" w:eastAsia="Times New Roman" w:hAnsi="Arial" w:cs="Arial"/>
                <w:color w:val="2E445A"/>
                <w:sz w:val="14"/>
                <w:szCs w:val="14"/>
                <w:lang w:eastAsia="es-MX"/>
              </w:rPr>
            </w:pPr>
            <w:r w:rsidRPr="009353B0">
              <w:rPr>
                <w:rFonts w:ascii="Arial" w:eastAsia="Times New Roman" w:hAnsi="Arial" w:cs="Arial"/>
                <w:color w:val="2E445A"/>
                <w:sz w:val="14"/>
                <w:szCs w:val="14"/>
                <w:lang w:eastAsia="es-MX"/>
              </w:rPr>
              <w:t> 4.1.5.0.00.000000</w:t>
            </w:r>
          </w:p>
        </w:tc>
        <w:tc>
          <w:tcPr>
            <w:tcW w:w="1821" w:type="pct"/>
            <w:shd w:val="clear" w:color="auto" w:fill="E1E9F0"/>
            <w:vAlign w:val="center"/>
            <w:hideMark/>
          </w:tcPr>
          <w:p w:rsidR="009353B0" w:rsidRPr="009353B0" w:rsidRDefault="009353B0" w:rsidP="009353B0">
            <w:pPr>
              <w:spacing w:after="0" w:line="240" w:lineRule="auto"/>
              <w:rPr>
                <w:rFonts w:ascii="Arial" w:eastAsia="Times New Roman" w:hAnsi="Arial" w:cs="Arial"/>
                <w:color w:val="2E445A"/>
                <w:sz w:val="14"/>
                <w:szCs w:val="14"/>
                <w:lang w:eastAsia="es-MX"/>
              </w:rPr>
            </w:pPr>
            <w:r w:rsidRPr="009353B0">
              <w:rPr>
                <w:rFonts w:ascii="Arial" w:eastAsia="Times New Roman" w:hAnsi="Arial" w:cs="Arial"/>
                <w:color w:val="2E445A"/>
                <w:sz w:val="14"/>
                <w:szCs w:val="14"/>
                <w:lang w:eastAsia="es-MX"/>
              </w:rPr>
              <w:t> PRODUCTOS</w:t>
            </w:r>
          </w:p>
        </w:tc>
        <w:tc>
          <w:tcPr>
            <w:tcW w:w="607" w:type="pct"/>
            <w:shd w:val="clear" w:color="auto" w:fill="E1E9F0"/>
            <w:vAlign w:val="center"/>
            <w:hideMark/>
          </w:tcPr>
          <w:p w:rsidR="009353B0" w:rsidRPr="009353B0" w:rsidRDefault="009353B0" w:rsidP="009353B0">
            <w:pPr>
              <w:spacing w:after="0" w:line="240" w:lineRule="auto"/>
              <w:jc w:val="right"/>
              <w:rPr>
                <w:rFonts w:ascii="Arial" w:eastAsia="Times New Roman" w:hAnsi="Arial" w:cs="Arial"/>
                <w:color w:val="2E445A"/>
                <w:sz w:val="14"/>
                <w:szCs w:val="14"/>
                <w:lang w:eastAsia="es-MX"/>
              </w:rPr>
            </w:pPr>
            <w:r w:rsidRPr="009353B0">
              <w:rPr>
                <w:rFonts w:ascii="Arial" w:eastAsia="Times New Roman" w:hAnsi="Arial" w:cs="Arial"/>
                <w:color w:val="2E445A"/>
                <w:sz w:val="14"/>
                <w:szCs w:val="14"/>
                <w:lang w:eastAsia="es-MX"/>
              </w:rPr>
              <w:t>$88,803,411.29</w:t>
            </w:r>
          </w:p>
        </w:tc>
        <w:tc>
          <w:tcPr>
            <w:tcW w:w="1914" w:type="pct"/>
            <w:shd w:val="clear" w:color="auto" w:fill="E1E9F0"/>
            <w:vAlign w:val="center"/>
            <w:hideMark/>
          </w:tcPr>
          <w:p w:rsidR="009353B0" w:rsidRPr="009353B0" w:rsidRDefault="009353B0" w:rsidP="009353B0">
            <w:pPr>
              <w:spacing w:after="0" w:line="240" w:lineRule="auto"/>
              <w:rPr>
                <w:rFonts w:ascii="Arial" w:eastAsia="Times New Roman" w:hAnsi="Arial" w:cs="Arial"/>
                <w:color w:val="2E445A"/>
                <w:sz w:val="14"/>
                <w:szCs w:val="14"/>
                <w:lang w:eastAsia="es-MX"/>
              </w:rPr>
            </w:pPr>
            <w:r w:rsidRPr="009353B0">
              <w:rPr>
                <w:rFonts w:ascii="Arial" w:eastAsia="Times New Roman" w:hAnsi="Arial" w:cs="Arial"/>
                <w:color w:val="2E445A"/>
                <w:sz w:val="14"/>
                <w:szCs w:val="14"/>
                <w:lang w:eastAsia="es-MX"/>
              </w:rPr>
              <w:t> VER ANEXO 1 (BALANZA DE COMPROBACION NIVEL 6 CUENTAS DE INGRESOS)</w:t>
            </w:r>
          </w:p>
        </w:tc>
      </w:tr>
      <w:tr w:rsidR="009353B0" w:rsidRPr="009353B0" w:rsidTr="009353B0">
        <w:trPr>
          <w:tblCellSpacing w:w="15" w:type="dxa"/>
        </w:trPr>
        <w:tc>
          <w:tcPr>
            <w:tcW w:w="0" w:type="auto"/>
            <w:shd w:val="clear" w:color="auto" w:fill="E1E9F0"/>
            <w:vAlign w:val="center"/>
            <w:hideMark/>
          </w:tcPr>
          <w:p w:rsidR="009353B0" w:rsidRPr="009353B0" w:rsidRDefault="009353B0" w:rsidP="009353B0">
            <w:pPr>
              <w:spacing w:after="0" w:line="240" w:lineRule="auto"/>
              <w:rPr>
                <w:rFonts w:ascii="Arial" w:eastAsia="Times New Roman" w:hAnsi="Arial" w:cs="Arial"/>
                <w:color w:val="2E445A"/>
                <w:sz w:val="14"/>
                <w:szCs w:val="14"/>
                <w:lang w:eastAsia="es-MX"/>
              </w:rPr>
            </w:pPr>
            <w:r w:rsidRPr="009353B0">
              <w:rPr>
                <w:rFonts w:ascii="Arial" w:eastAsia="Times New Roman" w:hAnsi="Arial" w:cs="Arial"/>
                <w:color w:val="2E445A"/>
                <w:sz w:val="14"/>
                <w:szCs w:val="14"/>
                <w:lang w:eastAsia="es-MX"/>
              </w:rPr>
              <w:t> 4.1.6.0.00.000000</w:t>
            </w:r>
          </w:p>
        </w:tc>
        <w:tc>
          <w:tcPr>
            <w:tcW w:w="1821" w:type="pct"/>
            <w:shd w:val="clear" w:color="auto" w:fill="E1E9F0"/>
            <w:vAlign w:val="center"/>
            <w:hideMark/>
          </w:tcPr>
          <w:p w:rsidR="009353B0" w:rsidRPr="009353B0" w:rsidRDefault="009353B0" w:rsidP="009353B0">
            <w:pPr>
              <w:spacing w:after="0" w:line="240" w:lineRule="auto"/>
              <w:rPr>
                <w:rFonts w:ascii="Arial" w:eastAsia="Times New Roman" w:hAnsi="Arial" w:cs="Arial"/>
                <w:color w:val="2E445A"/>
                <w:sz w:val="14"/>
                <w:szCs w:val="14"/>
                <w:lang w:eastAsia="es-MX"/>
              </w:rPr>
            </w:pPr>
            <w:r w:rsidRPr="009353B0">
              <w:rPr>
                <w:rFonts w:ascii="Arial" w:eastAsia="Times New Roman" w:hAnsi="Arial" w:cs="Arial"/>
                <w:color w:val="2E445A"/>
                <w:sz w:val="14"/>
                <w:szCs w:val="14"/>
                <w:lang w:eastAsia="es-MX"/>
              </w:rPr>
              <w:t> APROVECHAMIENTOS</w:t>
            </w:r>
          </w:p>
        </w:tc>
        <w:tc>
          <w:tcPr>
            <w:tcW w:w="607" w:type="pct"/>
            <w:shd w:val="clear" w:color="auto" w:fill="E1E9F0"/>
            <w:vAlign w:val="center"/>
            <w:hideMark/>
          </w:tcPr>
          <w:p w:rsidR="009353B0" w:rsidRPr="009353B0" w:rsidRDefault="009353B0" w:rsidP="009353B0">
            <w:pPr>
              <w:spacing w:after="0" w:line="240" w:lineRule="auto"/>
              <w:jc w:val="right"/>
              <w:rPr>
                <w:rFonts w:ascii="Arial" w:eastAsia="Times New Roman" w:hAnsi="Arial" w:cs="Arial"/>
                <w:color w:val="2E445A"/>
                <w:sz w:val="14"/>
                <w:szCs w:val="14"/>
                <w:lang w:eastAsia="es-MX"/>
              </w:rPr>
            </w:pPr>
            <w:r w:rsidRPr="009353B0">
              <w:rPr>
                <w:rFonts w:ascii="Arial" w:eastAsia="Times New Roman" w:hAnsi="Arial" w:cs="Arial"/>
                <w:color w:val="2E445A"/>
                <w:sz w:val="14"/>
                <w:szCs w:val="14"/>
                <w:lang w:eastAsia="es-MX"/>
              </w:rPr>
              <w:t>$870,513,781.54</w:t>
            </w:r>
          </w:p>
        </w:tc>
        <w:tc>
          <w:tcPr>
            <w:tcW w:w="1914" w:type="pct"/>
            <w:shd w:val="clear" w:color="auto" w:fill="E1E9F0"/>
            <w:vAlign w:val="center"/>
            <w:hideMark/>
          </w:tcPr>
          <w:p w:rsidR="009353B0" w:rsidRPr="009353B0" w:rsidRDefault="009353B0" w:rsidP="009353B0">
            <w:pPr>
              <w:spacing w:after="0" w:line="240" w:lineRule="auto"/>
              <w:rPr>
                <w:rFonts w:ascii="Arial" w:eastAsia="Times New Roman" w:hAnsi="Arial" w:cs="Arial"/>
                <w:color w:val="2E445A"/>
                <w:sz w:val="14"/>
                <w:szCs w:val="14"/>
                <w:lang w:eastAsia="es-MX"/>
              </w:rPr>
            </w:pPr>
            <w:r w:rsidRPr="009353B0">
              <w:rPr>
                <w:rFonts w:ascii="Arial" w:eastAsia="Times New Roman" w:hAnsi="Arial" w:cs="Arial"/>
                <w:color w:val="2E445A"/>
                <w:sz w:val="14"/>
                <w:szCs w:val="14"/>
                <w:lang w:eastAsia="es-MX"/>
              </w:rPr>
              <w:t> VER ANEXO 1 (BALANZA DE COMPROBACION NIVEL 6 CUENTAS DE INGRESOS)</w:t>
            </w:r>
          </w:p>
        </w:tc>
      </w:tr>
      <w:tr w:rsidR="009353B0" w:rsidRPr="009353B0" w:rsidTr="009353B0">
        <w:trPr>
          <w:tblCellSpacing w:w="15" w:type="dxa"/>
        </w:trPr>
        <w:tc>
          <w:tcPr>
            <w:tcW w:w="0" w:type="auto"/>
            <w:shd w:val="clear" w:color="auto" w:fill="E1E9F0"/>
            <w:vAlign w:val="center"/>
            <w:hideMark/>
          </w:tcPr>
          <w:p w:rsidR="009353B0" w:rsidRPr="009353B0" w:rsidRDefault="009353B0" w:rsidP="009353B0">
            <w:pPr>
              <w:spacing w:after="0" w:line="240" w:lineRule="auto"/>
              <w:rPr>
                <w:rFonts w:ascii="Arial" w:eastAsia="Times New Roman" w:hAnsi="Arial" w:cs="Arial"/>
                <w:color w:val="2E445A"/>
                <w:sz w:val="14"/>
                <w:szCs w:val="14"/>
                <w:lang w:eastAsia="es-MX"/>
              </w:rPr>
            </w:pPr>
            <w:r w:rsidRPr="009353B0">
              <w:rPr>
                <w:rFonts w:ascii="Arial" w:eastAsia="Times New Roman" w:hAnsi="Arial" w:cs="Arial"/>
                <w:color w:val="2E445A"/>
                <w:sz w:val="14"/>
                <w:szCs w:val="14"/>
                <w:lang w:eastAsia="es-MX"/>
              </w:rPr>
              <w:t> 4.2.1.0.00.000000</w:t>
            </w:r>
          </w:p>
        </w:tc>
        <w:tc>
          <w:tcPr>
            <w:tcW w:w="1821" w:type="pct"/>
            <w:shd w:val="clear" w:color="auto" w:fill="E1E9F0"/>
            <w:vAlign w:val="center"/>
            <w:hideMark/>
          </w:tcPr>
          <w:p w:rsidR="009353B0" w:rsidRPr="009353B0" w:rsidRDefault="009353B0" w:rsidP="009353B0">
            <w:pPr>
              <w:spacing w:after="0" w:line="240" w:lineRule="auto"/>
              <w:rPr>
                <w:rFonts w:ascii="Arial" w:eastAsia="Times New Roman" w:hAnsi="Arial" w:cs="Arial"/>
                <w:color w:val="2E445A"/>
                <w:sz w:val="14"/>
                <w:szCs w:val="14"/>
                <w:lang w:eastAsia="es-MX"/>
              </w:rPr>
            </w:pPr>
            <w:r w:rsidRPr="009353B0">
              <w:rPr>
                <w:rFonts w:ascii="Arial" w:eastAsia="Times New Roman" w:hAnsi="Arial" w:cs="Arial"/>
                <w:color w:val="2E445A"/>
                <w:sz w:val="14"/>
                <w:szCs w:val="14"/>
                <w:lang w:eastAsia="es-MX"/>
              </w:rPr>
              <w:t> PARTICIPACIONES, APORTACIONES, CONVENIOS, INCENTIVOS DERIVADOS DE LA COLABORACION FISCAL Y FONDOS DISTINTOS DE APORTACIONES</w:t>
            </w:r>
          </w:p>
        </w:tc>
        <w:tc>
          <w:tcPr>
            <w:tcW w:w="607" w:type="pct"/>
            <w:shd w:val="clear" w:color="auto" w:fill="E1E9F0"/>
            <w:vAlign w:val="center"/>
            <w:hideMark/>
          </w:tcPr>
          <w:p w:rsidR="009353B0" w:rsidRPr="009353B0" w:rsidRDefault="009353B0" w:rsidP="009353B0">
            <w:pPr>
              <w:spacing w:after="0" w:line="240" w:lineRule="auto"/>
              <w:jc w:val="right"/>
              <w:rPr>
                <w:rFonts w:ascii="Arial" w:eastAsia="Times New Roman" w:hAnsi="Arial" w:cs="Arial"/>
                <w:color w:val="2E445A"/>
                <w:sz w:val="14"/>
                <w:szCs w:val="14"/>
                <w:lang w:eastAsia="es-MX"/>
              </w:rPr>
            </w:pPr>
            <w:r w:rsidRPr="009353B0">
              <w:rPr>
                <w:rFonts w:ascii="Arial" w:eastAsia="Times New Roman" w:hAnsi="Arial" w:cs="Arial"/>
                <w:color w:val="2E445A"/>
                <w:sz w:val="14"/>
                <w:szCs w:val="14"/>
                <w:lang w:eastAsia="es-MX"/>
              </w:rPr>
              <w:t>$2,699,778,502.42</w:t>
            </w:r>
          </w:p>
        </w:tc>
        <w:tc>
          <w:tcPr>
            <w:tcW w:w="1914" w:type="pct"/>
            <w:shd w:val="clear" w:color="auto" w:fill="E1E9F0"/>
            <w:vAlign w:val="center"/>
            <w:hideMark/>
          </w:tcPr>
          <w:p w:rsidR="009353B0" w:rsidRPr="009353B0" w:rsidRDefault="009353B0" w:rsidP="009353B0">
            <w:pPr>
              <w:spacing w:after="0" w:line="240" w:lineRule="auto"/>
              <w:rPr>
                <w:rFonts w:ascii="Arial" w:eastAsia="Times New Roman" w:hAnsi="Arial" w:cs="Arial"/>
                <w:color w:val="2E445A"/>
                <w:sz w:val="14"/>
                <w:szCs w:val="14"/>
                <w:lang w:eastAsia="es-MX"/>
              </w:rPr>
            </w:pPr>
            <w:r w:rsidRPr="009353B0">
              <w:rPr>
                <w:rFonts w:ascii="Arial" w:eastAsia="Times New Roman" w:hAnsi="Arial" w:cs="Arial"/>
                <w:color w:val="2E445A"/>
                <w:sz w:val="14"/>
                <w:szCs w:val="14"/>
                <w:lang w:eastAsia="es-MX"/>
              </w:rPr>
              <w:t> VER ANEXO 1 (BALANZA DE COMPROBACION NIVEL 6 CUENTAS DE INGRESOS)</w:t>
            </w:r>
          </w:p>
        </w:tc>
      </w:tr>
      <w:tr w:rsidR="009353B0" w:rsidRPr="009353B0" w:rsidTr="009353B0">
        <w:trPr>
          <w:tblCellSpacing w:w="15" w:type="dxa"/>
        </w:trPr>
        <w:tc>
          <w:tcPr>
            <w:tcW w:w="0" w:type="auto"/>
            <w:shd w:val="clear" w:color="auto" w:fill="CCCCCC"/>
            <w:vAlign w:val="center"/>
            <w:hideMark/>
          </w:tcPr>
          <w:p w:rsidR="009353B0" w:rsidRPr="009353B0" w:rsidRDefault="009353B0" w:rsidP="009353B0">
            <w:pPr>
              <w:spacing w:after="0" w:line="240" w:lineRule="auto"/>
              <w:jc w:val="right"/>
              <w:rPr>
                <w:rFonts w:ascii="Arial" w:eastAsia="Times New Roman" w:hAnsi="Arial" w:cs="Arial"/>
                <w:color w:val="000000"/>
                <w:sz w:val="14"/>
                <w:szCs w:val="14"/>
                <w:lang w:eastAsia="es-MX"/>
              </w:rPr>
            </w:pPr>
            <w:r w:rsidRPr="009353B0">
              <w:rPr>
                <w:rFonts w:ascii="Arial" w:eastAsia="Times New Roman" w:hAnsi="Arial" w:cs="Arial"/>
                <w:color w:val="000000"/>
                <w:sz w:val="14"/>
                <w:szCs w:val="14"/>
                <w:lang w:eastAsia="es-MX"/>
              </w:rPr>
              <w:t>MONTO TOTAL</w:t>
            </w:r>
          </w:p>
        </w:tc>
        <w:tc>
          <w:tcPr>
            <w:tcW w:w="1821" w:type="pct"/>
            <w:shd w:val="clear" w:color="auto" w:fill="CCCCCC"/>
            <w:vAlign w:val="center"/>
            <w:hideMark/>
          </w:tcPr>
          <w:p w:rsidR="009353B0" w:rsidRPr="009353B0" w:rsidRDefault="009353B0" w:rsidP="009353B0">
            <w:pPr>
              <w:spacing w:after="0" w:line="240" w:lineRule="auto"/>
              <w:rPr>
                <w:rFonts w:ascii="Arial" w:eastAsia="Times New Roman" w:hAnsi="Arial" w:cs="Arial"/>
                <w:color w:val="000000"/>
                <w:sz w:val="14"/>
                <w:szCs w:val="14"/>
                <w:lang w:eastAsia="es-MX"/>
              </w:rPr>
            </w:pPr>
          </w:p>
        </w:tc>
        <w:tc>
          <w:tcPr>
            <w:tcW w:w="607" w:type="pct"/>
            <w:shd w:val="clear" w:color="auto" w:fill="CCCCCC"/>
            <w:vAlign w:val="center"/>
            <w:hideMark/>
          </w:tcPr>
          <w:p w:rsidR="009353B0" w:rsidRPr="009353B0" w:rsidRDefault="009353B0" w:rsidP="009353B0">
            <w:pPr>
              <w:spacing w:after="0" w:line="240" w:lineRule="auto"/>
              <w:jc w:val="right"/>
              <w:rPr>
                <w:rFonts w:ascii="Arial" w:eastAsia="Times New Roman" w:hAnsi="Arial" w:cs="Arial"/>
                <w:color w:val="000000"/>
                <w:sz w:val="14"/>
                <w:szCs w:val="14"/>
                <w:lang w:eastAsia="es-MX"/>
              </w:rPr>
            </w:pPr>
            <w:r w:rsidRPr="009353B0">
              <w:rPr>
                <w:rFonts w:ascii="Arial" w:eastAsia="Times New Roman" w:hAnsi="Arial" w:cs="Arial"/>
                <w:color w:val="000000"/>
                <w:sz w:val="14"/>
                <w:szCs w:val="14"/>
                <w:lang w:eastAsia="es-MX"/>
              </w:rPr>
              <w:t>$7,230,557,244.89</w:t>
            </w:r>
          </w:p>
        </w:tc>
        <w:tc>
          <w:tcPr>
            <w:tcW w:w="1914" w:type="pct"/>
            <w:shd w:val="clear" w:color="auto" w:fill="CCCCCC"/>
            <w:vAlign w:val="center"/>
            <w:hideMark/>
          </w:tcPr>
          <w:p w:rsidR="009353B0" w:rsidRPr="009353B0" w:rsidRDefault="009353B0" w:rsidP="009353B0">
            <w:pPr>
              <w:spacing w:after="0" w:line="240" w:lineRule="auto"/>
              <w:rPr>
                <w:rFonts w:ascii="Arial" w:eastAsia="Times New Roman" w:hAnsi="Arial" w:cs="Arial"/>
                <w:color w:val="000000"/>
                <w:sz w:val="14"/>
                <w:szCs w:val="14"/>
                <w:lang w:eastAsia="es-MX"/>
              </w:rPr>
            </w:pPr>
          </w:p>
        </w:tc>
      </w:tr>
      <w:tr w:rsidR="009353B0" w:rsidRPr="009353B0" w:rsidTr="009353B0">
        <w:trPr>
          <w:tblCellSpacing w:w="15" w:type="dxa"/>
        </w:trPr>
        <w:tc>
          <w:tcPr>
            <w:tcW w:w="0" w:type="auto"/>
            <w:vAlign w:val="center"/>
            <w:hideMark/>
          </w:tcPr>
          <w:p w:rsidR="009353B0" w:rsidRPr="009353B0" w:rsidRDefault="009353B0" w:rsidP="009353B0">
            <w:pPr>
              <w:spacing w:after="0" w:line="240" w:lineRule="auto"/>
              <w:rPr>
                <w:rFonts w:ascii="Times New Roman" w:eastAsia="Times New Roman" w:hAnsi="Times New Roman" w:cs="Times New Roman"/>
                <w:sz w:val="24"/>
                <w:szCs w:val="24"/>
                <w:lang w:eastAsia="es-MX"/>
              </w:rPr>
            </w:pPr>
          </w:p>
        </w:tc>
        <w:tc>
          <w:tcPr>
            <w:tcW w:w="1821" w:type="pct"/>
            <w:vAlign w:val="center"/>
            <w:hideMark/>
          </w:tcPr>
          <w:p w:rsidR="009353B0" w:rsidRPr="009353B0" w:rsidRDefault="009353B0" w:rsidP="009353B0">
            <w:pPr>
              <w:spacing w:after="0" w:line="240" w:lineRule="auto"/>
              <w:rPr>
                <w:rFonts w:ascii="Times New Roman" w:eastAsia="Times New Roman" w:hAnsi="Times New Roman" w:cs="Times New Roman"/>
                <w:sz w:val="20"/>
                <w:szCs w:val="20"/>
                <w:lang w:eastAsia="es-MX"/>
              </w:rPr>
            </w:pPr>
          </w:p>
        </w:tc>
        <w:tc>
          <w:tcPr>
            <w:tcW w:w="607" w:type="pct"/>
            <w:vAlign w:val="center"/>
            <w:hideMark/>
          </w:tcPr>
          <w:p w:rsidR="009353B0" w:rsidRPr="009353B0" w:rsidRDefault="009353B0" w:rsidP="009353B0">
            <w:pPr>
              <w:spacing w:after="0" w:line="240" w:lineRule="auto"/>
              <w:rPr>
                <w:rFonts w:ascii="Times New Roman" w:eastAsia="Times New Roman" w:hAnsi="Times New Roman" w:cs="Times New Roman"/>
                <w:sz w:val="20"/>
                <w:szCs w:val="20"/>
                <w:lang w:eastAsia="es-MX"/>
              </w:rPr>
            </w:pPr>
          </w:p>
        </w:tc>
        <w:tc>
          <w:tcPr>
            <w:tcW w:w="1914" w:type="pct"/>
            <w:vAlign w:val="center"/>
            <w:hideMark/>
          </w:tcPr>
          <w:p w:rsidR="009353B0" w:rsidRPr="009353B0" w:rsidRDefault="009353B0" w:rsidP="009353B0">
            <w:pPr>
              <w:spacing w:after="0" w:line="240" w:lineRule="auto"/>
              <w:rPr>
                <w:rFonts w:ascii="Times New Roman" w:eastAsia="Times New Roman" w:hAnsi="Times New Roman" w:cs="Times New Roman"/>
                <w:sz w:val="20"/>
                <w:szCs w:val="20"/>
                <w:lang w:eastAsia="es-MX"/>
              </w:rPr>
            </w:pPr>
          </w:p>
        </w:tc>
      </w:tr>
    </w:tbl>
    <w:p w:rsidR="009353B0" w:rsidRPr="009353B0" w:rsidRDefault="009353B0" w:rsidP="009353B0">
      <w:pPr>
        <w:spacing w:before="100" w:beforeAutospacing="1" w:after="0" w:line="240" w:lineRule="auto"/>
        <w:jc w:val="both"/>
        <w:rPr>
          <w:rFonts w:ascii="Arial" w:eastAsia="Times New Roman" w:hAnsi="Arial" w:cs="Arial"/>
          <w:sz w:val="15"/>
          <w:szCs w:val="15"/>
          <w:lang w:eastAsia="es-MX"/>
        </w:rPr>
      </w:pPr>
      <w:r w:rsidRPr="009353B0">
        <w:rPr>
          <w:rFonts w:ascii="Arial" w:eastAsia="Times New Roman" w:hAnsi="Arial" w:cs="Arial"/>
          <w:b/>
          <w:bCs/>
          <w:sz w:val="15"/>
          <w:szCs w:val="15"/>
          <w:lang w:eastAsia="es-MX"/>
        </w:rPr>
        <w:t>II) Otros Ingresos y beneficios.</w:t>
      </w:r>
      <w:r w:rsidRPr="009353B0">
        <w:rPr>
          <w:rFonts w:ascii="Arial" w:eastAsia="Times New Roman" w:hAnsi="Arial" w:cs="Arial"/>
          <w:sz w:val="15"/>
          <w:szCs w:val="15"/>
          <w:lang w:eastAsia="es-MX"/>
        </w:rPr>
        <w:t xml:space="preserve"> </w:t>
      </w:r>
    </w:p>
    <w:p w:rsidR="009353B0" w:rsidRPr="009353B0" w:rsidRDefault="009353B0" w:rsidP="009353B0">
      <w:pPr>
        <w:spacing w:before="100" w:beforeAutospacing="1" w:after="0" w:line="240" w:lineRule="auto"/>
        <w:jc w:val="both"/>
        <w:rPr>
          <w:rFonts w:ascii="Arial" w:eastAsia="Times New Roman" w:hAnsi="Arial" w:cs="Arial"/>
          <w:sz w:val="15"/>
          <w:szCs w:val="15"/>
          <w:lang w:eastAsia="es-MX"/>
        </w:rPr>
      </w:pPr>
      <w:r w:rsidRPr="009353B0">
        <w:rPr>
          <w:rFonts w:ascii="Arial" w:eastAsia="Times New Roman" w:hAnsi="Arial" w:cs="Arial"/>
          <w:b/>
          <w:bCs/>
          <w:sz w:val="15"/>
          <w:szCs w:val="15"/>
          <w:lang w:eastAsia="es-MX"/>
        </w:rPr>
        <w:t>III) Gastos y Otras Pérdidas.</w:t>
      </w:r>
      <w:r w:rsidRPr="009353B0">
        <w:rPr>
          <w:rFonts w:ascii="Arial" w:eastAsia="Times New Roman" w:hAnsi="Arial" w:cs="Arial"/>
          <w:sz w:val="15"/>
          <w:szCs w:val="15"/>
          <w:lang w:eastAsia="es-MX"/>
        </w:rPr>
        <w:t xml:space="preserve"> </w:t>
      </w:r>
    </w:p>
    <w:tbl>
      <w:tblPr>
        <w:tblW w:w="4897" w:type="pct"/>
        <w:tblCellSpacing w:w="15" w:type="dxa"/>
        <w:tblCellMar>
          <w:top w:w="15" w:type="dxa"/>
          <w:left w:w="15" w:type="dxa"/>
          <w:bottom w:w="15" w:type="dxa"/>
          <w:right w:w="15" w:type="dxa"/>
        </w:tblCellMar>
        <w:tblLook w:val="04A0" w:firstRow="1" w:lastRow="0" w:firstColumn="1" w:lastColumn="0" w:noHBand="0" w:noVBand="1"/>
      </w:tblPr>
      <w:tblGrid>
        <w:gridCol w:w="1243"/>
        <w:gridCol w:w="5008"/>
        <w:gridCol w:w="873"/>
        <w:gridCol w:w="423"/>
        <w:gridCol w:w="874"/>
        <w:gridCol w:w="1829"/>
      </w:tblGrid>
      <w:tr w:rsidR="009353B0" w:rsidRPr="009353B0" w:rsidTr="009353B0">
        <w:trPr>
          <w:tblCellSpacing w:w="15" w:type="dxa"/>
        </w:trPr>
        <w:tc>
          <w:tcPr>
            <w:tcW w:w="584" w:type="pct"/>
            <w:shd w:val="clear" w:color="auto" w:fill="3F6285"/>
            <w:vAlign w:val="center"/>
            <w:hideMark/>
          </w:tcPr>
          <w:p w:rsidR="009353B0" w:rsidRPr="009353B0" w:rsidRDefault="009353B0" w:rsidP="009353B0">
            <w:pPr>
              <w:spacing w:after="0" w:line="240" w:lineRule="auto"/>
              <w:jc w:val="center"/>
              <w:rPr>
                <w:rFonts w:ascii="Arial" w:eastAsia="Times New Roman" w:hAnsi="Arial" w:cs="Arial"/>
                <w:b/>
                <w:bCs/>
                <w:color w:val="FFFFFF"/>
                <w:sz w:val="14"/>
                <w:szCs w:val="14"/>
                <w:lang w:eastAsia="es-MX"/>
              </w:rPr>
            </w:pPr>
            <w:r w:rsidRPr="009353B0">
              <w:rPr>
                <w:rFonts w:ascii="Arial" w:eastAsia="Times New Roman" w:hAnsi="Arial" w:cs="Arial"/>
                <w:b/>
                <w:bCs/>
                <w:color w:val="FFFFFF"/>
                <w:sz w:val="14"/>
                <w:szCs w:val="14"/>
                <w:lang w:eastAsia="es-MX"/>
              </w:rPr>
              <w:t xml:space="preserve">CUENTA </w:t>
            </w:r>
          </w:p>
        </w:tc>
        <w:tc>
          <w:tcPr>
            <w:tcW w:w="2859" w:type="pct"/>
            <w:gridSpan w:val="2"/>
            <w:shd w:val="clear" w:color="auto" w:fill="3F6285"/>
            <w:vAlign w:val="center"/>
            <w:hideMark/>
          </w:tcPr>
          <w:p w:rsidR="009353B0" w:rsidRPr="009353B0" w:rsidRDefault="009353B0" w:rsidP="009353B0">
            <w:pPr>
              <w:spacing w:after="0" w:line="240" w:lineRule="auto"/>
              <w:jc w:val="center"/>
              <w:rPr>
                <w:rFonts w:ascii="Arial" w:eastAsia="Times New Roman" w:hAnsi="Arial" w:cs="Arial"/>
                <w:b/>
                <w:bCs/>
                <w:color w:val="FFFFFF"/>
                <w:sz w:val="14"/>
                <w:szCs w:val="14"/>
                <w:lang w:eastAsia="es-MX"/>
              </w:rPr>
            </w:pPr>
            <w:r w:rsidRPr="009353B0">
              <w:rPr>
                <w:rFonts w:ascii="Arial" w:eastAsia="Times New Roman" w:hAnsi="Arial" w:cs="Arial"/>
                <w:b/>
                <w:bCs/>
                <w:color w:val="FFFFFF"/>
                <w:sz w:val="14"/>
                <w:szCs w:val="14"/>
                <w:lang w:eastAsia="es-MX"/>
              </w:rPr>
              <w:t xml:space="preserve">DESCRIPCION </w:t>
            </w:r>
          </w:p>
        </w:tc>
        <w:tc>
          <w:tcPr>
            <w:tcW w:w="608" w:type="pct"/>
            <w:gridSpan w:val="2"/>
            <w:shd w:val="clear" w:color="auto" w:fill="3F6285"/>
            <w:vAlign w:val="center"/>
            <w:hideMark/>
          </w:tcPr>
          <w:p w:rsidR="009353B0" w:rsidRPr="009353B0" w:rsidRDefault="009353B0" w:rsidP="009353B0">
            <w:pPr>
              <w:spacing w:after="0" w:line="240" w:lineRule="auto"/>
              <w:jc w:val="center"/>
              <w:rPr>
                <w:rFonts w:ascii="Arial" w:eastAsia="Times New Roman" w:hAnsi="Arial" w:cs="Arial"/>
                <w:b/>
                <w:bCs/>
                <w:color w:val="FFFFFF"/>
                <w:sz w:val="14"/>
                <w:szCs w:val="14"/>
                <w:lang w:eastAsia="es-MX"/>
              </w:rPr>
            </w:pPr>
            <w:r w:rsidRPr="009353B0">
              <w:rPr>
                <w:rFonts w:ascii="Arial" w:eastAsia="Times New Roman" w:hAnsi="Arial" w:cs="Arial"/>
                <w:b/>
                <w:bCs/>
                <w:color w:val="FFFFFF"/>
                <w:sz w:val="14"/>
                <w:szCs w:val="14"/>
                <w:lang w:eastAsia="es-MX"/>
              </w:rPr>
              <w:t xml:space="preserve">SALDO FINAL </w:t>
            </w:r>
          </w:p>
        </w:tc>
        <w:tc>
          <w:tcPr>
            <w:tcW w:w="876" w:type="pct"/>
            <w:shd w:val="clear" w:color="auto" w:fill="3F6285"/>
            <w:vAlign w:val="center"/>
            <w:hideMark/>
          </w:tcPr>
          <w:p w:rsidR="009353B0" w:rsidRPr="009353B0" w:rsidRDefault="009353B0" w:rsidP="009353B0">
            <w:pPr>
              <w:spacing w:after="0" w:line="240" w:lineRule="auto"/>
              <w:jc w:val="center"/>
              <w:rPr>
                <w:rFonts w:ascii="Arial" w:eastAsia="Times New Roman" w:hAnsi="Arial" w:cs="Arial"/>
                <w:b/>
                <w:bCs/>
                <w:color w:val="FFFFFF"/>
                <w:sz w:val="14"/>
                <w:szCs w:val="14"/>
                <w:lang w:eastAsia="es-MX"/>
              </w:rPr>
            </w:pPr>
            <w:r w:rsidRPr="009353B0">
              <w:rPr>
                <w:rFonts w:ascii="Arial" w:eastAsia="Times New Roman" w:hAnsi="Arial" w:cs="Arial"/>
                <w:b/>
                <w:bCs/>
                <w:color w:val="FFFFFF"/>
                <w:sz w:val="14"/>
                <w:szCs w:val="14"/>
                <w:lang w:eastAsia="es-MX"/>
              </w:rPr>
              <w:t xml:space="preserve">GASTOS REPRESENTATIVOS MAYORES AL 10% DE TOTAL </w:t>
            </w:r>
          </w:p>
        </w:tc>
      </w:tr>
      <w:tr w:rsidR="009353B0" w:rsidRPr="009353B0" w:rsidTr="009353B0">
        <w:trPr>
          <w:tblCellSpacing w:w="15" w:type="dxa"/>
        </w:trPr>
        <w:tc>
          <w:tcPr>
            <w:tcW w:w="0" w:type="auto"/>
            <w:shd w:val="clear" w:color="auto" w:fill="E1E9F0"/>
            <w:vAlign w:val="center"/>
            <w:hideMark/>
          </w:tcPr>
          <w:p w:rsidR="009353B0" w:rsidRPr="009353B0" w:rsidRDefault="009353B0" w:rsidP="009353B0">
            <w:pPr>
              <w:spacing w:after="0" w:line="240" w:lineRule="auto"/>
              <w:rPr>
                <w:rFonts w:ascii="Arial" w:eastAsia="Times New Roman" w:hAnsi="Arial" w:cs="Arial"/>
                <w:color w:val="2E445A"/>
                <w:sz w:val="14"/>
                <w:szCs w:val="14"/>
                <w:lang w:eastAsia="es-MX"/>
              </w:rPr>
            </w:pPr>
            <w:r w:rsidRPr="009353B0">
              <w:rPr>
                <w:rFonts w:ascii="Arial" w:eastAsia="Times New Roman" w:hAnsi="Arial" w:cs="Arial"/>
                <w:color w:val="2E445A"/>
                <w:sz w:val="14"/>
                <w:szCs w:val="14"/>
                <w:lang w:eastAsia="es-MX"/>
              </w:rPr>
              <w:t> 5.1.0.0.00.000000</w:t>
            </w:r>
          </w:p>
        </w:tc>
        <w:tc>
          <w:tcPr>
            <w:tcW w:w="2859" w:type="pct"/>
            <w:gridSpan w:val="2"/>
            <w:shd w:val="clear" w:color="auto" w:fill="E1E9F0"/>
            <w:vAlign w:val="center"/>
            <w:hideMark/>
          </w:tcPr>
          <w:p w:rsidR="009353B0" w:rsidRPr="009353B0" w:rsidRDefault="009353B0" w:rsidP="009353B0">
            <w:pPr>
              <w:spacing w:after="0" w:line="240" w:lineRule="auto"/>
              <w:rPr>
                <w:rFonts w:ascii="Arial" w:eastAsia="Times New Roman" w:hAnsi="Arial" w:cs="Arial"/>
                <w:color w:val="2E445A"/>
                <w:sz w:val="14"/>
                <w:szCs w:val="14"/>
                <w:lang w:eastAsia="es-MX"/>
              </w:rPr>
            </w:pPr>
            <w:r w:rsidRPr="009353B0">
              <w:rPr>
                <w:rFonts w:ascii="Arial" w:eastAsia="Times New Roman" w:hAnsi="Arial" w:cs="Arial"/>
                <w:color w:val="2E445A"/>
                <w:sz w:val="14"/>
                <w:szCs w:val="14"/>
                <w:lang w:eastAsia="es-MX"/>
              </w:rPr>
              <w:t> GASTOS DE FUNCIONAMIENTO</w:t>
            </w:r>
          </w:p>
        </w:tc>
        <w:tc>
          <w:tcPr>
            <w:tcW w:w="608" w:type="pct"/>
            <w:gridSpan w:val="2"/>
            <w:shd w:val="clear" w:color="auto" w:fill="E1E9F0"/>
            <w:vAlign w:val="center"/>
            <w:hideMark/>
          </w:tcPr>
          <w:p w:rsidR="009353B0" w:rsidRPr="009353B0" w:rsidRDefault="009353B0" w:rsidP="009353B0">
            <w:pPr>
              <w:spacing w:after="0" w:line="240" w:lineRule="auto"/>
              <w:jc w:val="right"/>
              <w:rPr>
                <w:rFonts w:ascii="Arial" w:eastAsia="Times New Roman" w:hAnsi="Arial" w:cs="Arial"/>
                <w:color w:val="2E445A"/>
                <w:sz w:val="14"/>
                <w:szCs w:val="14"/>
                <w:lang w:eastAsia="es-MX"/>
              </w:rPr>
            </w:pPr>
            <w:r w:rsidRPr="009353B0">
              <w:rPr>
                <w:rFonts w:ascii="Arial" w:eastAsia="Times New Roman" w:hAnsi="Arial" w:cs="Arial"/>
                <w:color w:val="2E445A"/>
                <w:sz w:val="14"/>
                <w:szCs w:val="14"/>
                <w:lang w:eastAsia="es-MX"/>
              </w:rPr>
              <w:t>$3,707,126,230.52</w:t>
            </w:r>
          </w:p>
        </w:tc>
        <w:tc>
          <w:tcPr>
            <w:tcW w:w="876" w:type="pct"/>
            <w:shd w:val="clear" w:color="auto" w:fill="E1E9F0"/>
            <w:vAlign w:val="center"/>
            <w:hideMark/>
          </w:tcPr>
          <w:p w:rsidR="009353B0" w:rsidRPr="009353B0" w:rsidRDefault="009353B0" w:rsidP="009353B0">
            <w:pPr>
              <w:spacing w:after="0" w:line="240" w:lineRule="auto"/>
              <w:rPr>
                <w:rFonts w:ascii="Arial" w:eastAsia="Times New Roman" w:hAnsi="Arial" w:cs="Arial"/>
                <w:color w:val="2E445A"/>
                <w:sz w:val="14"/>
                <w:szCs w:val="14"/>
                <w:lang w:eastAsia="es-MX"/>
              </w:rPr>
            </w:pPr>
            <w:r w:rsidRPr="009353B0">
              <w:rPr>
                <w:rFonts w:ascii="Arial" w:eastAsia="Times New Roman" w:hAnsi="Arial" w:cs="Arial"/>
                <w:color w:val="2E445A"/>
                <w:sz w:val="14"/>
                <w:szCs w:val="14"/>
                <w:lang w:eastAsia="es-MX"/>
              </w:rPr>
              <w:t> 65.67%</w:t>
            </w:r>
          </w:p>
        </w:tc>
      </w:tr>
      <w:tr w:rsidR="009353B0" w:rsidRPr="009353B0" w:rsidTr="009353B0">
        <w:trPr>
          <w:tblCellSpacing w:w="15" w:type="dxa"/>
        </w:trPr>
        <w:tc>
          <w:tcPr>
            <w:tcW w:w="0" w:type="auto"/>
            <w:shd w:val="clear" w:color="auto" w:fill="E1E9F0"/>
            <w:vAlign w:val="center"/>
            <w:hideMark/>
          </w:tcPr>
          <w:p w:rsidR="009353B0" w:rsidRPr="009353B0" w:rsidRDefault="009353B0" w:rsidP="009353B0">
            <w:pPr>
              <w:spacing w:after="0" w:line="240" w:lineRule="auto"/>
              <w:rPr>
                <w:rFonts w:ascii="Arial" w:eastAsia="Times New Roman" w:hAnsi="Arial" w:cs="Arial"/>
                <w:color w:val="2E445A"/>
                <w:sz w:val="14"/>
                <w:szCs w:val="14"/>
                <w:lang w:eastAsia="es-MX"/>
              </w:rPr>
            </w:pPr>
            <w:r w:rsidRPr="009353B0">
              <w:rPr>
                <w:rFonts w:ascii="Arial" w:eastAsia="Times New Roman" w:hAnsi="Arial" w:cs="Arial"/>
                <w:color w:val="2E445A"/>
                <w:sz w:val="14"/>
                <w:szCs w:val="14"/>
                <w:lang w:eastAsia="es-MX"/>
              </w:rPr>
              <w:t> 5.2.0.0.00.000000</w:t>
            </w:r>
          </w:p>
        </w:tc>
        <w:tc>
          <w:tcPr>
            <w:tcW w:w="2859" w:type="pct"/>
            <w:gridSpan w:val="2"/>
            <w:shd w:val="clear" w:color="auto" w:fill="E1E9F0"/>
            <w:vAlign w:val="center"/>
            <w:hideMark/>
          </w:tcPr>
          <w:p w:rsidR="009353B0" w:rsidRPr="009353B0" w:rsidRDefault="009353B0" w:rsidP="009353B0">
            <w:pPr>
              <w:spacing w:after="0" w:line="240" w:lineRule="auto"/>
              <w:rPr>
                <w:rFonts w:ascii="Arial" w:eastAsia="Times New Roman" w:hAnsi="Arial" w:cs="Arial"/>
                <w:color w:val="2E445A"/>
                <w:sz w:val="14"/>
                <w:szCs w:val="14"/>
                <w:lang w:eastAsia="es-MX"/>
              </w:rPr>
            </w:pPr>
            <w:r w:rsidRPr="009353B0">
              <w:rPr>
                <w:rFonts w:ascii="Arial" w:eastAsia="Times New Roman" w:hAnsi="Arial" w:cs="Arial"/>
                <w:color w:val="2E445A"/>
                <w:sz w:val="14"/>
                <w:szCs w:val="14"/>
                <w:lang w:eastAsia="es-MX"/>
              </w:rPr>
              <w:t> TRANSFERENCIAS, ASIGNACIONES, SUBSIDIOS Y OTRAS AYUDAS</w:t>
            </w:r>
          </w:p>
        </w:tc>
        <w:tc>
          <w:tcPr>
            <w:tcW w:w="608" w:type="pct"/>
            <w:gridSpan w:val="2"/>
            <w:shd w:val="clear" w:color="auto" w:fill="E1E9F0"/>
            <w:vAlign w:val="center"/>
            <w:hideMark/>
          </w:tcPr>
          <w:p w:rsidR="009353B0" w:rsidRPr="009353B0" w:rsidRDefault="009353B0" w:rsidP="009353B0">
            <w:pPr>
              <w:spacing w:after="0" w:line="240" w:lineRule="auto"/>
              <w:jc w:val="right"/>
              <w:rPr>
                <w:rFonts w:ascii="Arial" w:eastAsia="Times New Roman" w:hAnsi="Arial" w:cs="Arial"/>
                <w:color w:val="2E445A"/>
                <w:sz w:val="14"/>
                <w:szCs w:val="14"/>
                <w:lang w:eastAsia="es-MX"/>
              </w:rPr>
            </w:pPr>
            <w:r w:rsidRPr="009353B0">
              <w:rPr>
                <w:rFonts w:ascii="Arial" w:eastAsia="Times New Roman" w:hAnsi="Arial" w:cs="Arial"/>
                <w:color w:val="2E445A"/>
                <w:sz w:val="14"/>
                <w:szCs w:val="14"/>
                <w:lang w:eastAsia="es-MX"/>
              </w:rPr>
              <w:t>$754,453,913.81</w:t>
            </w:r>
          </w:p>
        </w:tc>
        <w:tc>
          <w:tcPr>
            <w:tcW w:w="876" w:type="pct"/>
            <w:shd w:val="clear" w:color="auto" w:fill="E1E9F0"/>
            <w:vAlign w:val="center"/>
            <w:hideMark/>
          </w:tcPr>
          <w:p w:rsidR="009353B0" w:rsidRPr="009353B0" w:rsidRDefault="009353B0" w:rsidP="009353B0">
            <w:pPr>
              <w:spacing w:after="0" w:line="240" w:lineRule="auto"/>
              <w:rPr>
                <w:rFonts w:ascii="Arial" w:eastAsia="Times New Roman" w:hAnsi="Arial" w:cs="Arial"/>
                <w:color w:val="2E445A"/>
                <w:sz w:val="14"/>
                <w:szCs w:val="14"/>
                <w:lang w:eastAsia="es-MX"/>
              </w:rPr>
            </w:pPr>
            <w:r w:rsidRPr="009353B0">
              <w:rPr>
                <w:rFonts w:ascii="Arial" w:eastAsia="Times New Roman" w:hAnsi="Arial" w:cs="Arial"/>
                <w:color w:val="2E445A"/>
                <w:sz w:val="14"/>
                <w:szCs w:val="14"/>
                <w:lang w:eastAsia="es-MX"/>
              </w:rPr>
              <w:t> 13.37%</w:t>
            </w:r>
          </w:p>
        </w:tc>
      </w:tr>
      <w:tr w:rsidR="009353B0" w:rsidRPr="009353B0" w:rsidTr="009353B0">
        <w:trPr>
          <w:tblCellSpacing w:w="15" w:type="dxa"/>
        </w:trPr>
        <w:tc>
          <w:tcPr>
            <w:tcW w:w="0" w:type="auto"/>
            <w:shd w:val="clear" w:color="auto" w:fill="E1E9F0"/>
            <w:vAlign w:val="center"/>
            <w:hideMark/>
          </w:tcPr>
          <w:p w:rsidR="009353B0" w:rsidRPr="009353B0" w:rsidRDefault="009353B0" w:rsidP="009353B0">
            <w:pPr>
              <w:spacing w:after="0" w:line="240" w:lineRule="auto"/>
              <w:rPr>
                <w:rFonts w:ascii="Arial" w:eastAsia="Times New Roman" w:hAnsi="Arial" w:cs="Arial"/>
                <w:color w:val="2E445A"/>
                <w:sz w:val="14"/>
                <w:szCs w:val="14"/>
                <w:lang w:eastAsia="es-MX"/>
              </w:rPr>
            </w:pPr>
            <w:r w:rsidRPr="009353B0">
              <w:rPr>
                <w:rFonts w:ascii="Arial" w:eastAsia="Times New Roman" w:hAnsi="Arial" w:cs="Arial"/>
                <w:color w:val="2E445A"/>
                <w:sz w:val="14"/>
                <w:szCs w:val="14"/>
                <w:lang w:eastAsia="es-MX"/>
              </w:rPr>
              <w:t> 5.6.0.0.00.000000</w:t>
            </w:r>
          </w:p>
        </w:tc>
        <w:tc>
          <w:tcPr>
            <w:tcW w:w="2859" w:type="pct"/>
            <w:gridSpan w:val="2"/>
            <w:shd w:val="clear" w:color="auto" w:fill="E1E9F0"/>
            <w:vAlign w:val="center"/>
            <w:hideMark/>
          </w:tcPr>
          <w:p w:rsidR="009353B0" w:rsidRPr="009353B0" w:rsidRDefault="009353B0" w:rsidP="009353B0">
            <w:pPr>
              <w:spacing w:after="0" w:line="240" w:lineRule="auto"/>
              <w:rPr>
                <w:rFonts w:ascii="Arial" w:eastAsia="Times New Roman" w:hAnsi="Arial" w:cs="Arial"/>
                <w:color w:val="2E445A"/>
                <w:sz w:val="14"/>
                <w:szCs w:val="14"/>
                <w:lang w:eastAsia="es-MX"/>
              </w:rPr>
            </w:pPr>
            <w:r w:rsidRPr="009353B0">
              <w:rPr>
                <w:rFonts w:ascii="Arial" w:eastAsia="Times New Roman" w:hAnsi="Arial" w:cs="Arial"/>
                <w:color w:val="2E445A"/>
                <w:sz w:val="14"/>
                <w:szCs w:val="14"/>
                <w:lang w:eastAsia="es-MX"/>
              </w:rPr>
              <w:t> INVERSION PUBLICA</w:t>
            </w:r>
          </w:p>
        </w:tc>
        <w:tc>
          <w:tcPr>
            <w:tcW w:w="608" w:type="pct"/>
            <w:gridSpan w:val="2"/>
            <w:shd w:val="clear" w:color="auto" w:fill="E1E9F0"/>
            <w:vAlign w:val="center"/>
            <w:hideMark/>
          </w:tcPr>
          <w:p w:rsidR="009353B0" w:rsidRPr="009353B0" w:rsidRDefault="009353B0" w:rsidP="009353B0">
            <w:pPr>
              <w:spacing w:after="0" w:line="240" w:lineRule="auto"/>
              <w:jc w:val="right"/>
              <w:rPr>
                <w:rFonts w:ascii="Arial" w:eastAsia="Times New Roman" w:hAnsi="Arial" w:cs="Arial"/>
                <w:color w:val="2E445A"/>
                <w:sz w:val="14"/>
                <w:szCs w:val="14"/>
                <w:lang w:eastAsia="es-MX"/>
              </w:rPr>
            </w:pPr>
            <w:r w:rsidRPr="009353B0">
              <w:rPr>
                <w:rFonts w:ascii="Arial" w:eastAsia="Times New Roman" w:hAnsi="Arial" w:cs="Arial"/>
                <w:color w:val="2E445A"/>
                <w:sz w:val="14"/>
                <w:szCs w:val="14"/>
                <w:lang w:eastAsia="es-MX"/>
              </w:rPr>
              <w:t>$944,723,824.08</w:t>
            </w:r>
          </w:p>
        </w:tc>
        <w:tc>
          <w:tcPr>
            <w:tcW w:w="876" w:type="pct"/>
            <w:shd w:val="clear" w:color="auto" w:fill="E1E9F0"/>
            <w:vAlign w:val="center"/>
            <w:hideMark/>
          </w:tcPr>
          <w:p w:rsidR="009353B0" w:rsidRPr="009353B0" w:rsidRDefault="009353B0" w:rsidP="009353B0">
            <w:pPr>
              <w:spacing w:after="0" w:line="240" w:lineRule="auto"/>
              <w:rPr>
                <w:rFonts w:ascii="Arial" w:eastAsia="Times New Roman" w:hAnsi="Arial" w:cs="Arial"/>
                <w:color w:val="2E445A"/>
                <w:sz w:val="14"/>
                <w:szCs w:val="14"/>
                <w:lang w:eastAsia="es-MX"/>
              </w:rPr>
            </w:pPr>
            <w:r w:rsidRPr="009353B0">
              <w:rPr>
                <w:rFonts w:ascii="Arial" w:eastAsia="Times New Roman" w:hAnsi="Arial" w:cs="Arial"/>
                <w:color w:val="2E445A"/>
                <w:sz w:val="14"/>
                <w:szCs w:val="14"/>
                <w:lang w:eastAsia="es-MX"/>
              </w:rPr>
              <w:t> 16.74%</w:t>
            </w:r>
          </w:p>
        </w:tc>
      </w:tr>
      <w:tr w:rsidR="009353B0" w:rsidRPr="009353B0" w:rsidTr="009353B0">
        <w:trPr>
          <w:tblCellSpacing w:w="15" w:type="dxa"/>
        </w:trPr>
        <w:tc>
          <w:tcPr>
            <w:tcW w:w="0" w:type="auto"/>
            <w:shd w:val="clear" w:color="auto" w:fill="CCCCCC"/>
            <w:vAlign w:val="center"/>
            <w:hideMark/>
          </w:tcPr>
          <w:p w:rsidR="009353B0" w:rsidRPr="009353B0" w:rsidRDefault="009353B0" w:rsidP="009353B0">
            <w:pPr>
              <w:spacing w:after="0" w:line="240" w:lineRule="auto"/>
              <w:rPr>
                <w:rFonts w:ascii="Arial" w:eastAsia="Times New Roman" w:hAnsi="Arial" w:cs="Arial"/>
                <w:color w:val="000000"/>
                <w:sz w:val="14"/>
                <w:szCs w:val="14"/>
                <w:lang w:eastAsia="es-MX"/>
              </w:rPr>
            </w:pPr>
          </w:p>
        </w:tc>
        <w:tc>
          <w:tcPr>
            <w:tcW w:w="2859" w:type="pct"/>
            <w:gridSpan w:val="2"/>
            <w:shd w:val="clear" w:color="auto" w:fill="CCCCCC"/>
            <w:vAlign w:val="center"/>
            <w:hideMark/>
          </w:tcPr>
          <w:p w:rsidR="009353B0" w:rsidRPr="009353B0" w:rsidRDefault="009353B0" w:rsidP="009353B0">
            <w:pPr>
              <w:spacing w:after="0" w:line="240" w:lineRule="auto"/>
              <w:jc w:val="right"/>
              <w:rPr>
                <w:rFonts w:ascii="Arial" w:eastAsia="Times New Roman" w:hAnsi="Arial" w:cs="Arial"/>
                <w:color w:val="000000"/>
                <w:sz w:val="14"/>
                <w:szCs w:val="14"/>
                <w:lang w:eastAsia="es-MX"/>
              </w:rPr>
            </w:pPr>
            <w:r w:rsidRPr="009353B0">
              <w:rPr>
                <w:rFonts w:ascii="Arial" w:eastAsia="Times New Roman" w:hAnsi="Arial" w:cs="Arial"/>
                <w:color w:val="000000"/>
                <w:sz w:val="14"/>
                <w:szCs w:val="14"/>
                <w:lang w:eastAsia="es-MX"/>
              </w:rPr>
              <w:t>TOTAL</w:t>
            </w:r>
          </w:p>
        </w:tc>
        <w:tc>
          <w:tcPr>
            <w:tcW w:w="608" w:type="pct"/>
            <w:gridSpan w:val="2"/>
            <w:shd w:val="clear" w:color="auto" w:fill="CCCCCC"/>
            <w:vAlign w:val="center"/>
            <w:hideMark/>
          </w:tcPr>
          <w:p w:rsidR="009353B0" w:rsidRPr="009353B0" w:rsidRDefault="009353B0" w:rsidP="009353B0">
            <w:pPr>
              <w:spacing w:after="0" w:line="240" w:lineRule="auto"/>
              <w:jc w:val="right"/>
              <w:rPr>
                <w:rFonts w:ascii="Arial" w:eastAsia="Times New Roman" w:hAnsi="Arial" w:cs="Arial"/>
                <w:color w:val="000000"/>
                <w:sz w:val="14"/>
                <w:szCs w:val="14"/>
                <w:lang w:eastAsia="es-MX"/>
              </w:rPr>
            </w:pPr>
            <w:r w:rsidRPr="009353B0">
              <w:rPr>
                <w:rFonts w:ascii="Arial" w:eastAsia="Times New Roman" w:hAnsi="Arial" w:cs="Arial"/>
                <w:color w:val="000000"/>
                <w:sz w:val="14"/>
                <w:szCs w:val="14"/>
                <w:lang w:eastAsia="es-MX"/>
              </w:rPr>
              <w:t>$5,406,303,968.41</w:t>
            </w:r>
          </w:p>
        </w:tc>
        <w:tc>
          <w:tcPr>
            <w:tcW w:w="876" w:type="pct"/>
            <w:shd w:val="clear" w:color="auto" w:fill="CCCCCC"/>
            <w:vAlign w:val="center"/>
            <w:hideMark/>
          </w:tcPr>
          <w:p w:rsidR="009353B0" w:rsidRPr="009353B0" w:rsidRDefault="009353B0" w:rsidP="009353B0">
            <w:pPr>
              <w:spacing w:after="0" w:line="240" w:lineRule="auto"/>
              <w:rPr>
                <w:rFonts w:ascii="Arial" w:eastAsia="Times New Roman" w:hAnsi="Arial" w:cs="Arial"/>
                <w:color w:val="000000"/>
                <w:sz w:val="14"/>
                <w:szCs w:val="14"/>
                <w:lang w:eastAsia="es-MX"/>
              </w:rPr>
            </w:pPr>
          </w:p>
        </w:tc>
      </w:tr>
      <w:tr w:rsidR="009353B0" w:rsidRPr="009353B0" w:rsidTr="009353B0">
        <w:trPr>
          <w:tblCellSpacing w:w="15" w:type="dxa"/>
        </w:trPr>
        <w:tc>
          <w:tcPr>
            <w:tcW w:w="0" w:type="auto"/>
            <w:vAlign w:val="center"/>
            <w:hideMark/>
          </w:tcPr>
          <w:p w:rsidR="009353B0" w:rsidRPr="009353B0" w:rsidRDefault="009353B0" w:rsidP="009353B0">
            <w:pPr>
              <w:spacing w:after="0" w:line="240" w:lineRule="auto"/>
              <w:rPr>
                <w:rFonts w:ascii="Times New Roman" w:eastAsia="Times New Roman" w:hAnsi="Times New Roman" w:cs="Times New Roman"/>
                <w:sz w:val="24"/>
                <w:szCs w:val="24"/>
                <w:lang w:eastAsia="es-MX"/>
              </w:rPr>
            </w:pPr>
          </w:p>
        </w:tc>
        <w:tc>
          <w:tcPr>
            <w:tcW w:w="2859" w:type="pct"/>
            <w:gridSpan w:val="2"/>
            <w:vAlign w:val="center"/>
            <w:hideMark/>
          </w:tcPr>
          <w:p w:rsidR="009353B0" w:rsidRPr="009353B0" w:rsidRDefault="009353B0" w:rsidP="009353B0">
            <w:pPr>
              <w:spacing w:after="0" w:line="240" w:lineRule="auto"/>
              <w:rPr>
                <w:rFonts w:ascii="Times New Roman" w:eastAsia="Times New Roman" w:hAnsi="Times New Roman" w:cs="Times New Roman"/>
                <w:sz w:val="20"/>
                <w:szCs w:val="20"/>
                <w:lang w:eastAsia="es-MX"/>
              </w:rPr>
            </w:pPr>
          </w:p>
        </w:tc>
        <w:tc>
          <w:tcPr>
            <w:tcW w:w="608" w:type="pct"/>
            <w:gridSpan w:val="2"/>
            <w:vAlign w:val="center"/>
            <w:hideMark/>
          </w:tcPr>
          <w:p w:rsidR="009353B0" w:rsidRPr="009353B0" w:rsidRDefault="009353B0" w:rsidP="009353B0">
            <w:pPr>
              <w:spacing w:after="0" w:line="240" w:lineRule="auto"/>
              <w:rPr>
                <w:rFonts w:ascii="Times New Roman" w:eastAsia="Times New Roman" w:hAnsi="Times New Roman" w:cs="Times New Roman"/>
                <w:sz w:val="20"/>
                <w:szCs w:val="20"/>
                <w:lang w:eastAsia="es-MX"/>
              </w:rPr>
            </w:pPr>
          </w:p>
        </w:tc>
        <w:tc>
          <w:tcPr>
            <w:tcW w:w="876" w:type="pct"/>
            <w:vAlign w:val="center"/>
            <w:hideMark/>
          </w:tcPr>
          <w:p w:rsidR="009353B0" w:rsidRPr="009353B0" w:rsidRDefault="009353B0" w:rsidP="009353B0">
            <w:pPr>
              <w:spacing w:after="0" w:line="240" w:lineRule="auto"/>
              <w:rPr>
                <w:rFonts w:ascii="Times New Roman" w:eastAsia="Times New Roman" w:hAnsi="Times New Roman" w:cs="Times New Roman"/>
                <w:sz w:val="20"/>
                <w:szCs w:val="20"/>
                <w:lang w:eastAsia="es-MX"/>
              </w:rPr>
            </w:pPr>
          </w:p>
        </w:tc>
      </w:tr>
      <w:tr w:rsidR="00CB30B7" w:rsidRPr="00CB30B7" w:rsidTr="009353B0">
        <w:trPr>
          <w:tblCellSpacing w:w="15" w:type="dxa"/>
        </w:trPr>
        <w:tc>
          <w:tcPr>
            <w:tcW w:w="0" w:type="auto"/>
            <w:vAlign w:val="center"/>
            <w:hideMark/>
          </w:tcPr>
          <w:p w:rsidR="00CB30B7" w:rsidRPr="00CB30B7" w:rsidRDefault="00CB30B7" w:rsidP="009353B0">
            <w:pPr>
              <w:rPr>
                <w:rFonts w:ascii="Times New Roman" w:eastAsia="Times New Roman" w:hAnsi="Times New Roman" w:cs="Times New Roman"/>
                <w:sz w:val="24"/>
                <w:szCs w:val="24"/>
                <w:lang w:eastAsia="es-MX"/>
              </w:rPr>
            </w:pPr>
          </w:p>
        </w:tc>
        <w:tc>
          <w:tcPr>
            <w:tcW w:w="2444" w:type="pct"/>
            <w:vAlign w:val="center"/>
            <w:hideMark/>
          </w:tcPr>
          <w:p w:rsidR="00CB30B7" w:rsidRPr="00CB30B7" w:rsidRDefault="00CB30B7" w:rsidP="00CB30B7">
            <w:pPr>
              <w:spacing w:after="0" w:line="240" w:lineRule="auto"/>
              <w:rPr>
                <w:rFonts w:ascii="Times New Roman" w:eastAsia="Times New Roman" w:hAnsi="Times New Roman" w:cs="Times New Roman"/>
                <w:sz w:val="20"/>
                <w:szCs w:val="20"/>
                <w:lang w:eastAsia="es-MX"/>
              </w:rPr>
            </w:pPr>
          </w:p>
        </w:tc>
        <w:tc>
          <w:tcPr>
            <w:tcW w:w="608" w:type="pct"/>
            <w:gridSpan w:val="2"/>
            <w:vAlign w:val="center"/>
            <w:hideMark/>
          </w:tcPr>
          <w:p w:rsidR="00CB30B7" w:rsidRPr="00CB30B7" w:rsidRDefault="00CB30B7" w:rsidP="00CB30B7">
            <w:pPr>
              <w:spacing w:after="0" w:line="240" w:lineRule="auto"/>
              <w:rPr>
                <w:rFonts w:ascii="Times New Roman" w:eastAsia="Times New Roman" w:hAnsi="Times New Roman" w:cs="Times New Roman"/>
                <w:sz w:val="20"/>
                <w:szCs w:val="20"/>
                <w:lang w:eastAsia="es-MX"/>
              </w:rPr>
            </w:pPr>
          </w:p>
        </w:tc>
        <w:tc>
          <w:tcPr>
            <w:tcW w:w="1291" w:type="pct"/>
            <w:gridSpan w:val="2"/>
            <w:vAlign w:val="center"/>
            <w:hideMark/>
          </w:tcPr>
          <w:p w:rsidR="00CB30B7" w:rsidRPr="00CB30B7" w:rsidRDefault="00CB30B7" w:rsidP="00CB30B7">
            <w:pPr>
              <w:spacing w:after="0" w:line="240" w:lineRule="auto"/>
              <w:rPr>
                <w:rFonts w:ascii="Times New Roman" w:eastAsia="Times New Roman" w:hAnsi="Times New Roman" w:cs="Times New Roman"/>
                <w:sz w:val="20"/>
                <w:szCs w:val="20"/>
                <w:lang w:eastAsia="es-MX"/>
              </w:rPr>
            </w:pPr>
          </w:p>
        </w:tc>
      </w:tr>
    </w:tbl>
    <w:p w:rsidR="00F16CAE" w:rsidRDefault="00F16CAE" w:rsidP="00F16CAE">
      <w:pPr>
        <w:spacing w:before="100" w:beforeAutospacing="1" w:after="0" w:line="240" w:lineRule="auto"/>
        <w:jc w:val="both"/>
        <w:rPr>
          <w:rFonts w:ascii="Arial" w:eastAsia="Times New Roman" w:hAnsi="Arial" w:cs="Arial"/>
          <w:color w:val="008000"/>
          <w:sz w:val="15"/>
          <w:szCs w:val="15"/>
          <w:lang w:eastAsia="es-MX"/>
        </w:rPr>
      </w:pPr>
      <w:r w:rsidRPr="00F16CAE">
        <w:rPr>
          <w:rFonts w:ascii="Arial" w:eastAsia="Times New Roman" w:hAnsi="Arial" w:cs="Arial"/>
          <w:b/>
          <w:bCs/>
          <w:color w:val="008000"/>
          <w:sz w:val="15"/>
          <w:szCs w:val="15"/>
          <w:lang w:eastAsia="es-MX"/>
        </w:rPr>
        <w:t>3 Notas al estado de variaciones en la Hacienda Pública</w:t>
      </w:r>
      <w:r w:rsidRPr="00F16CAE">
        <w:rPr>
          <w:rFonts w:ascii="Arial" w:eastAsia="Times New Roman" w:hAnsi="Arial" w:cs="Arial"/>
          <w:color w:val="008000"/>
          <w:sz w:val="15"/>
          <w:szCs w:val="15"/>
          <w:lang w:eastAsia="es-MX"/>
        </w:rPr>
        <w:t xml:space="preserve"> </w:t>
      </w:r>
    </w:p>
    <w:p w:rsidR="00F16CAE" w:rsidRPr="00F16CAE" w:rsidRDefault="00F16CAE" w:rsidP="00F16CAE">
      <w:pPr>
        <w:spacing w:before="100" w:beforeAutospacing="1" w:after="0" w:line="240" w:lineRule="auto"/>
        <w:jc w:val="both"/>
        <w:rPr>
          <w:rFonts w:ascii="Arial" w:eastAsia="Times New Roman" w:hAnsi="Arial" w:cs="Arial"/>
          <w:sz w:val="15"/>
          <w:szCs w:val="15"/>
          <w:lang w:eastAsia="es-MX"/>
        </w:rPr>
      </w:pPr>
      <w:r w:rsidRPr="00F16CAE">
        <w:rPr>
          <w:rFonts w:ascii="Arial" w:eastAsia="Times New Roman" w:hAnsi="Arial" w:cs="Arial"/>
          <w:b/>
          <w:bCs/>
          <w:sz w:val="15"/>
          <w:szCs w:val="15"/>
          <w:lang w:eastAsia="es-MX"/>
        </w:rPr>
        <w:t>1. Modificaciones al Patrimonio Contribuido.</w:t>
      </w:r>
      <w:r w:rsidRPr="00F16CAE">
        <w:rPr>
          <w:rFonts w:ascii="Arial" w:eastAsia="Times New Roman" w:hAnsi="Arial" w:cs="Arial"/>
          <w:sz w:val="15"/>
          <w:szCs w:val="15"/>
          <w:lang w:eastAsia="es-MX"/>
        </w:rPr>
        <w:t xml:space="preserve"> </w:t>
      </w:r>
    </w:p>
    <w:p w:rsidR="00F16CAE" w:rsidRDefault="00F16CAE" w:rsidP="00F16CAE">
      <w:pPr>
        <w:spacing w:before="100" w:beforeAutospacing="1" w:after="0" w:line="240" w:lineRule="auto"/>
        <w:jc w:val="both"/>
        <w:rPr>
          <w:rFonts w:ascii="Arial" w:eastAsia="Times New Roman" w:hAnsi="Arial" w:cs="Arial"/>
          <w:sz w:val="15"/>
          <w:szCs w:val="15"/>
          <w:lang w:eastAsia="es-MX"/>
        </w:rPr>
      </w:pPr>
      <w:r w:rsidRPr="00F16CAE">
        <w:rPr>
          <w:rFonts w:ascii="Arial" w:eastAsia="Times New Roman" w:hAnsi="Arial" w:cs="Arial"/>
          <w:sz w:val="15"/>
          <w:szCs w:val="15"/>
          <w:lang w:eastAsia="es-MX"/>
        </w:rPr>
        <w:t>No existen modificaciones al patrimonio contribuido</w:t>
      </w:r>
    </w:p>
    <w:p w:rsidR="00CB30B7" w:rsidRPr="00CB30B7" w:rsidRDefault="00CB30B7" w:rsidP="00CB30B7">
      <w:pPr>
        <w:spacing w:before="100" w:beforeAutospacing="1" w:after="0" w:line="240" w:lineRule="auto"/>
        <w:jc w:val="both"/>
        <w:rPr>
          <w:rFonts w:ascii="Arial" w:eastAsia="Times New Roman" w:hAnsi="Arial" w:cs="Arial"/>
          <w:sz w:val="15"/>
          <w:szCs w:val="15"/>
          <w:lang w:eastAsia="es-MX"/>
        </w:rPr>
      </w:pPr>
      <w:r w:rsidRPr="00CB30B7">
        <w:rPr>
          <w:rFonts w:ascii="Arial" w:eastAsia="Times New Roman" w:hAnsi="Arial" w:cs="Arial"/>
          <w:b/>
          <w:bCs/>
          <w:sz w:val="15"/>
          <w:szCs w:val="15"/>
          <w:lang w:eastAsia="es-MX"/>
        </w:rPr>
        <w:t>2. Modificaciones al Patrimonio Generado.</w:t>
      </w:r>
      <w:r w:rsidRPr="00CB30B7">
        <w:rPr>
          <w:rFonts w:ascii="Arial" w:eastAsia="Times New Roman" w:hAnsi="Arial" w:cs="Arial"/>
          <w:sz w:val="15"/>
          <w:szCs w:val="15"/>
          <w:lang w:eastAsia="es-MX"/>
        </w:rPr>
        <w:t xml:space="preserve"> </w:t>
      </w:r>
    </w:p>
    <w:tbl>
      <w:tblPr>
        <w:tblW w:w="4897" w:type="pct"/>
        <w:tblCellSpacing w:w="15" w:type="dxa"/>
        <w:tblCellMar>
          <w:top w:w="15" w:type="dxa"/>
          <w:left w:w="15" w:type="dxa"/>
          <w:bottom w:w="15" w:type="dxa"/>
          <w:right w:w="15" w:type="dxa"/>
        </w:tblCellMar>
        <w:tblLook w:val="04A0" w:firstRow="1" w:lastRow="0" w:firstColumn="1" w:lastColumn="0" w:noHBand="0" w:noVBand="1"/>
      </w:tblPr>
      <w:tblGrid>
        <w:gridCol w:w="1243"/>
        <w:gridCol w:w="2590"/>
        <w:gridCol w:w="1306"/>
        <w:gridCol w:w="1407"/>
        <w:gridCol w:w="1306"/>
        <w:gridCol w:w="2398"/>
      </w:tblGrid>
      <w:tr w:rsidR="00CB30B7" w:rsidRPr="00CB30B7" w:rsidTr="00CB30B7">
        <w:trPr>
          <w:tblCellSpacing w:w="15" w:type="dxa"/>
        </w:trPr>
        <w:tc>
          <w:tcPr>
            <w:tcW w:w="584" w:type="pct"/>
            <w:shd w:val="clear" w:color="auto" w:fill="3F6285"/>
            <w:vAlign w:val="center"/>
            <w:hideMark/>
          </w:tcPr>
          <w:p w:rsidR="00CB30B7" w:rsidRPr="00CB30B7" w:rsidRDefault="00CB30B7" w:rsidP="00CB30B7">
            <w:pPr>
              <w:spacing w:after="0" w:line="240" w:lineRule="auto"/>
              <w:jc w:val="center"/>
              <w:rPr>
                <w:rFonts w:ascii="Arial" w:eastAsia="Times New Roman" w:hAnsi="Arial" w:cs="Arial"/>
                <w:b/>
                <w:bCs/>
                <w:color w:val="FFFFFF"/>
                <w:sz w:val="14"/>
                <w:szCs w:val="14"/>
                <w:lang w:eastAsia="es-MX"/>
              </w:rPr>
            </w:pPr>
            <w:r w:rsidRPr="00CB30B7">
              <w:rPr>
                <w:rFonts w:ascii="Arial" w:eastAsia="Times New Roman" w:hAnsi="Arial" w:cs="Arial"/>
                <w:b/>
                <w:bCs/>
                <w:color w:val="FFFFFF"/>
                <w:sz w:val="14"/>
                <w:szCs w:val="14"/>
                <w:lang w:eastAsia="es-MX"/>
              </w:rPr>
              <w:t xml:space="preserve">CUENTA </w:t>
            </w:r>
          </w:p>
        </w:tc>
        <w:tc>
          <w:tcPr>
            <w:tcW w:w="1249" w:type="pct"/>
            <w:shd w:val="clear" w:color="auto" w:fill="3F6285"/>
            <w:vAlign w:val="center"/>
            <w:hideMark/>
          </w:tcPr>
          <w:p w:rsidR="00CB30B7" w:rsidRPr="00CB30B7" w:rsidRDefault="00CB30B7" w:rsidP="00CB30B7">
            <w:pPr>
              <w:spacing w:after="0" w:line="240" w:lineRule="auto"/>
              <w:jc w:val="center"/>
              <w:rPr>
                <w:rFonts w:ascii="Arial" w:eastAsia="Times New Roman" w:hAnsi="Arial" w:cs="Arial"/>
                <w:b/>
                <w:bCs/>
                <w:color w:val="FFFFFF"/>
                <w:sz w:val="14"/>
                <w:szCs w:val="14"/>
                <w:lang w:eastAsia="es-MX"/>
              </w:rPr>
            </w:pPr>
            <w:r w:rsidRPr="00CB30B7">
              <w:rPr>
                <w:rFonts w:ascii="Arial" w:eastAsia="Times New Roman" w:hAnsi="Arial" w:cs="Arial"/>
                <w:b/>
                <w:bCs/>
                <w:color w:val="FFFFFF"/>
                <w:sz w:val="14"/>
                <w:szCs w:val="14"/>
                <w:lang w:eastAsia="es-MX"/>
              </w:rPr>
              <w:t xml:space="preserve">DESCRIPCION </w:t>
            </w:r>
          </w:p>
        </w:tc>
        <w:tc>
          <w:tcPr>
            <w:tcW w:w="622" w:type="pct"/>
            <w:shd w:val="clear" w:color="auto" w:fill="3F6285"/>
            <w:vAlign w:val="center"/>
            <w:hideMark/>
          </w:tcPr>
          <w:p w:rsidR="00CB30B7" w:rsidRPr="00CB30B7" w:rsidRDefault="00CB30B7" w:rsidP="00CB30B7">
            <w:pPr>
              <w:spacing w:after="0" w:line="240" w:lineRule="auto"/>
              <w:jc w:val="center"/>
              <w:rPr>
                <w:rFonts w:ascii="Arial" w:eastAsia="Times New Roman" w:hAnsi="Arial" w:cs="Arial"/>
                <w:b/>
                <w:bCs/>
                <w:color w:val="FFFFFF"/>
                <w:sz w:val="14"/>
                <w:szCs w:val="14"/>
                <w:lang w:eastAsia="es-MX"/>
              </w:rPr>
            </w:pPr>
            <w:r w:rsidRPr="00CB30B7">
              <w:rPr>
                <w:rFonts w:ascii="Arial" w:eastAsia="Times New Roman" w:hAnsi="Arial" w:cs="Arial"/>
                <w:b/>
                <w:bCs/>
                <w:color w:val="FFFFFF"/>
                <w:sz w:val="14"/>
                <w:szCs w:val="14"/>
                <w:lang w:eastAsia="es-MX"/>
              </w:rPr>
              <w:t xml:space="preserve">SALDO INICIAL </w:t>
            </w:r>
          </w:p>
        </w:tc>
        <w:tc>
          <w:tcPr>
            <w:tcW w:w="672" w:type="pct"/>
            <w:shd w:val="clear" w:color="auto" w:fill="3F6285"/>
            <w:vAlign w:val="center"/>
            <w:hideMark/>
          </w:tcPr>
          <w:p w:rsidR="00CB30B7" w:rsidRPr="00CB30B7" w:rsidRDefault="00CB30B7" w:rsidP="00CB30B7">
            <w:pPr>
              <w:spacing w:after="0" w:line="240" w:lineRule="auto"/>
              <w:jc w:val="center"/>
              <w:rPr>
                <w:rFonts w:ascii="Arial" w:eastAsia="Times New Roman" w:hAnsi="Arial" w:cs="Arial"/>
                <w:b/>
                <w:bCs/>
                <w:color w:val="FFFFFF"/>
                <w:sz w:val="14"/>
                <w:szCs w:val="14"/>
                <w:lang w:eastAsia="es-MX"/>
              </w:rPr>
            </w:pPr>
            <w:r w:rsidRPr="00CB30B7">
              <w:rPr>
                <w:rFonts w:ascii="Arial" w:eastAsia="Times New Roman" w:hAnsi="Arial" w:cs="Arial"/>
                <w:b/>
                <w:bCs/>
                <w:color w:val="FFFFFF"/>
                <w:sz w:val="14"/>
                <w:szCs w:val="14"/>
                <w:lang w:eastAsia="es-MX"/>
              </w:rPr>
              <w:t xml:space="preserve">MOVIMIENTOS DEL MES </w:t>
            </w:r>
          </w:p>
        </w:tc>
        <w:tc>
          <w:tcPr>
            <w:tcW w:w="622" w:type="pct"/>
            <w:shd w:val="clear" w:color="auto" w:fill="3F6285"/>
            <w:vAlign w:val="center"/>
            <w:hideMark/>
          </w:tcPr>
          <w:p w:rsidR="00CB30B7" w:rsidRPr="00CB30B7" w:rsidRDefault="00CB30B7" w:rsidP="00CB30B7">
            <w:pPr>
              <w:spacing w:after="0" w:line="240" w:lineRule="auto"/>
              <w:jc w:val="center"/>
              <w:rPr>
                <w:rFonts w:ascii="Arial" w:eastAsia="Times New Roman" w:hAnsi="Arial" w:cs="Arial"/>
                <w:b/>
                <w:bCs/>
                <w:color w:val="FFFFFF"/>
                <w:sz w:val="14"/>
                <w:szCs w:val="14"/>
                <w:lang w:eastAsia="es-MX"/>
              </w:rPr>
            </w:pPr>
            <w:r w:rsidRPr="00CB30B7">
              <w:rPr>
                <w:rFonts w:ascii="Arial" w:eastAsia="Times New Roman" w:hAnsi="Arial" w:cs="Arial"/>
                <w:b/>
                <w:bCs/>
                <w:color w:val="FFFFFF"/>
                <w:sz w:val="14"/>
                <w:szCs w:val="14"/>
                <w:lang w:eastAsia="es-MX"/>
              </w:rPr>
              <w:t xml:space="preserve">SALDO FINAL </w:t>
            </w:r>
          </w:p>
        </w:tc>
        <w:tc>
          <w:tcPr>
            <w:tcW w:w="1148" w:type="pct"/>
            <w:shd w:val="clear" w:color="auto" w:fill="3F6285"/>
            <w:vAlign w:val="center"/>
            <w:hideMark/>
          </w:tcPr>
          <w:p w:rsidR="00CB30B7" w:rsidRPr="00CB30B7" w:rsidRDefault="00CB30B7" w:rsidP="00CB30B7">
            <w:pPr>
              <w:spacing w:after="0" w:line="240" w:lineRule="auto"/>
              <w:jc w:val="center"/>
              <w:rPr>
                <w:rFonts w:ascii="Arial" w:eastAsia="Times New Roman" w:hAnsi="Arial" w:cs="Arial"/>
                <w:b/>
                <w:bCs/>
                <w:color w:val="FFFFFF"/>
                <w:sz w:val="14"/>
                <w:szCs w:val="14"/>
                <w:lang w:eastAsia="es-MX"/>
              </w:rPr>
            </w:pPr>
            <w:r w:rsidRPr="00CB30B7">
              <w:rPr>
                <w:rFonts w:ascii="Arial" w:eastAsia="Times New Roman" w:hAnsi="Arial" w:cs="Arial"/>
                <w:b/>
                <w:bCs/>
                <w:color w:val="FFFFFF"/>
                <w:sz w:val="14"/>
                <w:szCs w:val="14"/>
                <w:lang w:eastAsia="es-MX"/>
              </w:rPr>
              <w:t xml:space="preserve">PROCEDENCIA DE LOS RECUSOS QUE LO MODIFICAN </w:t>
            </w:r>
          </w:p>
        </w:tc>
      </w:tr>
      <w:tr w:rsidR="00CB30B7" w:rsidRPr="00CB30B7" w:rsidTr="00CB30B7">
        <w:trPr>
          <w:tblCellSpacing w:w="15" w:type="dxa"/>
        </w:trPr>
        <w:tc>
          <w:tcPr>
            <w:tcW w:w="0" w:type="auto"/>
            <w:shd w:val="clear" w:color="auto" w:fill="E1E9F0"/>
            <w:vAlign w:val="center"/>
            <w:hideMark/>
          </w:tcPr>
          <w:p w:rsidR="00CB30B7" w:rsidRPr="00CB30B7" w:rsidRDefault="00CB30B7" w:rsidP="00CB30B7">
            <w:pPr>
              <w:spacing w:after="0" w:line="240" w:lineRule="auto"/>
              <w:rPr>
                <w:rFonts w:ascii="Arial" w:eastAsia="Times New Roman" w:hAnsi="Arial" w:cs="Arial"/>
                <w:color w:val="2E445A"/>
                <w:sz w:val="14"/>
                <w:szCs w:val="14"/>
                <w:lang w:eastAsia="es-MX"/>
              </w:rPr>
            </w:pPr>
            <w:r w:rsidRPr="00CB30B7">
              <w:rPr>
                <w:rFonts w:ascii="Arial" w:eastAsia="Times New Roman" w:hAnsi="Arial" w:cs="Arial"/>
                <w:color w:val="2E445A"/>
                <w:sz w:val="14"/>
                <w:szCs w:val="14"/>
                <w:lang w:eastAsia="es-MX"/>
              </w:rPr>
              <w:t> 3.2.2.0.00.000000</w:t>
            </w:r>
          </w:p>
        </w:tc>
        <w:tc>
          <w:tcPr>
            <w:tcW w:w="0" w:type="auto"/>
            <w:shd w:val="clear" w:color="auto" w:fill="E1E9F0"/>
            <w:vAlign w:val="center"/>
            <w:hideMark/>
          </w:tcPr>
          <w:p w:rsidR="00CB30B7" w:rsidRPr="00CB30B7" w:rsidRDefault="00CB30B7" w:rsidP="00CB30B7">
            <w:pPr>
              <w:spacing w:after="0" w:line="240" w:lineRule="auto"/>
              <w:rPr>
                <w:rFonts w:ascii="Arial" w:eastAsia="Times New Roman" w:hAnsi="Arial" w:cs="Arial"/>
                <w:color w:val="2E445A"/>
                <w:sz w:val="14"/>
                <w:szCs w:val="14"/>
                <w:lang w:eastAsia="es-MX"/>
              </w:rPr>
            </w:pPr>
            <w:r w:rsidRPr="00CB30B7">
              <w:rPr>
                <w:rFonts w:ascii="Arial" w:eastAsia="Times New Roman" w:hAnsi="Arial" w:cs="Arial"/>
                <w:color w:val="2E445A"/>
                <w:sz w:val="14"/>
                <w:szCs w:val="14"/>
                <w:lang w:eastAsia="es-MX"/>
              </w:rPr>
              <w:t> RESULTADOS DE EJERCICIOS ANTERIORES</w:t>
            </w:r>
          </w:p>
        </w:tc>
        <w:tc>
          <w:tcPr>
            <w:tcW w:w="0" w:type="auto"/>
            <w:shd w:val="clear" w:color="auto" w:fill="E1E9F0"/>
            <w:vAlign w:val="center"/>
            <w:hideMark/>
          </w:tcPr>
          <w:p w:rsidR="00CB30B7" w:rsidRPr="00CB30B7" w:rsidRDefault="00CB30B7" w:rsidP="00CB30B7">
            <w:pPr>
              <w:spacing w:after="0" w:line="240" w:lineRule="auto"/>
              <w:jc w:val="right"/>
              <w:rPr>
                <w:rFonts w:ascii="Arial" w:eastAsia="Times New Roman" w:hAnsi="Arial" w:cs="Arial"/>
                <w:color w:val="2E445A"/>
                <w:sz w:val="14"/>
                <w:szCs w:val="14"/>
                <w:lang w:eastAsia="es-MX"/>
              </w:rPr>
            </w:pPr>
            <w:r w:rsidRPr="00CB30B7">
              <w:rPr>
                <w:rFonts w:ascii="Arial" w:eastAsia="Times New Roman" w:hAnsi="Arial" w:cs="Arial"/>
                <w:color w:val="2E445A"/>
                <w:sz w:val="14"/>
                <w:szCs w:val="14"/>
                <w:lang w:eastAsia="es-MX"/>
              </w:rPr>
              <w:t>$16,451,719,507.51</w:t>
            </w:r>
          </w:p>
        </w:tc>
        <w:tc>
          <w:tcPr>
            <w:tcW w:w="672" w:type="pct"/>
            <w:shd w:val="clear" w:color="auto" w:fill="E1E9F0"/>
            <w:vAlign w:val="center"/>
            <w:hideMark/>
          </w:tcPr>
          <w:p w:rsidR="00CB30B7" w:rsidRPr="00CB30B7" w:rsidRDefault="00CB30B7" w:rsidP="009353B0">
            <w:pPr>
              <w:spacing w:after="0" w:line="240" w:lineRule="auto"/>
              <w:jc w:val="right"/>
              <w:rPr>
                <w:rFonts w:ascii="Arial" w:eastAsia="Times New Roman" w:hAnsi="Arial" w:cs="Arial"/>
                <w:color w:val="2E445A"/>
                <w:sz w:val="14"/>
                <w:szCs w:val="14"/>
                <w:lang w:eastAsia="es-MX"/>
              </w:rPr>
            </w:pPr>
            <w:r w:rsidRPr="00CB30B7">
              <w:rPr>
                <w:rFonts w:ascii="Arial" w:eastAsia="Times New Roman" w:hAnsi="Arial" w:cs="Arial"/>
                <w:color w:val="2E445A"/>
                <w:sz w:val="14"/>
                <w:szCs w:val="14"/>
                <w:lang w:eastAsia="es-MX"/>
              </w:rPr>
              <w:t>-$1,</w:t>
            </w:r>
            <w:r w:rsidR="009353B0">
              <w:rPr>
                <w:rFonts w:ascii="Arial" w:eastAsia="Times New Roman" w:hAnsi="Arial" w:cs="Arial"/>
                <w:color w:val="2E445A"/>
                <w:sz w:val="14"/>
                <w:szCs w:val="14"/>
                <w:lang w:eastAsia="es-MX"/>
              </w:rPr>
              <w:t>759,807,691.08</w:t>
            </w:r>
          </w:p>
        </w:tc>
        <w:tc>
          <w:tcPr>
            <w:tcW w:w="622" w:type="pct"/>
            <w:shd w:val="clear" w:color="auto" w:fill="E1E9F0"/>
            <w:vAlign w:val="center"/>
            <w:hideMark/>
          </w:tcPr>
          <w:p w:rsidR="00CB30B7" w:rsidRPr="00CB30B7" w:rsidRDefault="00CB30B7" w:rsidP="009353B0">
            <w:pPr>
              <w:spacing w:after="0" w:line="240" w:lineRule="auto"/>
              <w:jc w:val="right"/>
              <w:rPr>
                <w:rFonts w:ascii="Arial" w:eastAsia="Times New Roman" w:hAnsi="Arial" w:cs="Arial"/>
                <w:color w:val="2E445A"/>
                <w:sz w:val="14"/>
                <w:szCs w:val="14"/>
                <w:lang w:eastAsia="es-MX"/>
              </w:rPr>
            </w:pPr>
            <w:r w:rsidRPr="00CB30B7">
              <w:rPr>
                <w:rFonts w:ascii="Arial" w:eastAsia="Times New Roman" w:hAnsi="Arial" w:cs="Arial"/>
                <w:color w:val="2E445A"/>
                <w:sz w:val="14"/>
                <w:szCs w:val="14"/>
                <w:lang w:eastAsia="es-MX"/>
              </w:rPr>
              <w:t>$14,</w:t>
            </w:r>
            <w:r w:rsidR="009353B0">
              <w:rPr>
                <w:rFonts w:ascii="Arial" w:eastAsia="Times New Roman" w:hAnsi="Arial" w:cs="Arial"/>
                <w:color w:val="2E445A"/>
                <w:sz w:val="14"/>
                <w:szCs w:val="14"/>
                <w:lang w:eastAsia="es-MX"/>
              </w:rPr>
              <w:t>691,911,816.43</w:t>
            </w:r>
          </w:p>
        </w:tc>
        <w:tc>
          <w:tcPr>
            <w:tcW w:w="1148" w:type="pct"/>
            <w:shd w:val="clear" w:color="auto" w:fill="E1E9F0"/>
            <w:vAlign w:val="center"/>
            <w:hideMark/>
          </w:tcPr>
          <w:p w:rsidR="00CB30B7" w:rsidRPr="00CB30B7" w:rsidRDefault="00CB30B7" w:rsidP="009353B0">
            <w:pPr>
              <w:spacing w:after="0" w:line="240" w:lineRule="auto"/>
              <w:rPr>
                <w:rFonts w:ascii="Arial" w:eastAsia="Times New Roman" w:hAnsi="Arial" w:cs="Arial"/>
                <w:color w:val="2E445A"/>
                <w:sz w:val="14"/>
                <w:szCs w:val="14"/>
                <w:lang w:eastAsia="es-MX"/>
              </w:rPr>
            </w:pPr>
            <w:r w:rsidRPr="00CB30B7">
              <w:rPr>
                <w:rFonts w:ascii="Arial" w:eastAsia="Times New Roman" w:hAnsi="Arial" w:cs="Arial"/>
                <w:color w:val="2E445A"/>
                <w:sz w:val="14"/>
                <w:szCs w:val="14"/>
                <w:lang w:eastAsia="es-MX"/>
              </w:rPr>
              <w:t> EL ORIGEN DE LOS RECURSOS QUE SUMAN EL CRECIMIENTO DEL AÑO CORRESPONDE: MUNICIPAL -78.</w:t>
            </w:r>
            <w:r w:rsidR="009353B0">
              <w:rPr>
                <w:rFonts w:ascii="Arial" w:eastAsia="Times New Roman" w:hAnsi="Arial" w:cs="Arial"/>
                <w:color w:val="2E445A"/>
                <w:sz w:val="14"/>
                <w:szCs w:val="14"/>
                <w:lang w:eastAsia="es-MX"/>
              </w:rPr>
              <w:t>36</w:t>
            </w:r>
            <w:r w:rsidRPr="00CB30B7">
              <w:rPr>
                <w:rFonts w:ascii="Arial" w:eastAsia="Times New Roman" w:hAnsi="Arial" w:cs="Arial"/>
                <w:color w:val="2E445A"/>
                <w:sz w:val="14"/>
                <w:szCs w:val="14"/>
                <w:lang w:eastAsia="es-MX"/>
              </w:rPr>
              <w:t xml:space="preserve">%, FEDERAL </w:t>
            </w:r>
            <w:r w:rsidR="009353B0">
              <w:rPr>
                <w:rFonts w:ascii="Arial" w:eastAsia="Times New Roman" w:hAnsi="Arial" w:cs="Arial"/>
                <w:color w:val="2E445A"/>
                <w:sz w:val="14"/>
                <w:szCs w:val="14"/>
                <w:lang w:eastAsia="es-MX"/>
              </w:rPr>
              <w:t>1.02</w:t>
            </w:r>
            <w:r w:rsidRPr="00CB30B7">
              <w:rPr>
                <w:rFonts w:ascii="Arial" w:eastAsia="Times New Roman" w:hAnsi="Arial" w:cs="Arial"/>
                <w:color w:val="2E445A"/>
                <w:sz w:val="14"/>
                <w:szCs w:val="14"/>
                <w:lang w:eastAsia="es-MX"/>
              </w:rPr>
              <w:t>% Y ESTATAL -22.</w:t>
            </w:r>
            <w:r w:rsidR="009353B0">
              <w:rPr>
                <w:rFonts w:ascii="Arial" w:eastAsia="Times New Roman" w:hAnsi="Arial" w:cs="Arial"/>
                <w:color w:val="2E445A"/>
                <w:sz w:val="14"/>
                <w:szCs w:val="14"/>
                <w:lang w:eastAsia="es-MX"/>
              </w:rPr>
              <w:t>66</w:t>
            </w:r>
            <w:r w:rsidRPr="00CB30B7">
              <w:rPr>
                <w:rFonts w:ascii="Arial" w:eastAsia="Times New Roman" w:hAnsi="Arial" w:cs="Arial"/>
                <w:color w:val="2E445A"/>
                <w:sz w:val="14"/>
                <w:szCs w:val="14"/>
                <w:lang w:eastAsia="es-MX"/>
              </w:rPr>
              <w:t>%</w:t>
            </w:r>
          </w:p>
        </w:tc>
      </w:tr>
      <w:tr w:rsidR="00CB30B7" w:rsidRPr="00CB30B7" w:rsidTr="00CB30B7">
        <w:trPr>
          <w:tblCellSpacing w:w="15" w:type="dxa"/>
        </w:trPr>
        <w:tc>
          <w:tcPr>
            <w:tcW w:w="0" w:type="auto"/>
            <w:shd w:val="clear" w:color="auto" w:fill="E1E9F0"/>
            <w:vAlign w:val="center"/>
          </w:tcPr>
          <w:p w:rsidR="00CB30B7" w:rsidRPr="00FA118F" w:rsidRDefault="00CB30B7" w:rsidP="00B0145A">
            <w:pPr>
              <w:spacing w:after="0" w:line="240" w:lineRule="auto"/>
              <w:rPr>
                <w:rFonts w:ascii="Arial" w:eastAsia="Times New Roman" w:hAnsi="Arial" w:cs="Arial"/>
                <w:color w:val="2E445A"/>
                <w:sz w:val="14"/>
                <w:szCs w:val="14"/>
                <w:lang w:eastAsia="es-MX"/>
              </w:rPr>
            </w:pPr>
          </w:p>
        </w:tc>
        <w:tc>
          <w:tcPr>
            <w:tcW w:w="0" w:type="auto"/>
            <w:shd w:val="clear" w:color="auto" w:fill="E1E9F0"/>
            <w:vAlign w:val="center"/>
          </w:tcPr>
          <w:p w:rsidR="00CB30B7" w:rsidRPr="005077E4" w:rsidRDefault="00CB30B7" w:rsidP="00B0145A">
            <w:pPr>
              <w:spacing w:after="0" w:line="240" w:lineRule="auto"/>
              <w:rPr>
                <w:rFonts w:ascii="Arial" w:eastAsia="Times New Roman" w:hAnsi="Arial" w:cs="Arial"/>
                <w:color w:val="2E445A"/>
                <w:sz w:val="14"/>
                <w:szCs w:val="14"/>
                <w:lang w:eastAsia="es-MX"/>
              </w:rPr>
            </w:pPr>
            <w:r>
              <w:rPr>
                <w:rFonts w:ascii="Arial" w:eastAsia="Times New Roman" w:hAnsi="Arial" w:cs="Arial"/>
                <w:color w:val="2E445A"/>
                <w:sz w:val="14"/>
                <w:szCs w:val="14"/>
                <w:lang w:eastAsia="es-MX"/>
              </w:rPr>
              <w:t>RESULTADOS DEL EJERCICIO</w:t>
            </w:r>
          </w:p>
        </w:tc>
        <w:tc>
          <w:tcPr>
            <w:tcW w:w="0" w:type="auto"/>
            <w:shd w:val="clear" w:color="auto" w:fill="E1E9F0"/>
            <w:vAlign w:val="center"/>
          </w:tcPr>
          <w:p w:rsidR="00CB30B7" w:rsidRPr="005077E4" w:rsidRDefault="00CB30B7" w:rsidP="00B0145A">
            <w:pPr>
              <w:spacing w:after="0" w:line="240" w:lineRule="auto"/>
              <w:jc w:val="right"/>
              <w:rPr>
                <w:rFonts w:ascii="Arial" w:eastAsia="Times New Roman" w:hAnsi="Arial" w:cs="Arial"/>
                <w:color w:val="2E445A"/>
                <w:sz w:val="14"/>
                <w:szCs w:val="14"/>
                <w:lang w:eastAsia="es-MX"/>
              </w:rPr>
            </w:pPr>
          </w:p>
        </w:tc>
        <w:tc>
          <w:tcPr>
            <w:tcW w:w="672" w:type="pct"/>
            <w:shd w:val="clear" w:color="auto" w:fill="E1E9F0"/>
            <w:vAlign w:val="center"/>
          </w:tcPr>
          <w:p w:rsidR="00CB30B7" w:rsidRPr="005077E4" w:rsidRDefault="00CB30B7" w:rsidP="009353B0">
            <w:pPr>
              <w:spacing w:after="0" w:line="240" w:lineRule="auto"/>
              <w:jc w:val="right"/>
              <w:rPr>
                <w:rFonts w:ascii="Arial" w:eastAsia="Times New Roman" w:hAnsi="Arial" w:cs="Arial"/>
                <w:color w:val="2E445A"/>
                <w:sz w:val="14"/>
                <w:szCs w:val="14"/>
                <w:lang w:eastAsia="es-MX"/>
              </w:rPr>
            </w:pPr>
            <w:r>
              <w:rPr>
                <w:rFonts w:ascii="Arial" w:eastAsia="Times New Roman" w:hAnsi="Arial" w:cs="Arial"/>
                <w:color w:val="2E445A"/>
                <w:sz w:val="14"/>
                <w:szCs w:val="14"/>
                <w:lang w:eastAsia="es-MX"/>
              </w:rPr>
              <w:t>$1,</w:t>
            </w:r>
            <w:r w:rsidR="009353B0">
              <w:rPr>
                <w:rFonts w:ascii="Arial" w:eastAsia="Times New Roman" w:hAnsi="Arial" w:cs="Arial"/>
                <w:color w:val="2E445A"/>
                <w:sz w:val="14"/>
                <w:szCs w:val="14"/>
                <w:lang w:eastAsia="es-MX"/>
              </w:rPr>
              <w:t>585,615,868.05</w:t>
            </w:r>
          </w:p>
        </w:tc>
        <w:tc>
          <w:tcPr>
            <w:tcW w:w="622" w:type="pct"/>
            <w:shd w:val="clear" w:color="auto" w:fill="E1E9F0"/>
            <w:vAlign w:val="center"/>
          </w:tcPr>
          <w:p w:rsidR="00CB30B7" w:rsidRPr="005077E4" w:rsidRDefault="00CB30B7" w:rsidP="009353B0">
            <w:pPr>
              <w:spacing w:after="0" w:line="240" w:lineRule="auto"/>
              <w:jc w:val="right"/>
              <w:rPr>
                <w:rFonts w:ascii="Arial" w:eastAsia="Times New Roman" w:hAnsi="Arial" w:cs="Arial"/>
                <w:color w:val="2E445A"/>
                <w:sz w:val="14"/>
                <w:szCs w:val="14"/>
                <w:lang w:eastAsia="es-MX"/>
              </w:rPr>
            </w:pPr>
            <w:r>
              <w:rPr>
                <w:rFonts w:ascii="Arial" w:eastAsia="Times New Roman" w:hAnsi="Arial" w:cs="Arial"/>
                <w:color w:val="2E445A"/>
                <w:sz w:val="14"/>
                <w:szCs w:val="14"/>
                <w:lang w:eastAsia="es-MX"/>
              </w:rPr>
              <w:t>$1,</w:t>
            </w:r>
            <w:r w:rsidR="009353B0">
              <w:rPr>
                <w:rFonts w:ascii="Arial" w:eastAsia="Times New Roman" w:hAnsi="Arial" w:cs="Arial"/>
                <w:color w:val="2E445A"/>
                <w:sz w:val="14"/>
                <w:szCs w:val="14"/>
                <w:lang w:eastAsia="es-MX"/>
              </w:rPr>
              <w:t>585,615,868.05</w:t>
            </w:r>
          </w:p>
        </w:tc>
        <w:tc>
          <w:tcPr>
            <w:tcW w:w="1148" w:type="pct"/>
            <w:shd w:val="clear" w:color="auto" w:fill="E1E9F0"/>
            <w:vAlign w:val="center"/>
          </w:tcPr>
          <w:p w:rsidR="00CB30B7" w:rsidRPr="005077E4" w:rsidRDefault="00CB30B7" w:rsidP="009353B0">
            <w:pPr>
              <w:spacing w:after="0" w:line="240" w:lineRule="auto"/>
              <w:rPr>
                <w:rFonts w:ascii="Arial" w:eastAsia="Times New Roman" w:hAnsi="Arial" w:cs="Arial"/>
                <w:color w:val="2E445A"/>
                <w:sz w:val="14"/>
                <w:szCs w:val="14"/>
                <w:lang w:eastAsia="es-MX"/>
              </w:rPr>
            </w:pPr>
            <w:r w:rsidRPr="005077E4">
              <w:rPr>
                <w:rFonts w:ascii="Arial" w:eastAsia="Times New Roman" w:hAnsi="Arial" w:cs="Arial"/>
                <w:color w:val="2E445A"/>
                <w:sz w:val="14"/>
                <w:szCs w:val="14"/>
                <w:lang w:eastAsia="es-MX"/>
              </w:rPr>
              <w:t xml:space="preserve">RESULTADO AL MES DE </w:t>
            </w:r>
            <w:r w:rsidR="009353B0">
              <w:rPr>
                <w:rFonts w:ascii="Arial" w:eastAsia="Times New Roman" w:hAnsi="Arial" w:cs="Arial"/>
                <w:color w:val="2E445A"/>
                <w:sz w:val="14"/>
                <w:szCs w:val="14"/>
                <w:lang w:eastAsia="es-MX"/>
              </w:rPr>
              <w:t xml:space="preserve">DICIEMBRE </w:t>
            </w:r>
            <w:r w:rsidRPr="005077E4">
              <w:rPr>
                <w:rFonts w:ascii="Arial" w:eastAsia="Times New Roman" w:hAnsi="Arial" w:cs="Arial"/>
                <w:color w:val="2E445A"/>
                <w:sz w:val="14"/>
                <w:szCs w:val="14"/>
                <w:lang w:eastAsia="es-MX"/>
              </w:rPr>
              <w:t>2021</w:t>
            </w:r>
          </w:p>
        </w:tc>
      </w:tr>
      <w:tr w:rsidR="00CB30B7" w:rsidRPr="00CB30B7" w:rsidTr="00CB30B7">
        <w:trPr>
          <w:tblCellSpacing w:w="15" w:type="dxa"/>
        </w:trPr>
        <w:tc>
          <w:tcPr>
            <w:tcW w:w="0" w:type="auto"/>
            <w:shd w:val="clear" w:color="auto" w:fill="E1E9F0"/>
            <w:vAlign w:val="center"/>
            <w:hideMark/>
          </w:tcPr>
          <w:p w:rsidR="00CB30B7" w:rsidRPr="00CB30B7" w:rsidRDefault="00CB30B7" w:rsidP="00CB30B7">
            <w:pPr>
              <w:spacing w:after="0" w:line="240" w:lineRule="auto"/>
              <w:rPr>
                <w:rFonts w:ascii="Arial" w:eastAsia="Times New Roman" w:hAnsi="Arial" w:cs="Arial"/>
                <w:color w:val="2E445A"/>
                <w:sz w:val="14"/>
                <w:szCs w:val="14"/>
                <w:lang w:eastAsia="es-MX"/>
              </w:rPr>
            </w:pPr>
            <w:r w:rsidRPr="00CB30B7">
              <w:rPr>
                <w:rFonts w:ascii="Arial" w:eastAsia="Times New Roman" w:hAnsi="Arial" w:cs="Arial"/>
                <w:color w:val="2E445A"/>
                <w:sz w:val="14"/>
                <w:szCs w:val="14"/>
                <w:lang w:eastAsia="es-MX"/>
              </w:rPr>
              <w:t> 3.2.3.0.00.000000</w:t>
            </w:r>
          </w:p>
        </w:tc>
        <w:tc>
          <w:tcPr>
            <w:tcW w:w="0" w:type="auto"/>
            <w:shd w:val="clear" w:color="auto" w:fill="E1E9F0"/>
            <w:vAlign w:val="center"/>
            <w:hideMark/>
          </w:tcPr>
          <w:p w:rsidR="00CB30B7" w:rsidRPr="00CB30B7" w:rsidRDefault="00CB30B7" w:rsidP="00CB30B7">
            <w:pPr>
              <w:spacing w:after="0" w:line="240" w:lineRule="auto"/>
              <w:rPr>
                <w:rFonts w:ascii="Arial" w:eastAsia="Times New Roman" w:hAnsi="Arial" w:cs="Arial"/>
                <w:color w:val="2E445A"/>
                <w:sz w:val="14"/>
                <w:szCs w:val="14"/>
                <w:lang w:eastAsia="es-MX"/>
              </w:rPr>
            </w:pPr>
            <w:r w:rsidRPr="00CB30B7">
              <w:rPr>
                <w:rFonts w:ascii="Arial" w:eastAsia="Times New Roman" w:hAnsi="Arial" w:cs="Arial"/>
                <w:color w:val="2E445A"/>
                <w:sz w:val="14"/>
                <w:szCs w:val="14"/>
                <w:lang w:eastAsia="es-MX"/>
              </w:rPr>
              <w:t> REVALUO</w:t>
            </w:r>
          </w:p>
        </w:tc>
        <w:tc>
          <w:tcPr>
            <w:tcW w:w="0" w:type="auto"/>
            <w:shd w:val="clear" w:color="auto" w:fill="E1E9F0"/>
            <w:vAlign w:val="center"/>
            <w:hideMark/>
          </w:tcPr>
          <w:p w:rsidR="00CB30B7" w:rsidRPr="00CB30B7" w:rsidRDefault="00CB30B7" w:rsidP="00CB30B7">
            <w:pPr>
              <w:spacing w:after="0" w:line="240" w:lineRule="auto"/>
              <w:jc w:val="right"/>
              <w:rPr>
                <w:rFonts w:ascii="Arial" w:eastAsia="Times New Roman" w:hAnsi="Arial" w:cs="Arial"/>
                <w:color w:val="2E445A"/>
                <w:sz w:val="14"/>
                <w:szCs w:val="14"/>
                <w:lang w:eastAsia="es-MX"/>
              </w:rPr>
            </w:pPr>
            <w:r w:rsidRPr="00CB30B7">
              <w:rPr>
                <w:rFonts w:ascii="Arial" w:eastAsia="Times New Roman" w:hAnsi="Arial" w:cs="Arial"/>
                <w:color w:val="2E445A"/>
                <w:sz w:val="14"/>
                <w:szCs w:val="14"/>
                <w:lang w:eastAsia="es-MX"/>
              </w:rPr>
              <w:t>$7,602,225,789.87</w:t>
            </w:r>
          </w:p>
        </w:tc>
        <w:tc>
          <w:tcPr>
            <w:tcW w:w="672" w:type="pct"/>
            <w:shd w:val="clear" w:color="auto" w:fill="E1E9F0"/>
            <w:vAlign w:val="center"/>
            <w:hideMark/>
          </w:tcPr>
          <w:p w:rsidR="00CB30B7" w:rsidRPr="00CB30B7" w:rsidRDefault="00CB30B7" w:rsidP="009353B0">
            <w:pPr>
              <w:spacing w:after="0" w:line="240" w:lineRule="auto"/>
              <w:jc w:val="right"/>
              <w:rPr>
                <w:rFonts w:ascii="Arial" w:eastAsia="Times New Roman" w:hAnsi="Arial" w:cs="Arial"/>
                <w:color w:val="2E445A"/>
                <w:sz w:val="14"/>
                <w:szCs w:val="14"/>
                <w:lang w:eastAsia="es-MX"/>
              </w:rPr>
            </w:pPr>
            <w:r w:rsidRPr="00CB30B7">
              <w:rPr>
                <w:rFonts w:ascii="Arial" w:eastAsia="Times New Roman" w:hAnsi="Arial" w:cs="Arial"/>
                <w:color w:val="2E445A"/>
                <w:sz w:val="14"/>
                <w:szCs w:val="14"/>
                <w:lang w:eastAsia="es-MX"/>
              </w:rPr>
              <w:t>$2</w:t>
            </w:r>
            <w:r w:rsidR="009353B0">
              <w:rPr>
                <w:rFonts w:ascii="Arial" w:eastAsia="Times New Roman" w:hAnsi="Arial" w:cs="Arial"/>
                <w:color w:val="2E445A"/>
                <w:sz w:val="14"/>
                <w:szCs w:val="14"/>
                <w:lang w:eastAsia="es-MX"/>
              </w:rPr>
              <w:t>46,835,662.37</w:t>
            </w:r>
          </w:p>
        </w:tc>
        <w:tc>
          <w:tcPr>
            <w:tcW w:w="622" w:type="pct"/>
            <w:shd w:val="clear" w:color="auto" w:fill="E1E9F0"/>
            <w:vAlign w:val="center"/>
            <w:hideMark/>
          </w:tcPr>
          <w:p w:rsidR="00CB30B7" w:rsidRPr="00CB30B7" w:rsidRDefault="00CB30B7" w:rsidP="009353B0">
            <w:pPr>
              <w:spacing w:after="0" w:line="240" w:lineRule="auto"/>
              <w:jc w:val="right"/>
              <w:rPr>
                <w:rFonts w:ascii="Arial" w:eastAsia="Times New Roman" w:hAnsi="Arial" w:cs="Arial"/>
                <w:color w:val="2E445A"/>
                <w:sz w:val="14"/>
                <w:szCs w:val="14"/>
                <w:lang w:eastAsia="es-MX"/>
              </w:rPr>
            </w:pPr>
            <w:r w:rsidRPr="00CB30B7">
              <w:rPr>
                <w:rFonts w:ascii="Arial" w:eastAsia="Times New Roman" w:hAnsi="Arial" w:cs="Arial"/>
                <w:color w:val="2E445A"/>
                <w:sz w:val="14"/>
                <w:szCs w:val="14"/>
                <w:lang w:eastAsia="es-MX"/>
              </w:rPr>
              <w:t>$7,</w:t>
            </w:r>
            <w:r w:rsidR="009353B0">
              <w:rPr>
                <w:rFonts w:ascii="Arial" w:eastAsia="Times New Roman" w:hAnsi="Arial" w:cs="Arial"/>
                <w:color w:val="2E445A"/>
                <w:sz w:val="14"/>
                <w:szCs w:val="14"/>
                <w:lang w:eastAsia="es-MX"/>
              </w:rPr>
              <w:t>849,061,452.24</w:t>
            </w:r>
          </w:p>
        </w:tc>
        <w:tc>
          <w:tcPr>
            <w:tcW w:w="1148" w:type="pct"/>
            <w:shd w:val="clear" w:color="auto" w:fill="E1E9F0"/>
            <w:vAlign w:val="center"/>
            <w:hideMark/>
          </w:tcPr>
          <w:p w:rsidR="00CB30B7" w:rsidRPr="00CB30B7" w:rsidRDefault="00CB30B7" w:rsidP="00CB30B7">
            <w:pPr>
              <w:spacing w:after="0" w:line="240" w:lineRule="auto"/>
              <w:rPr>
                <w:rFonts w:ascii="Arial" w:eastAsia="Times New Roman" w:hAnsi="Arial" w:cs="Arial"/>
                <w:color w:val="2E445A"/>
                <w:sz w:val="14"/>
                <w:szCs w:val="14"/>
                <w:lang w:eastAsia="es-MX"/>
              </w:rPr>
            </w:pPr>
            <w:r w:rsidRPr="00CB30B7">
              <w:rPr>
                <w:rFonts w:ascii="Arial" w:eastAsia="Times New Roman" w:hAnsi="Arial" w:cs="Arial"/>
                <w:color w:val="2E445A"/>
                <w:sz w:val="14"/>
                <w:szCs w:val="14"/>
                <w:lang w:eastAsia="es-MX"/>
              </w:rPr>
              <w:t> REVALUO DE BIENES INMUEBLES</w:t>
            </w:r>
          </w:p>
        </w:tc>
      </w:tr>
      <w:tr w:rsidR="00CB30B7" w:rsidRPr="00CB30B7" w:rsidTr="00CB30B7">
        <w:trPr>
          <w:tblCellSpacing w:w="15" w:type="dxa"/>
        </w:trPr>
        <w:tc>
          <w:tcPr>
            <w:tcW w:w="0" w:type="auto"/>
            <w:shd w:val="clear" w:color="auto" w:fill="CCCCCC"/>
            <w:vAlign w:val="center"/>
            <w:hideMark/>
          </w:tcPr>
          <w:p w:rsidR="00CB30B7" w:rsidRPr="00CB30B7" w:rsidRDefault="00CB30B7" w:rsidP="00CB30B7">
            <w:pPr>
              <w:spacing w:after="0" w:line="240" w:lineRule="auto"/>
              <w:rPr>
                <w:rFonts w:ascii="Arial" w:eastAsia="Times New Roman" w:hAnsi="Arial" w:cs="Arial"/>
                <w:color w:val="000000"/>
                <w:sz w:val="14"/>
                <w:szCs w:val="14"/>
                <w:lang w:eastAsia="es-MX"/>
              </w:rPr>
            </w:pPr>
          </w:p>
        </w:tc>
        <w:tc>
          <w:tcPr>
            <w:tcW w:w="0" w:type="auto"/>
            <w:shd w:val="clear" w:color="auto" w:fill="CCCCCC"/>
            <w:vAlign w:val="center"/>
            <w:hideMark/>
          </w:tcPr>
          <w:p w:rsidR="00CB30B7" w:rsidRPr="00CB30B7" w:rsidRDefault="00CB30B7" w:rsidP="00CB30B7">
            <w:pPr>
              <w:spacing w:after="0" w:line="240" w:lineRule="auto"/>
              <w:jc w:val="right"/>
              <w:rPr>
                <w:rFonts w:ascii="Arial" w:eastAsia="Times New Roman" w:hAnsi="Arial" w:cs="Arial"/>
                <w:color w:val="000000"/>
                <w:sz w:val="14"/>
                <w:szCs w:val="14"/>
                <w:lang w:eastAsia="es-MX"/>
              </w:rPr>
            </w:pPr>
            <w:r w:rsidRPr="00CB30B7">
              <w:rPr>
                <w:rFonts w:ascii="Arial" w:eastAsia="Times New Roman" w:hAnsi="Arial" w:cs="Arial"/>
                <w:color w:val="000000"/>
                <w:sz w:val="14"/>
                <w:szCs w:val="14"/>
                <w:lang w:eastAsia="es-MX"/>
              </w:rPr>
              <w:t>TOTAL</w:t>
            </w:r>
          </w:p>
        </w:tc>
        <w:tc>
          <w:tcPr>
            <w:tcW w:w="0" w:type="auto"/>
            <w:shd w:val="clear" w:color="auto" w:fill="CCCCCC"/>
            <w:vAlign w:val="center"/>
            <w:hideMark/>
          </w:tcPr>
          <w:p w:rsidR="00CB30B7" w:rsidRPr="00CB30B7" w:rsidRDefault="00CB30B7" w:rsidP="00CB30B7">
            <w:pPr>
              <w:spacing w:after="0" w:line="240" w:lineRule="auto"/>
              <w:jc w:val="right"/>
              <w:rPr>
                <w:rFonts w:ascii="Arial" w:eastAsia="Times New Roman" w:hAnsi="Arial" w:cs="Arial"/>
                <w:color w:val="000000"/>
                <w:sz w:val="14"/>
                <w:szCs w:val="14"/>
                <w:lang w:eastAsia="es-MX"/>
              </w:rPr>
            </w:pPr>
            <w:r w:rsidRPr="00CB30B7">
              <w:rPr>
                <w:rFonts w:ascii="Arial" w:eastAsia="Times New Roman" w:hAnsi="Arial" w:cs="Arial"/>
                <w:color w:val="000000"/>
                <w:sz w:val="14"/>
                <w:szCs w:val="14"/>
                <w:lang w:eastAsia="es-MX"/>
              </w:rPr>
              <w:t>$24,053,945,297.38</w:t>
            </w:r>
          </w:p>
        </w:tc>
        <w:tc>
          <w:tcPr>
            <w:tcW w:w="672" w:type="pct"/>
            <w:shd w:val="clear" w:color="auto" w:fill="CCCCCC"/>
            <w:vAlign w:val="center"/>
            <w:hideMark/>
          </w:tcPr>
          <w:p w:rsidR="00CB30B7" w:rsidRPr="00CB30B7" w:rsidRDefault="00CB30B7" w:rsidP="009353B0">
            <w:pPr>
              <w:spacing w:after="0" w:line="240" w:lineRule="auto"/>
              <w:jc w:val="right"/>
              <w:rPr>
                <w:rFonts w:ascii="Arial" w:eastAsia="Times New Roman" w:hAnsi="Arial" w:cs="Arial"/>
                <w:color w:val="000000"/>
                <w:sz w:val="14"/>
                <w:szCs w:val="14"/>
                <w:lang w:eastAsia="es-MX"/>
              </w:rPr>
            </w:pPr>
            <w:r w:rsidRPr="00CB30B7">
              <w:rPr>
                <w:rFonts w:ascii="Arial" w:eastAsia="Times New Roman" w:hAnsi="Arial" w:cs="Arial"/>
                <w:color w:val="000000"/>
                <w:sz w:val="14"/>
                <w:szCs w:val="14"/>
                <w:lang w:eastAsia="es-MX"/>
              </w:rPr>
              <w:t>$</w:t>
            </w:r>
            <w:r w:rsidR="009353B0">
              <w:rPr>
                <w:rFonts w:ascii="Arial" w:eastAsia="Times New Roman" w:hAnsi="Arial" w:cs="Arial"/>
                <w:color w:val="000000"/>
                <w:sz w:val="14"/>
                <w:szCs w:val="14"/>
                <w:lang w:eastAsia="es-MX"/>
              </w:rPr>
              <w:t>72,643,839.34</w:t>
            </w:r>
          </w:p>
        </w:tc>
        <w:tc>
          <w:tcPr>
            <w:tcW w:w="622" w:type="pct"/>
            <w:shd w:val="clear" w:color="auto" w:fill="CCCCCC"/>
            <w:vAlign w:val="center"/>
            <w:hideMark/>
          </w:tcPr>
          <w:p w:rsidR="00CB30B7" w:rsidRPr="00CB30B7" w:rsidRDefault="00CB30B7" w:rsidP="009353B0">
            <w:pPr>
              <w:spacing w:after="0" w:line="240" w:lineRule="auto"/>
              <w:jc w:val="right"/>
              <w:rPr>
                <w:rFonts w:ascii="Arial" w:eastAsia="Times New Roman" w:hAnsi="Arial" w:cs="Arial"/>
                <w:color w:val="000000"/>
                <w:sz w:val="14"/>
                <w:szCs w:val="14"/>
                <w:lang w:eastAsia="es-MX"/>
              </w:rPr>
            </w:pPr>
            <w:r w:rsidRPr="00CB30B7">
              <w:rPr>
                <w:rFonts w:ascii="Arial" w:eastAsia="Times New Roman" w:hAnsi="Arial" w:cs="Arial"/>
                <w:color w:val="000000"/>
                <w:sz w:val="14"/>
                <w:szCs w:val="14"/>
                <w:lang w:eastAsia="es-MX"/>
              </w:rPr>
              <w:t>$</w:t>
            </w:r>
            <w:r>
              <w:rPr>
                <w:rFonts w:ascii="Arial" w:eastAsia="Times New Roman" w:hAnsi="Arial" w:cs="Arial"/>
                <w:color w:val="000000"/>
                <w:sz w:val="14"/>
                <w:szCs w:val="14"/>
                <w:lang w:eastAsia="es-MX"/>
              </w:rPr>
              <w:t>24,</w:t>
            </w:r>
            <w:r w:rsidR="009353B0">
              <w:rPr>
                <w:rFonts w:ascii="Arial" w:eastAsia="Times New Roman" w:hAnsi="Arial" w:cs="Arial"/>
                <w:color w:val="000000"/>
                <w:sz w:val="14"/>
                <w:szCs w:val="14"/>
                <w:lang w:eastAsia="es-MX"/>
              </w:rPr>
              <w:t>126,589,136.71</w:t>
            </w:r>
          </w:p>
        </w:tc>
        <w:tc>
          <w:tcPr>
            <w:tcW w:w="1148" w:type="pct"/>
            <w:shd w:val="clear" w:color="auto" w:fill="CCCCCC"/>
            <w:vAlign w:val="center"/>
            <w:hideMark/>
          </w:tcPr>
          <w:p w:rsidR="00CB30B7" w:rsidRPr="00CB30B7" w:rsidRDefault="00CB30B7" w:rsidP="00CB30B7">
            <w:pPr>
              <w:spacing w:after="0" w:line="240" w:lineRule="auto"/>
              <w:rPr>
                <w:rFonts w:ascii="Arial" w:eastAsia="Times New Roman" w:hAnsi="Arial" w:cs="Arial"/>
                <w:color w:val="000000"/>
                <w:sz w:val="14"/>
                <w:szCs w:val="14"/>
                <w:lang w:eastAsia="es-MX"/>
              </w:rPr>
            </w:pPr>
          </w:p>
        </w:tc>
      </w:tr>
      <w:tr w:rsidR="00CB30B7" w:rsidRPr="00CB30B7" w:rsidTr="00CB30B7">
        <w:trPr>
          <w:tblCellSpacing w:w="15" w:type="dxa"/>
        </w:trPr>
        <w:tc>
          <w:tcPr>
            <w:tcW w:w="0" w:type="auto"/>
            <w:vAlign w:val="center"/>
            <w:hideMark/>
          </w:tcPr>
          <w:p w:rsidR="00CB30B7" w:rsidRPr="00CB30B7" w:rsidRDefault="00CB30B7" w:rsidP="00CB30B7">
            <w:pPr>
              <w:spacing w:after="0" w:line="240" w:lineRule="auto"/>
              <w:rPr>
                <w:rFonts w:ascii="Times New Roman" w:eastAsia="Times New Roman" w:hAnsi="Times New Roman" w:cs="Times New Roman"/>
                <w:sz w:val="24"/>
                <w:szCs w:val="24"/>
                <w:lang w:eastAsia="es-MX"/>
              </w:rPr>
            </w:pPr>
          </w:p>
        </w:tc>
        <w:tc>
          <w:tcPr>
            <w:tcW w:w="0" w:type="auto"/>
            <w:vAlign w:val="center"/>
            <w:hideMark/>
          </w:tcPr>
          <w:p w:rsidR="00CB30B7" w:rsidRPr="00CB30B7" w:rsidRDefault="00CB30B7" w:rsidP="00CB30B7">
            <w:pPr>
              <w:spacing w:after="0" w:line="240" w:lineRule="auto"/>
              <w:rPr>
                <w:rFonts w:ascii="Times New Roman" w:eastAsia="Times New Roman" w:hAnsi="Times New Roman" w:cs="Times New Roman"/>
                <w:sz w:val="20"/>
                <w:szCs w:val="20"/>
                <w:lang w:eastAsia="es-MX"/>
              </w:rPr>
            </w:pPr>
          </w:p>
        </w:tc>
        <w:tc>
          <w:tcPr>
            <w:tcW w:w="0" w:type="auto"/>
            <w:vAlign w:val="center"/>
            <w:hideMark/>
          </w:tcPr>
          <w:p w:rsidR="00CB30B7" w:rsidRPr="00CB30B7" w:rsidRDefault="00CB30B7" w:rsidP="00CB30B7">
            <w:pPr>
              <w:spacing w:after="0" w:line="240" w:lineRule="auto"/>
              <w:rPr>
                <w:rFonts w:ascii="Times New Roman" w:eastAsia="Times New Roman" w:hAnsi="Times New Roman" w:cs="Times New Roman"/>
                <w:sz w:val="20"/>
                <w:szCs w:val="20"/>
                <w:lang w:eastAsia="es-MX"/>
              </w:rPr>
            </w:pPr>
          </w:p>
        </w:tc>
        <w:tc>
          <w:tcPr>
            <w:tcW w:w="672" w:type="pct"/>
            <w:vAlign w:val="center"/>
            <w:hideMark/>
          </w:tcPr>
          <w:p w:rsidR="00CB30B7" w:rsidRPr="00CB30B7" w:rsidRDefault="00CB30B7" w:rsidP="00CB30B7">
            <w:pPr>
              <w:spacing w:after="0" w:line="240" w:lineRule="auto"/>
              <w:rPr>
                <w:rFonts w:ascii="Times New Roman" w:eastAsia="Times New Roman" w:hAnsi="Times New Roman" w:cs="Times New Roman"/>
                <w:sz w:val="20"/>
                <w:szCs w:val="20"/>
                <w:lang w:eastAsia="es-MX"/>
              </w:rPr>
            </w:pPr>
          </w:p>
        </w:tc>
        <w:tc>
          <w:tcPr>
            <w:tcW w:w="622" w:type="pct"/>
            <w:vAlign w:val="center"/>
            <w:hideMark/>
          </w:tcPr>
          <w:p w:rsidR="00CB30B7" w:rsidRPr="00CB30B7" w:rsidRDefault="00CB30B7" w:rsidP="00CB30B7">
            <w:pPr>
              <w:spacing w:after="0" w:line="240" w:lineRule="auto"/>
              <w:rPr>
                <w:rFonts w:ascii="Times New Roman" w:eastAsia="Times New Roman" w:hAnsi="Times New Roman" w:cs="Times New Roman"/>
                <w:sz w:val="20"/>
                <w:szCs w:val="20"/>
                <w:lang w:eastAsia="es-MX"/>
              </w:rPr>
            </w:pPr>
          </w:p>
        </w:tc>
        <w:tc>
          <w:tcPr>
            <w:tcW w:w="1148" w:type="pct"/>
            <w:vAlign w:val="center"/>
            <w:hideMark/>
          </w:tcPr>
          <w:p w:rsidR="00CB30B7" w:rsidRPr="00CB30B7" w:rsidRDefault="00CB30B7" w:rsidP="00CB30B7">
            <w:pPr>
              <w:spacing w:after="0" w:line="240" w:lineRule="auto"/>
              <w:rPr>
                <w:rFonts w:ascii="Times New Roman" w:eastAsia="Times New Roman" w:hAnsi="Times New Roman" w:cs="Times New Roman"/>
                <w:sz w:val="20"/>
                <w:szCs w:val="20"/>
                <w:lang w:eastAsia="es-MX"/>
              </w:rPr>
            </w:pPr>
          </w:p>
        </w:tc>
      </w:tr>
      <w:tr w:rsidR="00EC06FA" w:rsidRPr="00EC06FA" w:rsidTr="00EC06FA">
        <w:trPr>
          <w:tblCellSpacing w:w="15" w:type="dxa"/>
        </w:trPr>
        <w:tc>
          <w:tcPr>
            <w:tcW w:w="0" w:type="auto"/>
            <w:vAlign w:val="center"/>
            <w:hideMark/>
          </w:tcPr>
          <w:p w:rsidR="00EC06FA" w:rsidRPr="00EC06FA" w:rsidRDefault="00EC06FA" w:rsidP="00CB30B7">
            <w:pPr>
              <w:rPr>
                <w:rFonts w:ascii="Times New Roman" w:eastAsia="Times New Roman" w:hAnsi="Times New Roman" w:cs="Times New Roman"/>
                <w:sz w:val="24"/>
                <w:szCs w:val="24"/>
                <w:lang w:val="es-ES" w:eastAsia="es-ES"/>
              </w:rPr>
            </w:pPr>
          </w:p>
        </w:tc>
        <w:tc>
          <w:tcPr>
            <w:tcW w:w="0" w:type="auto"/>
            <w:vAlign w:val="center"/>
            <w:hideMark/>
          </w:tcPr>
          <w:p w:rsidR="00EC06FA" w:rsidRPr="00EC06FA" w:rsidRDefault="00EC06FA" w:rsidP="00EC06FA">
            <w:pPr>
              <w:spacing w:after="0" w:line="240" w:lineRule="auto"/>
              <w:rPr>
                <w:rFonts w:ascii="Times New Roman" w:eastAsia="Times New Roman" w:hAnsi="Times New Roman" w:cs="Times New Roman"/>
                <w:sz w:val="20"/>
                <w:szCs w:val="20"/>
                <w:lang w:val="es-ES" w:eastAsia="es-ES"/>
              </w:rPr>
            </w:pPr>
          </w:p>
        </w:tc>
        <w:tc>
          <w:tcPr>
            <w:tcW w:w="0" w:type="auto"/>
            <w:vAlign w:val="center"/>
            <w:hideMark/>
          </w:tcPr>
          <w:p w:rsidR="00EC06FA" w:rsidRPr="00EC06FA" w:rsidRDefault="00EC06FA" w:rsidP="00EC06FA">
            <w:pPr>
              <w:spacing w:after="0" w:line="240" w:lineRule="auto"/>
              <w:rPr>
                <w:rFonts w:ascii="Times New Roman" w:eastAsia="Times New Roman" w:hAnsi="Times New Roman" w:cs="Times New Roman"/>
                <w:sz w:val="20"/>
                <w:szCs w:val="20"/>
                <w:lang w:val="es-ES" w:eastAsia="es-ES"/>
              </w:rPr>
            </w:pPr>
          </w:p>
        </w:tc>
        <w:tc>
          <w:tcPr>
            <w:tcW w:w="672" w:type="pct"/>
            <w:vAlign w:val="center"/>
            <w:hideMark/>
          </w:tcPr>
          <w:p w:rsidR="00EC06FA" w:rsidRPr="00EC06FA" w:rsidRDefault="00EC06FA" w:rsidP="00EC06FA">
            <w:pPr>
              <w:spacing w:after="0" w:line="240" w:lineRule="auto"/>
              <w:rPr>
                <w:rFonts w:ascii="Times New Roman" w:eastAsia="Times New Roman" w:hAnsi="Times New Roman" w:cs="Times New Roman"/>
                <w:sz w:val="20"/>
                <w:szCs w:val="20"/>
                <w:lang w:val="es-ES" w:eastAsia="es-ES"/>
              </w:rPr>
            </w:pPr>
          </w:p>
        </w:tc>
        <w:tc>
          <w:tcPr>
            <w:tcW w:w="622" w:type="pct"/>
            <w:vAlign w:val="center"/>
            <w:hideMark/>
          </w:tcPr>
          <w:p w:rsidR="00EC06FA" w:rsidRPr="00EC06FA" w:rsidRDefault="00EC06FA" w:rsidP="00EC06FA">
            <w:pPr>
              <w:spacing w:after="0" w:line="240" w:lineRule="auto"/>
              <w:rPr>
                <w:rFonts w:ascii="Times New Roman" w:eastAsia="Times New Roman" w:hAnsi="Times New Roman" w:cs="Times New Roman"/>
                <w:sz w:val="20"/>
                <w:szCs w:val="20"/>
                <w:lang w:val="es-ES" w:eastAsia="es-ES"/>
              </w:rPr>
            </w:pPr>
          </w:p>
        </w:tc>
        <w:tc>
          <w:tcPr>
            <w:tcW w:w="1148" w:type="pct"/>
            <w:vAlign w:val="center"/>
            <w:hideMark/>
          </w:tcPr>
          <w:p w:rsidR="00EC06FA" w:rsidRPr="00EC06FA" w:rsidRDefault="00EC06FA" w:rsidP="00EC06FA">
            <w:pPr>
              <w:spacing w:after="0" w:line="240" w:lineRule="auto"/>
              <w:rPr>
                <w:rFonts w:ascii="Times New Roman" w:eastAsia="Times New Roman" w:hAnsi="Times New Roman" w:cs="Times New Roman"/>
                <w:sz w:val="20"/>
                <w:szCs w:val="20"/>
                <w:lang w:val="es-ES" w:eastAsia="es-ES"/>
              </w:rPr>
            </w:pPr>
          </w:p>
        </w:tc>
      </w:tr>
    </w:tbl>
    <w:p w:rsidR="00787567" w:rsidRDefault="00787567" w:rsidP="00787567">
      <w:pPr>
        <w:spacing w:before="100" w:beforeAutospacing="1" w:after="0" w:line="240" w:lineRule="auto"/>
        <w:jc w:val="both"/>
        <w:rPr>
          <w:rFonts w:ascii="Arial" w:eastAsia="Times New Roman" w:hAnsi="Arial" w:cs="Arial"/>
          <w:color w:val="008000"/>
          <w:sz w:val="15"/>
          <w:szCs w:val="15"/>
          <w:lang w:eastAsia="es-MX"/>
        </w:rPr>
      </w:pPr>
      <w:r w:rsidRPr="00787567">
        <w:rPr>
          <w:rFonts w:ascii="Arial" w:eastAsia="Times New Roman" w:hAnsi="Arial" w:cs="Arial"/>
          <w:b/>
          <w:bCs/>
          <w:color w:val="008000"/>
          <w:sz w:val="15"/>
          <w:szCs w:val="15"/>
          <w:lang w:eastAsia="es-MX"/>
        </w:rPr>
        <w:t>4 Notas al Estado de Flujo de Efectivo</w:t>
      </w:r>
      <w:r w:rsidRPr="00787567">
        <w:rPr>
          <w:rFonts w:ascii="Arial" w:eastAsia="Times New Roman" w:hAnsi="Arial" w:cs="Arial"/>
          <w:color w:val="008000"/>
          <w:sz w:val="15"/>
          <w:szCs w:val="15"/>
          <w:lang w:eastAsia="es-MX"/>
        </w:rPr>
        <w:t xml:space="preserve"> </w:t>
      </w:r>
    </w:p>
    <w:p w:rsidR="009353B0" w:rsidRPr="009353B0" w:rsidRDefault="009353B0" w:rsidP="009353B0">
      <w:pPr>
        <w:spacing w:before="100" w:beforeAutospacing="1" w:after="0" w:line="240" w:lineRule="auto"/>
        <w:jc w:val="both"/>
        <w:rPr>
          <w:rFonts w:ascii="Arial" w:eastAsia="Times New Roman" w:hAnsi="Arial" w:cs="Arial"/>
          <w:sz w:val="15"/>
          <w:szCs w:val="15"/>
          <w:lang w:eastAsia="es-MX"/>
        </w:rPr>
      </w:pPr>
      <w:r w:rsidRPr="009353B0">
        <w:rPr>
          <w:rFonts w:ascii="Arial" w:eastAsia="Times New Roman" w:hAnsi="Arial" w:cs="Arial"/>
          <w:b/>
          <w:bCs/>
          <w:sz w:val="15"/>
          <w:szCs w:val="15"/>
          <w:lang w:eastAsia="es-MX"/>
        </w:rPr>
        <w:t>1. Análisis de saldos inicial y final</w:t>
      </w:r>
      <w:r w:rsidRPr="009353B0">
        <w:rPr>
          <w:rFonts w:ascii="Arial" w:eastAsia="Times New Roman" w:hAnsi="Arial" w:cs="Arial"/>
          <w:sz w:val="15"/>
          <w:szCs w:val="15"/>
          <w:lang w:eastAsia="es-MX"/>
        </w:rPr>
        <w:t xml:space="preserve"> </w:t>
      </w:r>
    </w:p>
    <w:tbl>
      <w:tblPr>
        <w:tblW w:w="4897" w:type="pct"/>
        <w:tblCellSpacing w:w="15" w:type="dxa"/>
        <w:tblCellMar>
          <w:top w:w="15" w:type="dxa"/>
          <w:left w:w="15" w:type="dxa"/>
          <w:bottom w:w="15" w:type="dxa"/>
          <w:right w:w="15" w:type="dxa"/>
        </w:tblCellMar>
        <w:tblLook w:val="04A0" w:firstRow="1" w:lastRow="0" w:firstColumn="1" w:lastColumn="0" w:noHBand="0" w:noVBand="1"/>
      </w:tblPr>
      <w:tblGrid>
        <w:gridCol w:w="1245"/>
        <w:gridCol w:w="5747"/>
        <w:gridCol w:w="1559"/>
        <w:gridCol w:w="1699"/>
      </w:tblGrid>
      <w:tr w:rsidR="009353B0" w:rsidRPr="009353B0" w:rsidTr="009353B0">
        <w:trPr>
          <w:tblCellSpacing w:w="15" w:type="dxa"/>
        </w:trPr>
        <w:tc>
          <w:tcPr>
            <w:tcW w:w="585" w:type="pct"/>
            <w:shd w:val="clear" w:color="auto" w:fill="3F6285"/>
            <w:vAlign w:val="center"/>
            <w:hideMark/>
          </w:tcPr>
          <w:p w:rsidR="009353B0" w:rsidRPr="009353B0" w:rsidRDefault="009353B0" w:rsidP="009353B0">
            <w:pPr>
              <w:spacing w:after="0" w:line="240" w:lineRule="auto"/>
              <w:jc w:val="center"/>
              <w:rPr>
                <w:rFonts w:ascii="Arial" w:eastAsia="Times New Roman" w:hAnsi="Arial" w:cs="Arial"/>
                <w:b/>
                <w:bCs/>
                <w:color w:val="FFFFFF"/>
                <w:sz w:val="14"/>
                <w:szCs w:val="14"/>
                <w:lang w:eastAsia="es-MX"/>
              </w:rPr>
            </w:pPr>
            <w:r w:rsidRPr="009353B0">
              <w:rPr>
                <w:rFonts w:ascii="Arial" w:eastAsia="Times New Roman" w:hAnsi="Arial" w:cs="Arial"/>
                <w:b/>
                <w:bCs/>
                <w:color w:val="FFFFFF"/>
                <w:sz w:val="14"/>
                <w:szCs w:val="14"/>
                <w:lang w:eastAsia="es-MX"/>
              </w:rPr>
              <w:t xml:space="preserve">CUENTA </w:t>
            </w:r>
          </w:p>
        </w:tc>
        <w:tc>
          <w:tcPr>
            <w:tcW w:w="2788" w:type="pct"/>
            <w:shd w:val="clear" w:color="auto" w:fill="3F6285"/>
            <w:vAlign w:val="center"/>
            <w:hideMark/>
          </w:tcPr>
          <w:p w:rsidR="009353B0" w:rsidRPr="009353B0" w:rsidRDefault="009353B0" w:rsidP="009353B0">
            <w:pPr>
              <w:spacing w:after="0" w:line="240" w:lineRule="auto"/>
              <w:jc w:val="center"/>
              <w:rPr>
                <w:rFonts w:ascii="Arial" w:eastAsia="Times New Roman" w:hAnsi="Arial" w:cs="Arial"/>
                <w:b/>
                <w:bCs/>
                <w:color w:val="FFFFFF"/>
                <w:sz w:val="14"/>
                <w:szCs w:val="14"/>
                <w:lang w:eastAsia="es-MX"/>
              </w:rPr>
            </w:pPr>
            <w:r w:rsidRPr="009353B0">
              <w:rPr>
                <w:rFonts w:ascii="Arial" w:eastAsia="Times New Roman" w:hAnsi="Arial" w:cs="Arial"/>
                <w:b/>
                <w:bCs/>
                <w:color w:val="FFFFFF"/>
                <w:sz w:val="14"/>
                <w:szCs w:val="14"/>
                <w:lang w:eastAsia="es-MX"/>
              </w:rPr>
              <w:t xml:space="preserve">DESCRIPCION </w:t>
            </w:r>
          </w:p>
        </w:tc>
        <w:tc>
          <w:tcPr>
            <w:tcW w:w="746" w:type="pct"/>
            <w:shd w:val="clear" w:color="auto" w:fill="3F6285"/>
            <w:vAlign w:val="center"/>
            <w:hideMark/>
          </w:tcPr>
          <w:p w:rsidR="009353B0" w:rsidRPr="009353B0" w:rsidRDefault="009353B0" w:rsidP="009353B0">
            <w:pPr>
              <w:spacing w:after="0" w:line="240" w:lineRule="auto"/>
              <w:jc w:val="center"/>
              <w:rPr>
                <w:rFonts w:ascii="Arial" w:eastAsia="Times New Roman" w:hAnsi="Arial" w:cs="Arial"/>
                <w:b/>
                <w:bCs/>
                <w:color w:val="FFFFFF"/>
                <w:sz w:val="14"/>
                <w:szCs w:val="14"/>
                <w:lang w:eastAsia="es-MX"/>
              </w:rPr>
            </w:pPr>
            <w:r w:rsidRPr="009353B0">
              <w:rPr>
                <w:rFonts w:ascii="Arial" w:eastAsia="Times New Roman" w:hAnsi="Arial" w:cs="Arial"/>
                <w:b/>
                <w:bCs/>
                <w:color w:val="FFFFFF"/>
                <w:sz w:val="14"/>
                <w:szCs w:val="14"/>
                <w:lang w:eastAsia="es-MX"/>
              </w:rPr>
              <w:t xml:space="preserve">PERIODO ACTUAL </w:t>
            </w:r>
          </w:p>
        </w:tc>
        <w:tc>
          <w:tcPr>
            <w:tcW w:w="807" w:type="pct"/>
            <w:shd w:val="clear" w:color="auto" w:fill="3F6285"/>
            <w:vAlign w:val="center"/>
            <w:hideMark/>
          </w:tcPr>
          <w:p w:rsidR="009353B0" w:rsidRPr="009353B0" w:rsidRDefault="009353B0" w:rsidP="009353B0">
            <w:pPr>
              <w:spacing w:after="0" w:line="240" w:lineRule="auto"/>
              <w:jc w:val="center"/>
              <w:rPr>
                <w:rFonts w:ascii="Arial" w:eastAsia="Times New Roman" w:hAnsi="Arial" w:cs="Arial"/>
                <w:b/>
                <w:bCs/>
                <w:color w:val="FFFFFF"/>
                <w:sz w:val="14"/>
                <w:szCs w:val="14"/>
                <w:lang w:eastAsia="es-MX"/>
              </w:rPr>
            </w:pPr>
            <w:r w:rsidRPr="009353B0">
              <w:rPr>
                <w:rFonts w:ascii="Arial" w:eastAsia="Times New Roman" w:hAnsi="Arial" w:cs="Arial"/>
                <w:b/>
                <w:bCs/>
                <w:color w:val="FFFFFF"/>
                <w:sz w:val="14"/>
                <w:szCs w:val="14"/>
                <w:lang w:eastAsia="es-MX"/>
              </w:rPr>
              <w:t xml:space="preserve">PERIODO ANTERIOR </w:t>
            </w:r>
          </w:p>
        </w:tc>
      </w:tr>
      <w:tr w:rsidR="009353B0" w:rsidRPr="009353B0" w:rsidTr="009353B0">
        <w:trPr>
          <w:tblCellSpacing w:w="15" w:type="dxa"/>
        </w:trPr>
        <w:tc>
          <w:tcPr>
            <w:tcW w:w="0" w:type="auto"/>
            <w:shd w:val="clear" w:color="auto" w:fill="E1E9F0"/>
            <w:vAlign w:val="center"/>
            <w:hideMark/>
          </w:tcPr>
          <w:p w:rsidR="009353B0" w:rsidRPr="009353B0" w:rsidRDefault="009353B0" w:rsidP="009353B0">
            <w:pPr>
              <w:spacing w:after="0" w:line="240" w:lineRule="auto"/>
              <w:rPr>
                <w:rFonts w:ascii="Arial" w:eastAsia="Times New Roman" w:hAnsi="Arial" w:cs="Arial"/>
                <w:color w:val="2E445A"/>
                <w:sz w:val="14"/>
                <w:szCs w:val="14"/>
                <w:lang w:eastAsia="es-MX"/>
              </w:rPr>
            </w:pPr>
            <w:r w:rsidRPr="009353B0">
              <w:rPr>
                <w:rFonts w:ascii="Arial" w:eastAsia="Times New Roman" w:hAnsi="Arial" w:cs="Arial"/>
                <w:color w:val="2E445A"/>
                <w:sz w:val="14"/>
                <w:szCs w:val="14"/>
                <w:lang w:eastAsia="es-MX"/>
              </w:rPr>
              <w:t> 1.1.1.1.00.000000</w:t>
            </w:r>
          </w:p>
        </w:tc>
        <w:tc>
          <w:tcPr>
            <w:tcW w:w="2788" w:type="pct"/>
            <w:shd w:val="clear" w:color="auto" w:fill="E1E9F0"/>
            <w:vAlign w:val="center"/>
            <w:hideMark/>
          </w:tcPr>
          <w:p w:rsidR="009353B0" w:rsidRPr="009353B0" w:rsidRDefault="009353B0" w:rsidP="009353B0">
            <w:pPr>
              <w:spacing w:after="0" w:line="240" w:lineRule="auto"/>
              <w:rPr>
                <w:rFonts w:ascii="Arial" w:eastAsia="Times New Roman" w:hAnsi="Arial" w:cs="Arial"/>
                <w:color w:val="2E445A"/>
                <w:sz w:val="14"/>
                <w:szCs w:val="14"/>
                <w:lang w:eastAsia="es-MX"/>
              </w:rPr>
            </w:pPr>
            <w:r w:rsidRPr="009353B0">
              <w:rPr>
                <w:rFonts w:ascii="Arial" w:eastAsia="Times New Roman" w:hAnsi="Arial" w:cs="Arial"/>
                <w:color w:val="2E445A"/>
                <w:sz w:val="14"/>
                <w:szCs w:val="14"/>
                <w:lang w:eastAsia="es-MX"/>
              </w:rPr>
              <w:t> EFECTIVO</w:t>
            </w:r>
          </w:p>
        </w:tc>
        <w:tc>
          <w:tcPr>
            <w:tcW w:w="746" w:type="pct"/>
            <w:shd w:val="clear" w:color="auto" w:fill="E1E9F0"/>
            <w:vAlign w:val="center"/>
            <w:hideMark/>
          </w:tcPr>
          <w:p w:rsidR="009353B0" w:rsidRPr="009353B0" w:rsidRDefault="009353B0" w:rsidP="009353B0">
            <w:pPr>
              <w:spacing w:after="0" w:line="240" w:lineRule="auto"/>
              <w:jc w:val="right"/>
              <w:rPr>
                <w:rFonts w:ascii="Arial" w:eastAsia="Times New Roman" w:hAnsi="Arial" w:cs="Arial"/>
                <w:color w:val="2E445A"/>
                <w:sz w:val="14"/>
                <w:szCs w:val="14"/>
                <w:lang w:eastAsia="es-MX"/>
              </w:rPr>
            </w:pPr>
            <w:r w:rsidRPr="009353B0">
              <w:rPr>
                <w:rFonts w:ascii="Arial" w:eastAsia="Times New Roman" w:hAnsi="Arial" w:cs="Arial"/>
                <w:color w:val="2E445A"/>
                <w:sz w:val="14"/>
                <w:szCs w:val="14"/>
                <w:lang w:eastAsia="es-MX"/>
              </w:rPr>
              <w:t>$519,000.00</w:t>
            </w:r>
          </w:p>
        </w:tc>
        <w:tc>
          <w:tcPr>
            <w:tcW w:w="807" w:type="pct"/>
            <w:shd w:val="clear" w:color="auto" w:fill="E1E9F0"/>
            <w:vAlign w:val="center"/>
            <w:hideMark/>
          </w:tcPr>
          <w:p w:rsidR="009353B0" w:rsidRPr="009353B0" w:rsidRDefault="009353B0" w:rsidP="009353B0">
            <w:pPr>
              <w:spacing w:after="0" w:line="240" w:lineRule="auto"/>
              <w:jc w:val="right"/>
              <w:rPr>
                <w:rFonts w:ascii="Arial" w:eastAsia="Times New Roman" w:hAnsi="Arial" w:cs="Arial"/>
                <w:color w:val="2E445A"/>
                <w:sz w:val="14"/>
                <w:szCs w:val="14"/>
                <w:lang w:eastAsia="es-MX"/>
              </w:rPr>
            </w:pPr>
            <w:r w:rsidRPr="009353B0">
              <w:rPr>
                <w:rFonts w:ascii="Arial" w:eastAsia="Times New Roman" w:hAnsi="Arial" w:cs="Arial"/>
                <w:color w:val="2E445A"/>
                <w:sz w:val="14"/>
                <w:szCs w:val="14"/>
                <w:lang w:eastAsia="es-MX"/>
              </w:rPr>
              <w:t>$968,500.00</w:t>
            </w:r>
          </w:p>
        </w:tc>
      </w:tr>
      <w:tr w:rsidR="009353B0" w:rsidRPr="009353B0" w:rsidTr="009353B0">
        <w:trPr>
          <w:tblCellSpacing w:w="15" w:type="dxa"/>
        </w:trPr>
        <w:tc>
          <w:tcPr>
            <w:tcW w:w="0" w:type="auto"/>
            <w:shd w:val="clear" w:color="auto" w:fill="E1E9F0"/>
            <w:vAlign w:val="center"/>
            <w:hideMark/>
          </w:tcPr>
          <w:p w:rsidR="009353B0" w:rsidRPr="009353B0" w:rsidRDefault="009353B0" w:rsidP="009353B0">
            <w:pPr>
              <w:spacing w:after="0" w:line="240" w:lineRule="auto"/>
              <w:rPr>
                <w:rFonts w:ascii="Arial" w:eastAsia="Times New Roman" w:hAnsi="Arial" w:cs="Arial"/>
                <w:color w:val="2E445A"/>
                <w:sz w:val="14"/>
                <w:szCs w:val="14"/>
                <w:lang w:eastAsia="es-MX"/>
              </w:rPr>
            </w:pPr>
            <w:r w:rsidRPr="009353B0">
              <w:rPr>
                <w:rFonts w:ascii="Arial" w:eastAsia="Times New Roman" w:hAnsi="Arial" w:cs="Arial"/>
                <w:color w:val="2E445A"/>
                <w:sz w:val="14"/>
                <w:szCs w:val="14"/>
                <w:lang w:eastAsia="es-MX"/>
              </w:rPr>
              <w:t> 1.1.1.2.00.000000</w:t>
            </w:r>
          </w:p>
        </w:tc>
        <w:tc>
          <w:tcPr>
            <w:tcW w:w="2788" w:type="pct"/>
            <w:shd w:val="clear" w:color="auto" w:fill="E1E9F0"/>
            <w:vAlign w:val="center"/>
            <w:hideMark/>
          </w:tcPr>
          <w:p w:rsidR="009353B0" w:rsidRPr="009353B0" w:rsidRDefault="009353B0" w:rsidP="009353B0">
            <w:pPr>
              <w:spacing w:after="0" w:line="240" w:lineRule="auto"/>
              <w:rPr>
                <w:rFonts w:ascii="Arial" w:eastAsia="Times New Roman" w:hAnsi="Arial" w:cs="Arial"/>
                <w:color w:val="2E445A"/>
                <w:sz w:val="14"/>
                <w:szCs w:val="14"/>
                <w:lang w:eastAsia="es-MX"/>
              </w:rPr>
            </w:pPr>
            <w:r w:rsidRPr="009353B0">
              <w:rPr>
                <w:rFonts w:ascii="Arial" w:eastAsia="Times New Roman" w:hAnsi="Arial" w:cs="Arial"/>
                <w:color w:val="2E445A"/>
                <w:sz w:val="14"/>
                <w:szCs w:val="14"/>
                <w:lang w:eastAsia="es-MX"/>
              </w:rPr>
              <w:t> BANCOS/TESORERIA</w:t>
            </w:r>
          </w:p>
        </w:tc>
        <w:tc>
          <w:tcPr>
            <w:tcW w:w="746" w:type="pct"/>
            <w:shd w:val="clear" w:color="auto" w:fill="E1E9F0"/>
            <w:vAlign w:val="center"/>
            <w:hideMark/>
          </w:tcPr>
          <w:p w:rsidR="009353B0" w:rsidRPr="009353B0" w:rsidRDefault="009353B0" w:rsidP="009353B0">
            <w:pPr>
              <w:spacing w:after="0" w:line="240" w:lineRule="auto"/>
              <w:jc w:val="right"/>
              <w:rPr>
                <w:rFonts w:ascii="Arial" w:eastAsia="Times New Roman" w:hAnsi="Arial" w:cs="Arial"/>
                <w:color w:val="2E445A"/>
                <w:sz w:val="14"/>
                <w:szCs w:val="14"/>
                <w:lang w:eastAsia="es-MX"/>
              </w:rPr>
            </w:pPr>
            <w:r w:rsidRPr="009353B0">
              <w:rPr>
                <w:rFonts w:ascii="Arial" w:eastAsia="Times New Roman" w:hAnsi="Arial" w:cs="Arial"/>
                <w:color w:val="2E445A"/>
                <w:sz w:val="14"/>
                <w:szCs w:val="14"/>
                <w:lang w:eastAsia="es-MX"/>
              </w:rPr>
              <w:t>$1,737,410,521.27</w:t>
            </w:r>
          </w:p>
        </w:tc>
        <w:tc>
          <w:tcPr>
            <w:tcW w:w="807" w:type="pct"/>
            <w:shd w:val="clear" w:color="auto" w:fill="E1E9F0"/>
            <w:vAlign w:val="center"/>
            <w:hideMark/>
          </w:tcPr>
          <w:p w:rsidR="009353B0" w:rsidRPr="009353B0" w:rsidRDefault="009353B0" w:rsidP="009353B0">
            <w:pPr>
              <w:spacing w:after="0" w:line="240" w:lineRule="auto"/>
              <w:jc w:val="right"/>
              <w:rPr>
                <w:rFonts w:ascii="Arial" w:eastAsia="Times New Roman" w:hAnsi="Arial" w:cs="Arial"/>
                <w:color w:val="2E445A"/>
                <w:sz w:val="14"/>
                <w:szCs w:val="14"/>
                <w:lang w:eastAsia="es-MX"/>
              </w:rPr>
            </w:pPr>
            <w:r w:rsidRPr="009353B0">
              <w:rPr>
                <w:rFonts w:ascii="Arial" w:eastAsia="Times New Roman" w:hAnsi="Arial" w:cs="Arial"/>
                <w:color w:val="2E445A"/>
                <w:sz w:val="14"/>
                <w:szCs w:val="14"/>
                <w:lang w:eastAsia="es-MX"/>
              </w:rPr>
              <w:t>$1,822,927,414.16</w:t>
            </w:r>
          </w:p>
        </w:tc>
      </w:tr>
      <w:tr w:rsidR="009353B0" w:rsidRPr="009353B0" w:rsidTr="009353B0">
        <w:trPr>
          <w:tblCellSpacing w:w="15" w:type="dxa"/>
        </w:trPr>
        <w:tc>
          <w:tcPr>
            <w:tcW w:w="0" w:type="auto"/>
            <w:shd w:val="clear" w:color="auto" w:fill="E1E9F0"/>
            <w:vAlign w:val="center"/>
            <w:hideMark/>
          </w:tcPr>
          <w:p w:rsidR="009353B0" w:rsidRPr="009353B0" w:rsidRDefault="009353B0" w:rsidP="009353B0">
            <w:pPr>
              <w:spacing w:after="0" w:line="240" w:lineRule="auto"/>
              <w:rPr>
                <w:rFonts w:ascii="Arial" w:eastAsia="Times New Roman" w:hAnsi="Arial" w:cs="Arial"/>
                <w:color w:val="2E445A"/>
                <w:sz w:val="14"/>
                <w:szCs w:val="14"/>
                <w:lang w:eastAsia="es-MX"/>
              </w:rPr>
            </w:pPr>
            <w:r w:rsidRPr="009353B0">
              <w:rPr>
                <w:rFonts w:ascii="Arial" w:eastAsia="Times New Roman" w:hAnsi="Arial" w:cs="Arial"/>
                <w:color w:val="2E445A"/>
                <w:sz w:val="14"/>
                <w:szCs w:val="14"/>
                <w:lang w:eastAsia="es-MX"/>
              </w:rPr>
              <w:t> 1.1.1.6.00.000000</w:t>
            </w:r>
          </w:p>
        </w:tc>
        <w:tc>
          <w:tcPr>
            <w:tcW w:w="2788" w:type="pct"/>
            <w:shd w:val="clear" w:color="auto" w:fill="E1E9F0"/>
            <w:vAlign w:val="center"/>
            <w:hideMark/>
          </w:tcPr>
          <w:p w:rsidR="009353B0" w:rsidRPr="009353B0" w:rsidRDefault="009353B0" w:rsidP="009353B0">
            <w:pPr>
              <w:spacing w:after="0" w:line="240" w:lineRule="auto"/>
              <w:rPr>
                <w:rFonts w:ascii="Arial" w:eastAsia="Times New Roman" w:hAnsi="Arial" w:cs="Arial"/>
                <w:color w:val="2E445A"/>
                <w:sz w:val="14"/>
                <w:szCs w:val="14"/>
                <w:lang w:eastAsia="es-MX"/>
              </w:rPr>
            </w:pPr>
            <w:r w:rsidRPr="009353B0">
              <w:rPr>
                <w:rFonts w:ascii="Arial" w:eastAsia="Times New Roman" w:hAnsi="Arial" w:cs="Arial"/>
                <w:color w:val="2E445A"/>
                <w:sz w:val="14"/>
                <w:szCs w:val="14"/>
                <w:lang w:eastAsia="es-MX"/>
              </w:rPr>
              <w:t> DEPOSITOS DE FONDOS DE TERCEROS EN GARANTIA Y/O ADMINISTRACION</w:t>
            </w:r>
          </w:p>
        </w:tc>
        <w:tc>
          <w:tcPr>
            <w:tcW w:w="746" w:type="pct"/>
            <w:shd w:val="clear" w:color="auto" w:fill="E1E9F0"/>
            <w:vAlign w:val="center"/>
            <w:hideMark/>
          </w:tcPr>
          <w:p w:rsidR="009353B0" w:rsidRPr="009353B0" w:rsidRDefault="009353B0" w:rsidP="009353B0">
            <w:pPr>
              <w:spacing w:after="0" w:line="240" w:lineRule="auto"/>
              <w:jc w:val="right"/>
              <w:rPr>
                <w:rFonts w:ascii="Arial" w:eastAsia="Times New Roman" w:hAnsi="Arial" w:cs="Arial"/>
                <w:color w:val="2E445A"/>
                <w:sz w:val="14"/>
                <w:szCs w:val="14"/>
                <w:lang w:eastAsia="es-MX"/>
              </w:rPr>
            </w:pPr>
            <w:r w:rsidRPr="009353B0">
              <w:rPr>
                <w:rFonts w:ascii="Arial" w:eastAsia="Times New Roman" w:hAnsi="Arial" w:cs="Arial"/>
                <w:color w:val="2E445A"/>
                <w:sz w:val="14"/>
                <w:szCs w:val="14"/>
                <w:lang w:eastAsia="es-MX"/>
              </w:rPr>
              <w:t>$27,239,217.31</w:t>
            </w:r>
          </w:p>
        </w:tc>
        <w:tc>
          <w:tcPr>
            <w:tcW w:w="807" w:type="pct"/>
            <w:shd w:val="clear" w:color="auto" w:fill="E1E9F0"/>
            <w:vAlign w:val="center"/>
            <w:hideMark/>
          </w:tcPr>
          <w:p w:rsidR="009353B0" w:rsidRPr="009353B0" w:rsidRDefault="009353B0" w:rsidP="009353B0">
            <w:pPr>
              <w:spacing w:after="0" w:line="240" w:lineRule="auto"/>
              <w:jc w:val="right"/>
              <w:rPr>
                <w:rFonts w:ascii="Arial" w:eastAsia="Times New Roman" w:hAnsi="Arial" w:cs="Arial"/>
                <w:color w:val="2E445A"/>
                <w:sz w:val="14"/>
                <w:szCs w:val="14"/>
                <w:lang w:eastAsia="es-MX"/>
              </w:rPr>
            </w:pPr>
            <w:r w:rsidRPr="009353B0">
              <w:rPr>
                <w:rFonts w:ascii="Arial" w:eastAsia="Times New Roman" w:hAnsi="Arial" w:cs="Arial"/>
                <w:color w:val="2E445A"/>
                <w:sz w:val="14"/>
                <w:szCs w:val="14"/>
                <w:lang w:eastAsia="es-MX"/>
              </w:rPr>
              <w:t>$27,236,794.77</w:t>
            </w:r>
          </w:p>
        </w:tc>
      </w:tr>
      <w:tr w:rsidR="009353B0" w:rsidRPr="009353B0" w:rsidTr="009353B0">
        <w:trPr>
          <w:tblCellSpacing w:w="15" w:type="dxa"/>
        </w:trPr>
        <w:tc>
          <w:tcPr>
            <w:tcW w:w="0" w:type="auto"/>
            <w:shd w:val="clear" w:color="auto" w:fill="CCCCCC"/>
            <w:vAlign w:val="center"/>
            <w:hideMark/>
          </w:tcPr>
          <w:p w:rsidR="009353B0" w:rsidRPr="009353B0" w:rsidRDefault="009353B0" w:rsidP="009353B0">
            <w:pPr>
              <w:spacing w:after="0" w:line="240" w:lineRule="auto"/>
              <w:rPr>
                <w:rFonts w:ascii="Arial" w:eastAsia="Times New Roman" w:hAnsi="Arial" w:cs="Arial"/>
                <w:color w:val="000000"/>
                <w:sz w:val="14"/>
                <w:szCs w:val="14"/>
                <w:lang w:eastAsia="es-MX"/>
              </w:rPr>
            </w:pPr>
          </w:p>
        </w:tc>
        <w:tc>
          <w:tcPr>
            <w:tcW w:w="2788" w:type="pct"/>
            <w:shd w:val="clear" w:color="auto" w:fill="CCCCCC"/>
            <w:vAlign w:val="center"/>
            <w:hideMark/>
          </w:tcPr>
          <w:p w:rsidR="009353B0" w:rsidRPr="009353B0" w:rsidRDefault="009353B0" w:rsidP="009353B0">
            <w:pPr>
              <w:spacing w:after="0" w:line="240" w:lineRule="auto"/>
              <w:jc w:val="right"/>
              <w:rPr>
                <w:rFonts w:ascii="Arial" w:eastAsia="Times New Roman" w:hAnsi="Arial" w:cs="Arial"/>
                <w:color w:val="000000"/>
                <w:sz w:val="14"/>
                <w:szCs w:val="14"/>
                <w:lang w:eastAsia="es-MX"/>
              </w:rPr>
            </w:pPr>
            <w:r w:rsidRPr="009353B0">
              <w:rPr>
                <w:rFonts w:ascii="Arial" w:eastAsia="Times New Roman" w:hAnsi="Arial" w:cs="Arial"/>
                <w:color w:val="000000"/>
                <w:sz w:val="14"/>
                <w:szCs w:val="14"/>
                <w:lang w:eastAsia="es-MX"/>
              </w:rPr>
              <w:t>TOTAL</w:t>
            </w:r>
          </w:p>
        </w:tc>
        <w:tc>
          <w:tcPr>
            <w:tcW w:w="746" w:type="pct"/>
            <w:shd w:val="clear" w:color="auto" w:fill="CCCCCC"/>
            <w:vAlign w:val="center"/>
            <w:hideMark/>
          </w:tcPr>
          <w:p w:rsidR="009353B0" w:rsidRPr="009353B0" w:rsidRDefault="009353B0" w:rsidP="009353B0">
            <w:pPr>
              <w:spacing w:after="0" w:line="240" w:lineRule="auto"/>
              <w:jc w:val="right"/>
              <w:rPr>
                <w:rFonts w:ascii="Arial" w:eastAsia="Times New Roman" w:hAnsi="Arial" w:cs="Arial"/>
                <w:color w:val="000000"/>
                <w:sz w:val="14"/>
                <w:szCs w:val="14"/>
                <w:lang w:eastAsia="es-MX"/>
              </w:rPr>
            </w:pPr>
            <w:r w:rsidRPr="009353B0">
              <w:rPr>
                <w:rFonts w:ascii="Arial" w:eastAsia="Times New Roman" w:hAnsi="Arial" w:cs="Arial"/>
                <w:color w:val="000000"/>
                <w:sz w:val="14"/>
                <w:szCs w:val="14"/>
                <w:lang w:eastAsia="es-MX"/>
              </w:rPr>
              <w:t>$1,765,168,738.58</w:t>
            </w:r>
          </w:p>
        </w:tc>
        <w:tc>
          <w:tcPr>
            <w:tcW w:w="807" w:type="pct"/>
            <w:shd w:val="clear" w:color="auto" w:fill="CCCCCC"/>
            <w:vAlign w:val="center"/>
            <w:hideMark/>
          </w:tcPr>
          <w:p w:rsidR="009353B0" w:rsidRPr="009353B0" w:rsidRDefault="009353B0" w:rsidP="009353B0">
            <w:pPr>
              <w:spacing w:after="0" w:line="240" w:lineRule="auto"/>
              <w:jc w:val="right"/>
              <w:rPr>
                <w:rFonts w:ascii="Arial" w:eastAsia="Times New Roman" w:hAnsi="Arial" w:cs="Arial"/>
                <w:color w:val="000000"/>
                <w:sz w:val="14"/>
                <w:szCs w:val="14"/>
                <w:lang w:eastAsia="es-MX"/>
              </w:rPr>
            </w:pPr>
            <w:r w:rsidRPr="009353B0">
              <w:rPr>
                <w:rFonts w:ascii="Arial" w:eastAsia="Times New Roman" w:hAnsi="Arial" w:cs="Arial"/>
                <w:color w:val="000000"/>
                <w:sz w:val="14"/>
                <w:szCs w:val="14"/>
                <w:lang w:eastAsia="es-MX"/>
              </w:rPr>
              <w:t>$1,851,132,708.93</w:t>
            </w:r>
          </w:p>
        </w:tc>
      </w:tr>
      <w:tr w:rsidR="009353B0" w:rsidRPr="009353B0" w:rsidTr="009353B0">
        <w:trPr>
          <w:tblCellSpacing w:w="15" w:type="dxa"/>
        </w:trPr>
        <w:tc>
          <w:tcPr>
            <w:tcW w:w="0" w:type="auto"/>
            <w:vAlign w:val="center"/>
            <w:hideMark/>
          </w:tcPr>
          <w:p w:rsidR="009353B0" w:rsidRPr="009353B0" w:rsidRDefault="009353B0" w:rsidP="009353B0">
            <w:pPr>
              <w:spacing w:after="0" w:line="240" w:lineRule="auto"/>
              <w:rPr>
                <w:rFonts w:ascii="Times New Roman" w:eastAsia="Times New Roman" w:hAnsi="Times New Roman" w:cs="Times New Roman"/>
                <w:sz w:val="24"/>
                <w:szCs w:val="24"/>
                <w:lang w:eastAsia="es-MX"/>
              </w:rPr>
            </w:pPr>
          </w:p>
        </w:tc>
        <w:tc>
          <w:tcPr>
            <w:tcW w:w="2788" w:type="pct"/>
            <w:vAlign w:val="center"/>
            <w:hideMark/>
          </w:tcPr>
          <w:p w:rsidR="009353B0" w:rsidRPr="009353B0" w:rsidRDefault="009353B0" w:rsidP="009353B0">
            <w:pPr>
              <w:spacing w:after="0" w:line="240" w:lineRule="auto"/>
              <w:rPr>
                <w:rFonts w:ascii="Times New Roman" w:eastAsia="Times New Roman" w:hAnsi="Times New Roman" w:cs="Times New Roman"/>
                <w:sz w:val="20"/>
                <w:szCs w:val="20"/>
                <w:lang w:eastAsia="es-MX"/>
              </w:rPr>
            </w:pPr>
          </w:p>
        </w:tc>
        <w:tc>
          <w:tcPr>
            <w:tcW w:w="746" w:type="pct"/>
            <w:vAlign w:val="center"/>
            <w:hideMark/>
          </w:tcPr>
          <w:p w:rsidR="009353B0" w:rsidRPr="009353B0" w:rsidRDefault="009353B0" w:rsidP="009353B0">
            <w:pPr>
              <w:spacing w:after="0" w:line="240" w:lineRule="auto"/>
              <w:rPr>
                <w:rFonts w:ascii="Times New Roman" w:eastAsia="Times New Roman" w:hAnsi="Times New Roman" w:cs="Times New Roman"/>
                <w:sz w:val="20"/>
                <w:szCs w:val="20"/>
                <w:lang w:eastAsia="es-MX"/>
              </w:rPr>
            </w:pPr>
          </w:p>
        </w:tc>
        <w:tc>
          <w:tcPr>
            <w:tcW w:w="807" w:type="pct"/>
            <w:vAlign w:val="center"/>
            <w:hideMark/>
          </w:tcPr>
          <w:p w:rsidR="009353B0" w:rsidRPr="009353B0" w:rsidRDefault="009353B0" w:rsidP="009353B0">
            <w:pPr>
              <w:spacing w:after="0" w:line="240" w:lineRule="auto"/>
              <w:rPr>
                <w:rFonts w:ascii="Times New Roman" w:eastAsia="Times New Roman" w:hAnsi="Times New Roman" w:cs="Times New Roman"/>
                <w:sz w:val="20"/>
                <w:szCs w:val="20"/>
                <w:lang w:eastAsia="es-MX"/>
              </w:rPr>
            </w:pPr>
          </w:p>
        </w:tc>
      </w:tr>
    </w:tbl>
    <w:p w:rsidR="009353B0" w:rsidRPr="009353B0" w:rsidRDefault="009353B0" w:rsidP="009353B0">
      <w:pPr>
        <w:spacing w:before="100" w:beforeAutospacing="1" w:after="0" w:line="240" w:lineRule="auto"/>
        <w:jc w:val="both"/>
        <w:rPr>
          <w:rFonts w:ascii="Arial" w:eastAsia="Times New Roman" w:hAnsi="Arial" w:cs="Arial"/>
          <w:sz w:val="15"/>
          <w:szCs w:val="15"/>
          <w:lang w:eastAsia="es-MX"/>
        </w:rPr>
      </w:pPr>
      <w:r w:rsidRPr="009353B0">
        <w:rPr>
          <w:rFonts w:ascii="Arial" w:eastAsia="Times New Roman" w:hAnsi="Arial" w:cs="Arial"/>
          <w:b/>
          <w:bCs/>
          <w:sz w:val="15"/>
          <w:szCs w:val="15"/>
          <w:lang w:eastAsia="es-MX"/>
        </w:rPr>
        <w:t>2 Adquisiciones de Bienes Muebles e Inmuebles</w:t>
      </w:r>
      <w:r w:rsidRPr="009353B0">
        <w:rPr>
          <w:rFonts w:ascii="Arial" w:eastAsia="Times New Roman" w:hAnsi="Arial" w:cs="Arial"/>
          <w:sz w:val="15"/>
          <w:szCs w:val="15"/>
          <w:lang w:eastAsia="es-MX"/>
        </w:rPr>
        <w:t xml:space="preserve"> </w:t>
      </w:r>
    </w:p>
    <w:p w:rsidR="009353B0" w:rsidRPr="009353B0" w:rsidRDefault="009353B0" w:rsidP="009353B0">
      <w:pPr>
        <w:spacing w:before="100" w:beforeAutospacing="1" w:after="0" w:line="240" w:lineRule="auto"/>
        <w:jc w:val="both"/>
        <w:rPr>
          <w:rFonts w:ascii="Arial" w:eastAsia="Times New Roman" w:hAnsi="Arial" w:cs="Arial"/>
          <w:sz w:val="15"/>
          <w:szCs w:val="15"/>
          <w:lang w:eastAsia="es-MX"/>
        </w:rPr>
      </w:pPr>
      <w:r w:rsidRPr="009353B0">
        <w:rPr>
          <w:rFonts w:ascii="Arial" w:eastAsia="Times New Roman" w:hAnsi="Arial" w:cs="Arial"/>
          <w:b/>
          <w:bCs/>
          <w:sz w:val="15"/>
          <w:szCs w:val="15"/>
          <w:lang w:eastAsia="es-MX"/>
        </w:rPr>
        <w:t>I) Adquisiciones de Bienes Inmuebles</w:t>
      </w:r>
      <w:r w:rsidRPr="009353B0">
        <w:rPr>
          <w:rFonts w:ascii="Arial" w:eastAsia="Times New Roman" w:hAnsi="Arial" w:cs="Arial"/>
          <w:sz w:val="15"/>
          <w:szCs w:val="15"/>
          <w:lang w:eastAsia="es-MX"/>
        </w:rPr>
        <w:t xml:space="preserve"> </w:t>
      </w:r>
    </w:p>
    <w:tbl>
      <w:tblPr>
        <w:tblW w:w="4897" w:type="pct"/>
        <w:tblCellSpacing w:w="15" w:type="dxa"/>
        <w:tblCellMar>
          <w:top w:w="15" w:type="dxa"/>
          <w:left w:w="15" w:type="dxa"/>
          <w:bottom w:w="15" w:type="dxa"/>
          <w:right w:w="15" w:type="dxa"/>
        </w:tblCellMar>
        <w:tblLook w:val="04A0" w:firstRow="1" w:lastRow="0" w:firstColumn="1" w:lastColumn="0" w:noHBand="0" w:noVBand="1"/>
      </w:tblPr>
      <w:tblGrid>
        <w:gridCol w:w="1243"/>
        <w:gridCol w:w="4551"/>
        <w:gridCol w:w="461"/>
        <w:gridCol w:w="918"/>
        <w:gridCol w:w="520"/>
        <w:gridCol w:w="1109"/>
        <w:gridCol w:w="444"/>
        <w:gridCol w:w="1004"/>
      </w:tblGrid>
      <w:tr w:rsidR="009353B0" w:rsidRPr="009353B0" w:rsidTr="009353B0">
        <w:trPr>
          <w:tblCellSpacing w:w="15" w:type="dxa"/>
        </w:trPr>
        <w:tc>
          <w:tcPr>
            <w:tcW w:w="584" w:type="pct"/>
            <w:shd w:val="clear" w:color="auto" w:fill="3F6285"/>
            <w:vAlign w:val="center"/>
            <w:hideMark/>
          </w:tcPr>
          <w:p w:rsidR="009353B0" w:rsidRPr="009353B0" w:rsidRDefault="009353B0" w:rsidP="009353B0">
            <w:pPr>
              <w:spacing w:after="0" w:line="240" w:lineRule="auto"/>
              <w:jc w:val="center"/>
              <w:rPr>
                <w:rFonts w:ascii="Arial" w:eastAsia="Times New Roman" w:hAnsi="Arial" w:cs="Arial"/>
                <w:b/>
                <w:bCs/>
                <w:color w:val="FFFFFF"/>
                <w:sz w:val="14"/>
                <w:szCs w:val="14"/>
                <w:lang w:eastAsia="es-MX"/>
              </w:rPr>
            </w:pPr>
            <w:r w:rsidRPr="009353B0">
              <w:rPr>
                <w:rFonts w:ascii="Arial" w:eastAsia="Times New Roman" w:hAnsi="Arial" w:cs="Arial"/>
                <w:b/>
                <w:bCs/>
                <w:color w:val="FFFFFF"/>
                <w:sz w:val="14"/>
                <w:szCs w:val="14"/>
                <w:lang w:eastAsia="es-MX"/>
              </w:rPr>
              <w:t xml:space="preserve">CUENTA </w:t>
            </w:r>
          </w:p>
        </w:tc>
        <w:tc>
          <w:tcPr>
            <w:tcW w:w="2440" w:type="pct"/>
            <w:gridSpan w:val="2"/>
            <w:shd w:val="clear" w:color="auto" w:fill="3F6285"/>
            <w:vAlign w:val="center"/>
            <w:hideMark/>
          </w:tcPr>
          <w:p w:rsidR="009353B0" w:rsidRPr="009353B0" w:rsidRDefault="009353B0" w:rsidP="009353B0">
            <w:pPr>
              <w:spacing w:after="0" w:line="240" w:lineRule="auto"/>
              <w:jc w:val="center"/>
              <w:rPr>
                <w:rFonts w:ascii="Arial" w:eastAsia="Times New Roman" w:hAnsi="Arial" w:cs="Arial"/>
                <w:b/>
                <w:bCs/>
                <w:color w:val="FFFFFF"/>
                <w:sz w:val="14"/>
                <w:szCs w:val="14"/>
                <w:lang w:eastAsia="es-MX"/>
              </w:rPr>
            </w:pPr>
            <w:r w:rsidRPr="009353B0">
              <w:rPr>
                <w:rFonts w:ascii="Arial" w:eastAsia="Times New Roman" w:hAnsi="Arial" w:cs="Arial"/>
                <w:b/>
                <w:bCs/>
                <w:color w:val="FFFFFF"/>
                <w:sz w:val="14"/>
                <w:szCs w:val="14"/>
                <w:lang w:eastAsia="es-MX"/>
              </w:rPr>
              <w:t xml:space="preserve">ADQUISICIONES </w:t>
            </w:r>
          </w:p>
        </w:tc>
        <w:tc>
          <w:tcPr>
            <w:tcW w:w="680" w:type="pct"/>
            <w:gridSpan w:val="2"/>
            <w:shd w:val="clear" w:color="auto" w:fill="3F6285"/>
            <w:vAlign w:val="center"/>
            <w:hideMark/>
          </w:tcPr>
          <w:p w:rsidR="009353B0" w:rsidRPr="009353B0" w:rsidRDefault="009353B0" w:rsidP="009353B0">
            <w:pPr>
              <w:spacing w:after="0" w:line="240" w:lineRule="auto"/>
              <w:jc w:val="center"/>
              <w:rPr>
                <w:rFonts w:ascii="Arial" w:eastAsia="Times New Roman" w:hAnsi="Arial" w:cs="Arial"/>
                <w:b/>
                <w:bCs/>
                <w:color w:val="FFFFFF"/>
                <w:sz w:val="14"/>
                <w:szCs w:val="14"/>
                <w:lang w:eastAsia="es-MX"/>
              </w:rPr>
            </w:pPr>
            <w:r w:rsidRPr="009353B0">
              <w:rPr>
                <w:rFonts w:ascii="Arial" w:eastAsia="Times New Roman" w:hAnsi="Arial" w:cs="Arial"/>
                <w:b/>
                <w:bCs/>
                <w:color w:val="FFFFFF"/>
                <w:sz w:val="14"/>
                <w:szCs w:val="14"/>
                <w:lang w:eastAsia="es-MX"/>
              </w:rPr>
              <w:t xml:space="preserve">MONTO GLOBAL </w:t>
            </w:r>
          </w:p>
        </w:tc>
        <w:tc>
          <w:tcPr>
            <w:tcW w:w="736" w:type="pct"/>
            <w:gridSpan w:val="2"/>
            <w:shd w:val="clear" w:color="auto" w:fill="3F6285"/>
            <w:vAlign w:val="center"/>
            <w:hideMark/>
          </w:tcPr>
          <w:p w:rsidR="009353B0" w:rsidRPr="009353B0" w:rsidRDefault="009324A4" w:rsidP="009353B0">
            <w:pPr>
              <w:spacing w:after="0" w:line="240" w:lineRule="auto"/>
              <w:jc w:val="center"/>
              <w:rPr>
                <w:rFonts w:ascii="Arial" w:eastAsia="Times New Roman" w:hAnsi="Arial" w:cs="Arial"/>
                <w:b/>
                <w:bCs/>
                <w:color w:val="FFFFFF"/>
                <w:sz w:val="14"/>
                <w:szCs w:val="14"/>
                <w:lang w:eastAsia="es-MX"/>
              </w:rPr>
            </w:pPr>
            <w:r>
              <w:rPr>
                <w:rFonts w:ascii="Arial" w:eastAsia="Times New Roman" w:hAnsi="Arial" w:cs="Arial"/>
                <w:b/>
                <w:bCs/>
                <w:color w:val="FFFFFF"/>
                <w:sz w:val="14"/>
                <w:szCs w:val="14"/>
                <w:lang w:eastAsia="es-MX"/>
              </w:rPr>
              <w:t>% DE ADQUISICIONES REALIZADA CO</w:t>
            </w:r>
            <w:r w:rsidR="009353B0" w:rsidRPr="009353B0">
              <w:rPr>
                <w:rFonts w:ascii="Arial" w:eastAsia="Times New Roman" w:hAnsi="Arial" w:cs="Arial"/>
                <w:b/>
                <w:bCs/>
                <w:color w:val="FFFFFF"/>
                <w:sz w:val="14"/>
                <w:szCs w:val="14"/>
                <w:lang w:eastAsia="es-MX"/>
              </w:rPr>
              <w:t xml:space="preserve">N SUBSIDIO CAPITAL DEL SECTOR CENTRAL </w:t>
            </w:r>
          </w:p>
        </w:tc>
        <w:tc>
          <w:tcPr>
            <w:tcW w:w="473" w:type="pct"/>
            <w:shd w:val="clear" w:color="auto" w:fill="3F6285"/>
            <w:vAlign w:val="center"/>
            <w:hideMark/>
          </w:tcPr>
          <w:p w:rsidR="009353B0" w:rsidRPr="009353B0" w:rsidRDefault="009353B0" w:rsidP="009353B0">
            <w:pPr>
              <w:spacing w:after="0" w:line="240" w:lineRule="auto"/>
              <w:jc w:val="center"/>
              <w:rPr>
                <w:rFonts w:ascii="Arial" w:eastAsia="Times New Roman" w:hAnsi="Arial" w:cs="Arial"/>
                <w:b/>
                <w:bCs/>
                <w:color w:val="FFFFFF"/>
                <w:sz w:val="14"/>
                <w:szCs w:val="14"/>
                <w:lang w:eastAsia="es-MX"/>
              </w:rPr>
            </w:pPr>
            <w:r w:rsidRPr="009353B0">
              <w:rPr>
                <w:rFonts w:ascii="Arial" w:eastAsia="Times New Roman" w:hAnsi="Arial" w:cs="Arial"/>
                <w:b/>
                <w:bCs/>
                <w:color w:val="FFFFFF"/>
                <w:sz w:val="14"/>
                <w:szCs w:val="14"/>
                <w:lang w:eastAsia="es-MX"/>
              </w:rPr>
              <w:t xml:space="preserve">IMPORTE DE LOS PAGOS DEL PERIODO </w:t>
            </w:r>
          </w:p>
        </w:tc>
      </w:tr>
      <w:tr w:rsidR="009353B0" w:rsidRPr="009353B0" w:rsidTr="009353B0">
        <w:trPr>
          <w:tblCellSpacing w:w="15" w:type="dxa"/>
        </w:trPr>
        <w:tc>
          <w:tcPr>
            <w:tcW w:w="0" w:type="auto"/>
            <w:shd w:val="clear" w:color="auto" w:fill="E1E9F0"/>
            <w:vAlign w:val="center"/>
            <w:hideMark/>
          </w:tcPr>
          <w:p w:rsidR="009353B0" w:rsidRPr="009353B0" w:rsidRDefault="009353B0" w:rsidP="009353B0">
            <w:pPr>
              <w:spacing w:after="0" w:line="240" w:lineRule="auto"/>
              <w:rPr>
                <w:rFonts w:ascii="Arial" w:eastAsia="Times New Roman" w:hAnsi="Arial" w:cs="Arial"/>
                <w:color w:val="2E445A"/>
                <w:sz w:val="14"/>
                <w:szCs w:val="14"/>
                <w:lang w:eastAsia="es-MX"/>
              </w:rPr>
            </w:pPr>
            <w:r w:rsidRPr="009353B0">
              <w:rPr>
                <w:rFonts w:ascii="Arial" w:eastAsia="Times New Roman" w:hAnsi="Arial" w:cs="Arial"/>
                <w:color w:val="2E445A"/>
                <w:sz w:val="14"/>
                <w:szCs w:val="14"/>
                <w:lang w:eastAsia="es-MX"/>
              </w:rPr>
              <w:t> 1.2.3.1.00.000000</w:t>
            </w:r>
          </w:p>
        </w:tc>
        <w:tc>
          <w:tcPr>
            <w:tcW w:w="2440" w:type="pct"/>
            <w:gridSpan w:val="2"/>
            <w:shd w:val="clear" w:color="auto" w:fill="E1E9F0"/>
            <w:vAlign w:val="center"/>
            <w:hideMark/>
          </w:tcPr>
          <w:p w:rsidR="009353B0" w:rsidRPr="009353B0" w:rsidRDefault="009353B0" w:rsidP="009353B0">
            <w:pPr>
              <w:spacing w:after="0" w:line="240" w:lineRule="auto"/>
              <w:rPr>
                <w:rFonts w:ascii="Arial" w:eastAsia="Times New Roman" w:hAnsi="Arial" w:cs="Arial"/>
                <w:color w:val="2E445A"/>
                <w:sz w:val="14"/>
                <w:szCs w:val="14"/>
                <w:lang w:eastAsia="es-MX"/>
              </w:rPr>
            </w:pPr>
            <w:r w:rsidRPr="009353B0">
              <w:rPr>
                <w:rFonts w:ascii="Arial" w:eastAsia="Times New Roman" w:hAnsi="Arial" w:cs="Arial"/>
                <w:color w:val="2E445A"/>
                <w:sz w:val="14"/>
                <w:szCs w:val="14"/>
                <w:lang w:eastAsia="es-MX"/>
              </w:rPr>
              <w:t> TERRENOS</w:t>
            </w:r>
          </w:p>
        </w:tc>
        <w:tc>
          <w:tcPr>
            <w:tcW w:w="680" w:type="pct"/>
            <w:gridSpan w:val="2"/>
            <w:shd w:val="clear" w:color="auto" w:fill="E1E9F0"/>
            <w:vAlign w:val="center"/>
            <w:hideMark/>
          </w:tcPr>
          <w:p w:rsidR="009353B0" w:rsidRPr="009353B0" w:rsidRDefault="009353B0" w:rsidP="009353B0">
            <w:pPr>
              <w:spacing w:after="0" w:line="240" w:lineRule="auto"/>
              <w:jc w:val="right"/>
              <w:rPr>
                <w:rFonts w:ascii="Arial" w:eastAsia="Times New Roman" w:hAnsi="Arial" w:cs="Arial"/>
                <w:color w:val="2E445A"/>
                <w:sz w:val="14"/>
                <w:szCs w:val="14"/>
                <w:lang w:eastAsia="es-MX"/>
              </w:rPr>
            </w:pPr>
            <w:r w:rsidRPr="009353B0">
              <w:rPr>
                <w:rFonts w:ascii="Arial" w:eastAsia="Times New Roman" w:hAnsi="Arial" w:cs="Arial"/>
                <w:color w:val="2E445A"/>
                <w:sz w:val="14"/>
                <w:szCs w:val="14"/>
                <w:lang w:eastAsia="es-MX"/>
              </w:rPr>
              <w:t>-$9,871,502.24</w:t>
            </w:r>
          </w:p>
        </w:tc>
        <w:tc>
          <w:tcPr>
            <w:tcW w:w="736" w:type="pct"/>
            <w:gridSpan w:val="2"/>
            <w:shd w:val="clear" w:color="auto" w:fill="E1E9F0"/>
            <w:vAlign w:val="center"/>
            <w:hideMark/>
          </w:tcPr>
          <w:p w:rsidR="009353B0" w:rsidRPr="009353B0" w:rsidRDefault="009353B0" w:rsidP="009353B0">
            <w:pPr>
              <w:spacing w:after="0" w:line="240" w:lineRule="auto"/>
              <w:jc w:val="right"/>
              <w:rPr>
                <w:rFonts w:ascii="Arial" w:eastAsia="Times New Roman" w:hAnsi="Arial" w:cs="Arial"/>
                <w:color w:val="2E445A"/>
                <w:sz w:val="14"/>
                <w:szCs w:val="14"/>
                <w:lang w:eastAsia="es-MX"/>
              </w:rPr>
            </w:pPr>
            <w:r w:rsidRPr="009353B0">
              <w:rPr>
                <w:rFonts w:ascii="Arial" w:eastAsia="Times New Roman" w:hAnsi="Arial" w:cs="Arial"/>
                <w:color w:val="2E445A"/>
                <w:sz w:val="14"/>
                <w:szCs w:val="14"/>
                <w:lang w:eastAsia="es-MX"/>
              </w:rPr>
              <w:t> 0.00%</w:t>
            </w:r>
          </w:p>
        </w:tc>
        <w:tc>
          <w:tcPr>
            <w:tcW w:w="473" w:type="pct"/>
            <w:shd w:val="clear" w:color="auto" w:fill="E1E9F0"/>
            <w:vAlign w:val="center"/>
            <w:hideMark/>
          </w:tcPr>
          <w:p w:rsidR="009353B0" w:rsidRPr="009353B0" w:rsidRDefault="009353B0" w:rsidP="009353B0">
            <w:pPr>
              <w:spacing w:after="0" w:line="240" w:lineRule="auto"/>
              <w:jc w:val="right"/>
              <w:rPr>
                <w:rFonts w:ascii="Arial" w:eastAsia="Times New Roman" w:hAnsi="Arial" w:cs="Arial"/>
                <w:color w:val="2E445A"/>
                <w:sz w:val="14"/>
                <w:szCs w:val="14"/>
                <w:lang w:eastAsia="es-MX"/>
              </w:rPr>
            </w:pPr>
            <w:r w:rsidRPr="009353B0">
              <w:rPr>
                <w:rFonts w:ascii="Arial" w:eastAsia="Times New Roman" w:hAnsi="Arial" w:cs="Arial"/>
                <w:color w:val="2E445A"/>
                <w:sz w:val="14"/>
                <w:szCs w:val="14"/>
                <w:lang w:eastAsia="es-MX"/>
              </w:rPr>
              <w:t>$0.00</w:t>
            </w:r>
          </w:p>
        </w:tc>
      </w:tr>
      <w:tr w:rsidR="009353B0" w:rsidRPr="009353B0" w:rsidTr="009353B0">
        <w:trPr>
          <w:tblCellSpacing w:w="15" w:type="dxa"/>
        </w:trPr>
        <w:tc>
          <w:tcPr>
            <w:tcW w:w="0" w:type="auto"/>
            <w:shd w:val="clear" w:color="auto" w:fill="E1E9F0"/>
            <w:vAlign w:val="center"/>
            <w:hideMark/>
          </w:tcPr>
          <w:p w:rsidR="009353B0" w:rsidRPr="009353B0" w:rsidRDefault="009353B0" w:rsidP="009353B0">
            <w:pPr>
              <w:spacing w:after="0" w:line="240" w:lineRule="auto"/>
              <w:rPr>
                <w:rFonts w:ascii="Arial" w:eastAsia="Times New Roman" w:hAnsi="Arial" w:cs="Arial"/>
                <w:color w:val="2E445A"/>
                <w:sz w:val="14"/>
                <w:szCs w:val="14"/>
                <w:lang w:eastAsia="es-MX"/>
              </w:rPr>
            </w:pPr>
            <w:r w:rsidRPr="009353B0">
              <w:rPr>
                <w:rFonts w:ascii="Arial" w:eastAsia="Times New Roman" w:hAnsi="Arial" w:cs="Arial"/>
                <w:color w:val="2E445A"/>
                <w:sz w:val="14"/>
                <w:szCs w:val="14"/>
                <w:lang w:eastAsia="es-MX"/>
              </w:rPr>
              <w:t> 1.2.3.2.00.000000</w:t>
            </w:r>
          </w:p>
        </w:tc>
        <w:tc>
          <w:tcPr>
            <w:tcW w:w="2440" w:type="pct"/>
            <w:gridSpan w:val="2"/>
            <w:shd w:val="clear" w:color="auto" w:fill="E1E9F0"/>
            <w:vAlign w:val="center"/>
            <w:hideMark/>
          </w:tcPr>
          <w:p w:rsidR="009353B0" w:rsidRPr="009353B0" w:rsidRDefault="009353B0" w:rsidP="009353B0">
            <w:pPr>
              <w:spacing w:after="0" w:line="240" w:lineRule="auto"/>
              <w:rPr>
                <w:rFonts w:ascii="Arial" w:eastAsia="Times New Roman" w:hAnsi="Arial" w:cs="Arial"/>
                <w:color w:val="2E445A"/>
                <w:sz w:val="14"/>
                <w:szCs w:val="14"/>
                <w:lang w:eastAsia="es-MX"/>
              </w:rPr>
            </w:pPr>
            <w:r w:rsidRPr="009353B0">
              <w:rPr>
                <w:rFonts w:ascii="Arial" w:eastAsia="Times New Roman" w:hAnsi="Arial" w:cs="Arial"/>
                <w:color w:val="2E445A"/>
                <w:sz w:val="14"/>
                <w:szCs w:val="14"/>
                <w:lang w:eastAsia="es-MX"/>
              </w:rPr>
              <w:t> VIVIENDAS</w:t>
            </w:r>
          </w:p>
        </w:tc>
        <w:tc>
          <w:tcPr>
            <w:tcW w:w="680" w:type="pct"/>
            <w:gridSpan w:val="2"/>
            <w:shd w:val="clear" w:color="auto" w:fill="E1E9F0"/>
            <w:vAlign w:val="center"/>
            <w:hideMark/>
          </w:tcPr>
          <w:p w:rsidR="009353B0" w:rsidRPr="009353B0" w:rsidRDefault="009353B0" w:rsidP="009353B0">
            <w:pPr>
              <w:spacing w:after="0" w:line="240" w:lineRule="auto"/>
              <w:jc w:val="right"/>
              <w:rPr>
                <w:rFonts w:ascii="Arial" w:eastAsia="Times New Roman" w:hAnsi="Arial" w:cs="Arial"/>
                <w:color w:val="2E445A"/>
                <w:sz w:val="14"/>
                <w:szCs w:val="14"/>
                <w:lang w:eastAsia="es-MX"/>
              </w:rPr>
            </w:pPr>
            <w:r w:rsidRPr="009353B0">
              <w:rPr>
                <w:rFonts w:ascii="Arial" w:eastAsia="Times New Roman" w:hAnsi="Arial" w:cs="Arial"/>
                <w:color w:val="2E445A"/>
                <w:sz w:val="14"/>
                <w:szCs w:val="14"/>
                <w:lang w:eastAsia="es-MX"/>
              </w:rPr>
              <w:t>-$369,321.00</w:t>
            </w:r>
          </w:p>
        </w:tc>
        <w:tc>
          <w:tcPr>
            <w:tcW w:w="736" w:type="pct"/>
            <w:gridSpan w:val="2"/>
            <w:shd w:val="clear" w:color="auto" w:fill="E1E9F0"/>
            <w:vAlign w:val="center"/>
            <w:hideMark/>
          </w:tcPr>
          <w:p w:rsidR="009353B0" w:rsidRPr="009353B0" w:rsidRDefault="009353B0" w:rsidP="009353B0">
            <w:pPr>
              <w:spacing w:after="0" w:line="240" w:lineRule="auto"/>
              <w:jc w:val="right"/>
              <w:rPr>
                <w:rFonts w:ascii="Arial" w:eastAsia="Times New Roman" w:hAnsi="Arial" w:cs="Arial"/>
                <w:color w:val="2E445A"/>
                <w:sz w:val="14"/>
                <w:szCs w:val="14"/>
                <w:lang w:eastAsia="es-MX"/>
              </w:rPr>
            </w:pPr>
            <w:r w:rsidRPr="009353B0">
              <w:rPr>
                <w:rFonts w:ascii="Arial" w:eastAsia="Times New Roman" w:hAnsi="Arial" w:cs="Arial"/>
                <w:color w:val="2E445A"/>
                <w:sz w:val="14"/>
                <w:szCs w:val="14"/>
                <w:lang w:eastAsia="es-MX"/>
              </w:rPr>
              <w:t> 0.00%</w:t>
            </w:r>
          </w:p>
        </w:tc>
        <w:tc>
          <w:tcPr>
            <w:tcW w:w="473" w:type="pct"/>
            <w:shd w:val="clear" w:color="auto" w:fill="E1E9F0"/>
            <w:vAlign w:val="center"/>
            <w:hideMark/>
          </w:tcPr>
          <w:p w:rsidR="009353B0" w:rsidRPr="009353B0" w:rsidRDefault="009353B0" w:rsidP="009353B0">
            <w:pPr>
              <w:spacing w:after="0" w:line="240" w:lineRule="auto"/>
              <w:jc w:val="right"/>
              <w:rPr>
                <w:rFonts w:ascii="Arial" w:eastAsia="Times New Roman" w:hAnsi="Arial" w:cs="Arial"/>
                <w:color w:val="2E445A"/>
                <w:sz w:val="14"/>
                <w:szCs w:val="14"/>
                <w:lang w:eastAsia="es-MX"/>
              </w:rPr>
            </w:pPr>
            <w:r w:rsidRPr="009353B0">
              <w:rPr>
                <w:rFonts w:ascii="Arial" w:eastAsia="Times New Roman" w:hAnsi="Arial" w:cs="Arial"/>
                <w:color w:val="2E445A"/>
                <w:sz w:val="14"/>
                <w:szCs w:val="14"/>
                <w:lang w:eastAsia="es-MX"/>
              </w:rPr>
              <w:t>$0.00</w:t>
            </w:r>
          </w:p>
        </w:tc>
      </w:tr>
      <w:tr w:rsidR="009353B0" w:rsidRPr="009353B0" w:rsidTr="009353B0">
        <w:trPr>
          <w:tblCellSpacing w:w="15" w:type="dxa"/>
        </w:trPr>
        <w:tc>
          <w:tcPr>
            <w:tcW w:w="0" w:type="auto"/>
            <w:shd w:val="clear" w:color="auto" w:fill="E1E9F0"/>
            <w:vAlign w:val="center"/>
            <w:hideMark/>
          </w:tcPr>
          <w:p w:rsidR="009353B0" w:rsidRPr="009353B0" w:rsidRDefault="009353B0" w:rsidP="009353B0">
            <w:pPr>
              <w:spacing w:after="0" w:line="240" w:lineRule="auto"/>
              <w:rPr>
                <w:rFonts w:ascii="Arial" w:eastAsia="Times New Roman" w:hAnsi="Arial" w:cs="Arial"/>
                <w:color w:val="2E445A"/>
                <w:sz w:val="14"/>
                <w:szCs w:val="14"/>
                <w:lang w:eastAsia="es-MX"/>
              </w:rPr>
            </w:pPr>
            <w:r w:rsidRPr="009353B0">
              <w:rPr>
                <w:rFonts w:ascii="Arial" w:eastAsia="Times New Roman" w:hAnsi="Arial" w:cs="Arial"/>
                <w:color w:val="2E445A"/>
                <w:sz w:val="14"/>
                <w:szCs w:val="14"/>
                <w:lang w:eastAsia="es-MX"/>
              </w:rPr>
              <w:t> 1.2.3.3.00.000000</w:t>
            </w:r>
          </w:p>
        </w:tc>
        <w:tc>
          <w:tcPr>
            <w:tcW w:w="2440" w:type="pct"/>
            <w:gridSpan w:val="2"/>
            <w:shd w:val="clear" w:color="auto" w:fill="E1E9F0"/>
            <w:vAlign w:val="center"/>
            <w:hideMark/>
          </w:tcPr>
          <w:p w:rsidR="009353B0" w:rsidRPr="009353B0" w:rsidRDefault="009353B0" w:rsidP="009353B0">
            <w:pPr>
              <w:spacing w:after="0" w:line="240" w:lineRule="auto"/>
              <w:rPr>
                <w:rFonts w:ascii="Arial" w:eastAsia="Times New Roman" w:hAnsi="Arial" w:cs="Arial"/>
                <w:color w:val="2E445A"/>
                <w:sz w:val="14"/>
                <w:szCs w:val="14"/>
                <w:lang w:eastAsia="es-MX"/>
              </w:rPr>
            </w:pPr>
            <w:r w:rsidRPr="009353B0">
              <w:rPr>
                <w:rFonts w:ascii="Arial" w:eastAsia="Times New Roman" w:hAnsi="Arial" w:cs="Arial"/>
                <w:color w:val="2E445A"/>
                <w:sz w:val="14"/>
                <w:szCs w:val="14"/>
                <w:lang w:eastAsia="es-MX"/>
              </w:rPr>
              <w:t> EDIFICIOS NO HABITACIONALES</w:t>
            </w:r>
          </w:p>
        </w:tc>
        <w:tc>
          <w:tcPr>
            <w:tcW w:w="680" w:type="pct"/>
            <w:gridSpan w:val="2"/>
            <w:shd w:val="clear" w:color="auto" w:fill="E1E9F0"/>
            <w:vAlign w:val="center"/>
            <w:hideMark/>
          </w:tcPr>
          <w:p w:rsidR="009353B0" w:rsidRPr="009353B0" w:rsidRDefault="009353B0" w:rsidP="009353B0">
            <w:pPr>
              <w:spacing w:after="0" w:line="240" w:lineRule="auto"/>
              <w:jc w:val="right"/>
              <w:rPr>
                <w:rFonts w:ascii="Arial" w:eastAsia="Times New Roman" w:hAnsi="Arial" w:cs="Arial"/>
                <w:color w:val="2E445A"/>
                <w:sz w:val="14"/>
                <w:szCs w:val="14"/>
                <w:lang w:eastAsia="es-MX"/>
              </w:rPr>
            </w:pPr>
            <w:r w:rsidRPr="009353B0">
              <w:rPr>
                <w:rFonts w:ascii="Arial" w:eastAsia="Times New Roman" w:hAnsi="Arial" w:cs="Arial"/>
                <w:color w:val="2E445A"/>
                <w:sz w:val="14"/>
                <w:szCs w:val="14"/>
                <w:lang w:eastAsia="es-MX"/>
              </w:rPr>
              <w:t>$91,565,832.76</w:t>
            </w:r>
          </w:p>
        </w:tc>
        <w:tc>
          <w:tcPr>
            <w:tcW w:w="736" w:type="pct"/>
            <w:gridSpan w:val="2"/>
            <w:shd w:val="clear" w:color="auto" w:fill="E1E9F0"/>
            <w:vAlign w:val="center"/>
            <w:hideMark/>
          </w:tcPr>
          <w:p w:rsidR="009353B0" w:rsidRPr="009353B0" w:rsidRDefault="009353B0" w:rsidP="009353B0">
            <w:pPr>
              <w:spacing w:after="0" w:line="240" w:lineRule="auto"/>
              <w:jc w:val="right"/>
              <w:rPr>
                <w:rFonts w:ascii="Arial" w:eastAsia="Times New Roman" w:hAnsi="Arial" w:cs="Arial"/>
                <w:color w:val="2E445A"/>
                <w:sz w:val="14"/>
                <w:szCs w:val="14"/>
                <w:lang w:eastAsia="es-MX"/>
              </w:rPr>
            </w:pPr>
            <w:r w:rsidRPr="009353B0">
              <w:rPr>
                <w:rFonts w:ascii="Arial" w:eastAsia="Times New Roman" w:hAnsi="Arial" w:cs="Arial"/>
                <w:color w:val="2E445A"/>
                <w:sz w:val="14"/>
                <w:szCs w:val="14"/>
                <w:lang w:eastAsia="es-MX"/>
              </w:rPr>
              <w:t> 0.00%</w:t>
            </w:r>
          </w:p>
        </w:tc>
        <w:tc>
          <w:tcPr>
            <w:tcW w:w="473" w:type="pct"/>
            <w:shd w:val="clear" w:color="auto" w:fill="E1E9F0"/>
            <w:vAlign w:val="center"/>
            <w:hideMark/>
          </w:tcPr>
          <w:p w:rsidR="009353B0" w:rsidRPr="009353B0" w:rsidRDefault="009353B0" w:rsidP="009353B0">
            <w:pPr>
              <w:spacing w:after="0" w:line="240" w:lineRule="auto"/>
              <w:jc w:val="right"/>
              <w:rPr>
                <w:rFonts w:ascii="Arial" w:eastAsia="Times New Roman" w:hAnsi="Arial" w:cs="Arial"/>
                <w:color w:val="2E445A"/>
                <w:sz w:val="14"/>
                <w:szCs w:val="14"/>
                <w:lang w:eastAsia="es-MX"/>
              </w:rPr>
            </w:pPr>
            <w:r w:rsidRPr="009353B0">
              <w:rPr>
                <w:rFonts w:ascii="Arial" w:eastAsia="Times New Roman" w:hAnsi="Arial" w:cs="Arial"/>
                <w:color w:val="2E445A"/>
                <w:sz w:val="14"/>
                <w:szCs w:val="14"/>
                <w:lang w:eastAsia="es-MX"/>
              </w:rPr>
              <w:t>$0.00</w:t>
            </w:r>
          </w:p>
        </w:tc>
      </w:tr>
      <w:tr w:rsidR="009353B0" w:rsidRPr="009353B0" w:rsidTr="009353B0">
        <w:trPr>
          <w:tblCellSpacing w:w="15" w:type="dxa"/>
        </w:trPr>
        <w:tc>
          <w:tcPr>
            <w:tcW w:w="0" w:type="auto"/>
            <w:shd w:val="clear" w:color="auto" w:fill="E1E9F0"/>
            <w:vAlign w:val="center"/>
            <w:hideMark/>
          </w:tcPr>
          <w:p w:rsidR="009353B0" w:rsidRPr="009353B0" w:rsidRDefault="009353B0" w:rsidP="009353B0">
            <w:pPr>
              <w:spacing w:after="0" w:line="240" w:lineRule="auto"/>
              <w:rPr>
                <w:rFonts w:ascii="Arial" w:eastAsia="Times New Roman" w:hAnsi="Arial" w:cs="Arial"/>
                <w:color w:val="2E445A"/>
                <w:sz w:val="14"/>
                <w:szCs w:val="14"/>
                <w:lang w:eastAsia="es-MX"/>
              </w:rPr>
            </w:pPr>
            <w:r w:rsidRPr="009353B0">
              <w:rPr>
                <w:rFonts w:ascii="Arial" w:eastAsia="Times New Roman" w:hAnsi="Arial" w:cs="Arial"/>
                <w:color w:val="2E445A"/>
                <w:sz w:val="14"/>
                <w:szCs w:val="14"/>
                <w:lang w:eastAsia="es-MX"/>
              </w:rPr>
              <w:t> 1.2.3.5.00.000000</w:t>
            </w:r>
          </w:p>
        </w:tc>
        <w:tc>
          <w:tcPr>
            <w:tcW w:w="2440" w:type="pct"/>
            <w:gridSpan w:val="2"/>
            <w:shd w:val="clear" w:color="auto" w:fill="E1E9F0"/>
            <w:vAlign w:val="center"/>
            <w:hideMark/>
          </w:tcPr>
          <w:p w:rsidR="009353B0" w:rsidRPr="009353B0" w:rsidRDefault="009353B0" w:rsidP="009353B0">
            <w:pPr>
              <w:spacing w:after="0" w:line="240" w:lineRule="auto"/>
              <w:rPr>
                <w:rFonts w:ascii="Arial" w:eastAsia="Times New Roman" w:hAnsi="Arial" w:cs="Arial"/>
                <w:color w:val="2E445A"/>
                <w:sz w:val="14"/>
                <w:szCs w:val="14"/>
                <w:lang w:eastAsia="es-MX"/>
              </w:rPr>
            </w:pPr>
            <w:r w:rsidRPr="009353B0">
              <w:rPr>
                <w:rFonts w:ascii="Arial" w:eastAsia="Times New Roman" w:hAnsi="Arial" w:cs="Arial"/>
                <w:color w:val="2E445A"/>
                <w:sz w:val="14"/>
                <w:szCs w:val="14"/>
                <w:lang w:eastAsia="es-MX"/>
              </w:rPr>
              <w:t> CONSTRUCCIONES EN PROCESO EN BIENES DE DOMINIO PUBLICO</w:t>
            </w:r>
          </w:p>
        </w:tc>
        <w:tc>
          <w:tcPr>
            <w:tcW w:w="680" w:type="pct"/>
            <w:gridSpan w:val="2"/>
            <w:shd w:val="clear" w:color="auto" w:fill="E1E9F0"/>
            <w:vAlign w:val="center"/>
            <w:hideMark/>
          </w:tcPr>
          <w:p w:rsidR="009353B0" w:rsidRPr="009353B0" w:rsidRDefault="009353B0" w:rsidP="009353B0">
            <w:pPr>
              <w:spacing w:after="0" w:line="240" w:lineRule="auto"/>
              <w:jc w:val="right"/>
              <w:rPr>
                <w:rFonts w:ascii="Arial" w:eastAsia="Times New Roman" w:hAnsi="Arial" w:cs="Arial"/>
                <w:color w:val="2E445A"/>
                <w:sz w:val="14"/>
                <w:szCs w:val="14"/>
                <w:lang w:eastAsia="es-MX"/>
              </w:rPr>
            </w:pPr>
            <w:r w:rsidRPr="009353B0">
              <w:rPr>
                <w:rFonts w:ascii="Arial" w:eastAsia="Times New Roman" w:hAnsi="Arial" w:cs="Arial"/>
                <w:color w:val="2E445A"/>
                <w:sz w:val="14"/>
                <w:szCs w:val="14"/>
                <w:lang w:eastAsia="es-MX"/>
              </w:rPr>
              <w:t>-$67,998,030.86</w:t>
            </w:r>
          </w:p>
        </w:tc>
        <w:tc>
          <w:tcPr>
            <w:tcW w:w="736" w:type="pct"/>
            <w:gridSpan w:val="2"/>
            <w:shd w:val="clear" w:color="auto" w:fill="E1E9F0"/>
            <w:vAlign w:val="center"/>
            <w:hideMark/>
          </w:tcPr>
          <w:p w:rsidR="009353B0" w:rsidRPr="009353B0" w:rsidRDefault="009353B0" w:rsidP="009353B0">
            <w:pPr>
              <w:spacing w:after="0" w:line="240" w:lineRule="auto"/>
              <w:jc w:val="right"/>
              <w:rPr>
                <w:rFonts w:ascii="Arial" w:eastAsia="Times New Roman" w:hAnsi="Arial" w:cs="Arial"/>
                <w:color w:val="2E445A"/>
                <w:sz w:val="14"/>
                <w:szCs w:val="14"/>
                <w:lang w:eastAsia="es-MX"/>
              </w:rPr>
            </w:pPr>
            <w:r w:rsidRPr="009353B0">
              <w:rPr>
                <w:rFonts w:ascii="Arial" w:eastAsia="Times New Roman" w:hAnsi="Arial" w:cs="Arial"/>
                <w:color w:val="2E445A"/>
                <w:sz w:val="14"/>
                <w:szCs w:val="14"/>
                <w:lang w:eastAsia="es-MX"/>
              </w:rPr>
              <w:t> 12.13%</w:t>
            </w:r>
          </w:p>
        </w:tc>
        <w:tc>
          <w:tcPr>
            <w:tcW w:w="473" w:type="pct"/>
            <w:shd w:val="clear" w:color="auto" w:fill="E1E9F0"/>
            <w:vAlign w:val="center"/>
            <w:hideMark/>
          </w:tcPr>
          <w:p w:rsidR="009353B0" w:rsidRPr="009353B0" w:rsidRDefault="009353B0" w:rsidP="009353B0">
            <w:pPr>
              <w:spacing w:after="0" w:line="240" w:lineRule="auto"/>
              <w:jc w:val="right"/>
              <w:rPr>
                <w:rFonts w:ascii="Arial" w:eastAsia="Times New Roman" w:hAnsi="Arial" w:cs="Arial"/>
                <w:color w:val="2E445A"/>
                <w:sz w:val="14"/>
                <w:szCs w:val="14"/>
                <w:lang w:eastAsia="es-MX"/>
              </w:rPr>
            </w:pPr>
            <w:r w:rsidRPr="009353B0">
              <w:rPr>
                <w:rFonts w:ascii="Arial" w:eastAsia="Times New Roman" w:hAnsi="Arial" w:cs="Arial"/>
                <w:color w:val="2E445A"/>
                <w:sz w:val="14"/>
                <w:szCs w:val="14"/>
                <w:lang w:eastAsia="es-MX"/>
              </w:rPr>
              <w:t>-$8,249,699.49</w:t>
            </w:r>
          </w:p>
        </w:tc>
      </w:tr>
      <w:tr w:rsidR="009353B0" w:rsidRPr="009353B0" w:rsidTr="009353B0">
        <w:trPr>
          <w:tblCellSpacing w:w="15" w:type="dxa"/>
        </w:trPr>
        <w:tc>
          <w:tcPr>
            <w:tcW w:w="0" w:type="auto"/>
            <w:shd w:val="clear" w:color="auto" w:fill="E1E9F0"/>
            <w:vAlign w:val="center"/>
            <w:hideMark/>
          </w:tcPr>
          <w:p w:rsidR="009353B0" w:rsidRPr="009353B0" w:rsidRDefault="009353B0" w:rsidP="009353B0">
            <w:pPr>
              <w:spacing w:after="0" w:line="240" w:lineRule="auto"/>
              <w:rPr>
                <w:rFonts w:ascii="Arial" w:eastAsia="Times New Roman" w:hAnsi="Arial" w:cs="Arial"/>
                <w:color w:val="2E445A"/>
                <w:sz w:val="14"/>
                <w:szCs w:val="14"/>
                <w:lang w:eastAsia="es-MX"/>
              </w:rPr>
            </w:pPr>
            <w:r w:rsidRPr="009353B0">
              <w:rPr>
                <w:rFonts w:ascii="Arial" w:eastAsia="Times New Roman" w:hAnsi="Arial" w:cs="Arial"/>
                <w:color w:val="2E445A"/>
                <w:sz w:val="14"/>
                <w:szCs w:val="14"/>
                <w:lang w:eastAsia="es-MX"/>
              </w:rPr>
              <w:t> 1.2.3.6.00.000000</w:t>
            </w:r>
          </w:p>
        </w:tc>
        <w:tc>
          <w:tcPr>
            <w:tcW w:w="2440" w:type="pct"/>
            <w:gridSpan w:val="2"/>
            <w:shd w:val="clear" w:color="auto" w:fill="E1E9F0"/>
            <w:vAlign w:val="center"/>
            <w:hideMark/>
          </w:tcPr>
          <w:p w:rsidR="009353B0" w:rsidRPr="009353B0" w:rsidRDefault="009353B0" w:rsidP="009353B0">
            <w:pPr>
              <w:spacing w:after="0" w:line="240" w:lineRule="auto"/>
              <w:rPr>
                <w:rFonts w:ascii="Arial" w:eastAsia="Times New Roman" w:hAnsi="Arial" w:cs="Arial"/>
                <w:color w:val="2E445A"/>
                <w:sz w:val="14"/>
                <w:szCs w:val="14"/>
                <w:lang w:eastAsia="es-MX"/>
              </w:rPr>
            </w:pPr>
            <w:r w:rsidRPr="009353B0">
              <w:rPr>
                <w:rFonts w:ascii="Arial" w:eastAsia="Times New Roman" w:hAnsi="Arial" w:cs="Arial"/>
                <w:color w:val="2E445A"/>
                <w:sz w:val="14"/>
                <w:szCs w:val="14"/>
                <w:lang w:eastAsia="es-MX"/>
              </w:rPr>
              <w:t> CONSTRUCCIONES EN PROCESO EN BIENES PROPIOS</w:t>
            </w:r>
          </w:p>
        </w:tc>
        <w:tc>
          <w:tcPr>
            <w:tcW w:w="680" w:type="pct"/>
            <w:gridSpan w:val="2"/>
            <w:shd w:val="clear" w:color="auto" w:fill="E1E9F0"/>
            <w:vAlign w:val="center"/>
            <w:hideMark/>
          </w:tcPr>
          <w:p w:rsidR="009353B0" w:rsidRPr="009353B0" w:rsidRDefault="009353B0" w:rsidP="009353B0">
            <w:pPr>
              <w:spacing w:after="0" w:line="240" w:lineRule="auto"/>
              <w:jc w:val="right"/>
              <w:rPr>
                <w:rFonts w:ascii="Arial" w:eastAsia="Times New Roman" w:hAnsi="Arial" w:cs="Arial"/>
                <w:color w:val="2E445A"/>
                <w:sz w:val="14"/>
                <w:szCs w:val="14"/>
                <w:lang w:eastAsia="es-MX"/>
              </w:rPr>
            </w:pPr>
            <w:r w:rsidRPr="009353B0">
              <w:rPr>
                <w:rFonts w:ascii="Arial" w:eastAsia="Times New Roman" w:hAnsi="Arial" w:cs="Arial"/>
                <w:color w:val="2E445A"/>
                <w:sz w:val="14"/>
                <w:szCs w:val="14"/>
                <w:lang w:eastAsia="es-MX"/>
              </w:rPr>
              <w:t>-$1,696,626.60</w:t>
            </w:r>
          </w:p>
        </w:tc>
        <w:tc>
          <w:tcPr>
            <w:tcW w:w="736" w:type="pct"/>
            <w:gridSpan w:val="2"/>
            <w:shd w:val="clear" w:color="auto" w:fill="E1E9F0"/>
            <w:vAlign w:val="center"/>
            <w:hideMark/>
          </w:tcPr>
          <w:p w:rsidR="009353B0" w:rsidRPr="009353B0" w:rsidRDefault="009353B0" w:rsidP="009353B0">
            <w:pPr>
              <w:spacing w:after="0" w:line="240" w:lineRule="auto"/>
              <w:jc w:val="right"/>
              <w:rPr>
                <w:rFonts w:ascii="Arial" w:eastAsia="Times New Roman" w:hAnsi="Arial" w:cs="Arial"/>
                <w:color w:val="2E445A"/>
                <w:sz w:val="14"/>
                <w:szCs w:val="14"/>
                <w:lang w:eastAsia="es-MX"/>
              </w:rPr>
            </w:pPr>
            <w:r w:rsidRPr="009353B0">
              <w:rPr>
                <w:rFonts w:ascii="Arial" w:eastAsia="Times New Roman" w:hAnsi="Arial" w:cs="Arial"/>
                <w:color w:val="2E445A"/>
                <w:sz w:val="14"/>
                <w:szCs w:val="14"/>
                <w:lang w:eastAsia="es-MX"/>
              </w:rPr>
              <w:t> 0.00%</w:t>
            </w:r>
          </w:p>
        </w:tc>
        <w:tc>
          <w:tcPr>
            <w:tcW w:w="473" w:type="pct"/>
            <w:shd w:val="clear" w:color="auto" w:fill="E1E9F0"/>
            <w:vAlign w:val="center"/>
            <w:hideMark/>
          </w:tcPr>
          <w:p w:rsidR="009353B0" w:rsidRPr="009353B0" w:rsidRDefault="009353B0" w:rsidP="009353B0">
            <w:pPr>
              <w:spacing w:after="0" w:line="240" w:lineRule="auto"/>
              <w:jc w:val="right"/>
              <w:rPr>
                <w:rFonts w:ascii="Arial" w:eastAsia="Times New Roman" w:hAnsi="Arial" w:cs="Arial"/>
                <w:color w:val="2E445A"/>
                <w:sz w:val="14"/>
                <w:szCs w:val="14"/>
                <w:lang w:eastAsia="es-MX"/>
              </w:rPr>
            </w:pPr>
            <w:r w:rsidRPr="009353B0">
              <w:rPr>
                <w:rFonts w:ascii="Arial" w:eastAsia="Times New Roman" w:hAnsi="Arial" w:cs="Arial"/>
                <w:color w:val="2E445A"/>
                <w:sz w:val="14"/>
                <w:szCs w:val="14"/>
                <w:lang w:eastAsia="es-MX"/>
              </w:rPr>
              <w:t>$0.00</w:t>
            </w:r>
          </w:p>
        </w:tc>
      </w:tr>
      <w:tr w:rsidR="009353B0" w:rsidRPr="009353B0" w:rsidTr="009353B0">
        <w:trPr>
          <w:tblCellSpacing w:w="15" w:type="dxa"/>
        </w:trPr>
        <w:tc>
          <w:tcPr>
            <w:tcW w:w="0" w:type="auto"/>
            <w:shd w:val="clear" w:color="auto" w:fill="CCCCCC"/>
            <w:vAlign w:val="center"/>
            <w:hideMark/>
          </w:tcPr>
          <w:p w:rsidR="009353B0" w:rsidRPr="009353B0" w:rsidRDefault="009353B0" w:rsidP="009353B0">
            <w:pPr>
              <w:spacing w:after="0" w:line="240" w:lineRule="auto"/>
              <w:rPr>
                <w:rFonts w:ascii="Arial" w:eastAsia="Times New Roman" w:hAnsi="Arial" w:cs="Arial"/>
                <w:color w:val="000000"/>
                <w:sz w:val="14"/>
                <w:szCs w:val="14"/>
                <w:lang w:eastAsia="es-MX"/>
              </w:rPr>
            </w:pPr>
          </w:p>
        </w:tc>
        <w:tc>
          <w:tcPr>
            <w:tcW w:w="2440" w:type="pct"/>
            <w:gridSpan w:val="2"/>
            <w:shd w:val="clear" w:color="auto" w:fill="CCCCCC"/>
            <w:vAlign w:val="center"/>
            <w:hideMark/>
          </w:tcPr>
          <w:p w:rsidR="009353B0" w:rsidRPr="009353B0" w:rsidRDefault="009353B0" w:rsidP="009353B0">
            <w:pPr>
              <w:spacing w:after="0" w:line="240" w:lineRule="auto"/>
              <w:jc w:val="right"/>
              <w:rPr>
                <w:rFonts w:ascii="Arial" w:eastAsia="Times New Roman" w:hAnsi="Arial" w:cs="Arial"/>
                <w:color w:val="000000"/>
                <w:sz w:val="14"/>
                <w:szCs w:val="14"/>
                <w:lang w:eastAsia="es-MX"/>
              </w:rPr>
            </w:pPr>
            <w:r w:rsidRPr="009353B0">
              <w:rPr>
                <w:rFonts w:ascii="Arial" w:eastAsia="Times New Roman" w:hAnsi="Arial" w:cs="Arial"/>
                <w:color w:val="000000"/>
                <w:sz w:val="14"/>
                <w:szCs w:val="14"/>
                <w:lang w:eastAsia="es-MX"/>
              </w:rPr>
              <w:t>TOTAL</w:t>
            </w:r>
          </w:p>
        </w:tc>
        <w:tc>
          <w:tcPr>
            <w:tcW w:w="680" w:type="pct"/>
            <w:gridSpan w:val="2"/>
            <w:shd w:val="clear" w:color="auto" w:fill="CCCCCC"/>
            <w:vAlign w:val="center"/>
            <w:hideMark/>
          </w:tcPr>
          <w:p w:rsidR="009353B0" w:rsidRPr="009353B0" w:rsidRDefault="009353B0" w:rsidP="009353B0">
            <w:pPr>
              <w:spacing w:after="0" w:line="240" w:lineRule="auto"/>
              <w:jc w:val="right"/>
              <w:rPr>
                <w:rFonts w:ascii="Arial" w:eastAsia="Times New Roman" w:hAnsi="Arial" w:cs="Arial"/>
                <w:color w:val="000000"/>
                <w:sz w:val="14"/>
                <w:szCs w:val="14"/>
                <w:lang w:eastAsia="es-MX"/>
              </w:rPr>
            </w:pPr>
            <w:r w:rsidRPr="009353B0">
              <w:rPr>
                <w:rFonts w:ascii="Arial" w:eastAsia="Times New Roman" w:hAnsi="Arial" w:cs="Arial"/>
                <w:color w:val="000000"/>
                <w:sz w:val="14"/>
                <w:szCs w:val="14"/>
                <w:lang w:eastAsia="es-MX"/>
              </w:rPr>
              <w:t>$11,630,352.06</w:t>
            </w:r>
          </w:p>
        </w:tc>
        <w:tc>
          <w:tcPr>
            <w:tcW w:w="736" w:type="pct"/>
            <w:gridSpan w:val="2"/>
            <w:shd w:val="clear" w:color="auto" w:fill="CCCCCC"/>
            <w:vAlign w:val="center"/>
            <w:hideMark/>
          </w:tcPr>
          <w:p w:rsidR="009353B0" w:rsidRPr="009353B0" w:rsidRDefault="009353B0" w:rsidP="009353B0">
            <w:pPr>
              <w:spacing w:after="0" w:line="240" w:lineRule="auto"/>
              <w:rPr>
                <w:rFonts w:ascii="Arial" w:eastAsia="Times New Roman" w:hAnsi="Arial" w:cs="Arial"/>
                <w:color w:val="000000"/>
                <w:sz w:val="14"/>
                <w:szCs w:val="14"/>
                <w:lang w:eastAsia="es-MX"/>
              </w:rPr>
            </w:pPr>
          </w:p>
        </w:tc>
        <w:tc>
          <w:tcPr>
            <w:tcW w:w="473" w:type="pct"/>
            <w:shd w:val="clear" w:color="auto" w:fill="CCCCCC"/>
            <w:vAlign w:val="center"/>
            <w:hideMark/>
          </w:tcPr>
          <w:p w:rsidR="009353B0" w:rsidRPr="009353B0" w:rsidRDefault="009353B0" w:rsidP="009353B0">
            <w:pPr>
              <w:spacing w:after="0" w:line="240" w:lineRule="auto"/>
              <w:jc w:val="right"/>
              <w:rPr>
                <w:rFonts w:ascii="Arial" w:eastAsia="Times New Roman" w:hAnsi="Arial" w:cs="Arial"/>
                <w:color w:val="000000"/>
                <w:sz w:val="14"/>
                <w:szCs w:val="14"/>
                <w:lang w:eastAsia="es-MX"/>
              </w:rPr>
            </w:pPr>
            <w:r w:rsidRPr="009353B0">
              <w:rPr>
                <w:rFonts w:ascii="Arial" w:eastAsia="Times New Roman" w:hAnsi="Arial" w:cs="Arial"/>
                <w:color w:val="000000"/>
                <w:sz w:val="14"/>
                <w:szCs w:val="14"/>
                <w:lang w:eastAsia="es-MX"/>
              </w:rPr>
              <w:t>-$8,249,699.49</w:t>
            </w:r>
          </w:p>
        </w:tc>
      </w:tr>
      <w:tr w:rsidR="009353B0" w:rsidRPr="009353B0" w:rsidTr="009353B0">
        <w:trPr>
          <w:tblCellSpacing w:w="15" w:type="dxa"/>
        </w:trPr>
        <w:tc>
          <w:tcPr>
            <w:tcW w:w="0" w:type="auto"/>
            <w:vAlign w:val="center"/>
            <w:hideMark/>
          </w:tcPr>
          <w:p w:rsidR="009353B0" w:rsidRPr="009353B0" w:rsidRDefault="009353B0" w:rsidP="009353B0">
            <w:pPr>
              <w:spacing w:after="0" w:line="240" w:lineRule="auto"/>
              <w:rPr>
                <w:rFonts w:ascii="Times New Roman" w:eastAsia="Times New Roman" w:hAnsi="Times New Roman" w:cs="Times New Roman"/>
                <w:sz w:val="24"/>
                <w:szCs w:val="24"/>
                <w:lang w:eastAsia="es-MX"/>
              </w:rPr>
            </w:pPr>
          </w:p>
        </w:tc>
        <w:tc>
          <w:tcPr>
            <w:tcW w:w="2440" w:type="pct"/>
            <w:gridSpan w:val="2"/>
            <w:vAlign w:val="center"/>
            <w:hideMark/>
          </w:tcPr>
          <w:p w:rsidR="009353B0" w:rsidRPr="009353B0" w:rsidRDefault="009353B0" w:rsidP="009353B0">
            <w:pPr>
              <w:spacing w:after="0" w:line="240" w:lineRule="auto"/>
              <w:rPr>
                <w:rFonts w:ascii="Times New Roman" w:eastAsia="Times New Roman" w:hAnsi="Times New Roman" w:cs="Times New Roman"/>
                <w:sz w:val="20"/>
                <w:szCs w:val="20"/>
                <w:lang w:eastAsia="es-MX"/>
              </w:rPr>
            </w:pPr>
          </w:p>
        </w:tc>
        <w:tc>
          <w:tcPr>
            <w:tcW w:w="680" w:type="pct"/>
            <w:gridSpan w:val="2"/>
            <w:vAlign w:val="center"/>
            <w:hideMark/>
          </w:tcPr>
          <w:p w:rsidR="009353B0" w:rsidRPr="009353B0" w:rsidRDefault="009353B0" w:rsidP="009353B0">
            <w:pPr>
              <w:spacing w:after="0" w:line="240" w:lineRule="auto"/>
              <w:rPr>
                <w:rFonts w:ascii="Times New Roman" w:eastAsia="Times New Roman" w:hAnsi="Times New Roman" w:cs="Times New Roman"/>
                <w:sz w:val="20"/>
                <w:szCs w:val="20"/>
                <w:lang w:eastAsia="es-MX"/>
              </w:rPr>
            </w:pPr>
          </w:p>
        </w:tc>
        <w:tc>
          <w:tcPr>
            <w:tcW w:w="736" w:type="pct"/>
            <w:gridSpan w:val="2"/>
            <w:vAlign w:val="center"/>
            <w:hideMark/>
          </w:tcPr>
          <w:p w:rsidR="009353B0" w:rsidRPr="009353B0" w:rsidRDefault="009353B0" w:rsidP="009353B0">
            <w:pPr>
              <w:spacing w:after="0" w:line="240" w:lineRule="auto"/>
              <w:rPr>
                <w:rFonts w:ascii="Times New Roman" w:eastAsia="Times New Roman" w:hAnsi="Times New Roman" w:cs="Times New Roman"/>
                <w:sz w:val="20"/>
                <w:szCs w:val="20"/>
                <w:lang w:eastAsia="es-MX"/>
              </w:rPr>
            </w:pPr>
          </w:p>
        </w:tc>
        <w:tc>
          <w:tcPr>
            <w:tcW w:w="473" w:type="pct"/>
            <w:vAlign w:val="center"/>
            <w:hideMark/>
          </w:tcPr>
          <w:p w:rsidR="009353B0" w:rsidRPr="009353B0" w:rsidRDefault="009353B0" w:rsidP="009353B0">
            <w:pPr>
              <w:spacing w:after="0" w:line="240" w:lineRule="auto"/>
              <w:rPr>
                <w:rFonts w:ascii="Times New Roman" w:eastAsia="Times New Roman" w:hAnsi="Times New Roman" w:cs="Times New Roman"/>
                <w:sz w:val="20"/>
                <w:szCs w:val="20"/>
                <w:lang w:eastAsia="es-MX"/>
              </w:rPr>
            </w:pPr>
          </w:p>
        </w:tc>
      </w:tr>
      <w:tr w:rsidR="00695D39" w:rsidRPr="00695D39" w:rsidTr="009353B0">
        <w:trPr>
          <w:tblCellSpacing w:w="15" w:type="dxa"/>
        </w:trPr>
        <w:tc>
          <w:tcPr>
            <w:tcW w:w="0" w:type="auto"/>
            <w:vAlign w:val="center"/>
            <w:hideMark/>
          </w:tcPr>
          <w:p w:rsidR="00695D39" w:rsidRPr="00695D39" w:rsidRDefault="00695D39" w:rsidP="009353B0">
            <w:pPr>
              <w:rPr>
                <w:rFonts w:ascii="Times New Roman" w:eastAsia="Times New Roman" w:hAnsi="Times New Roman" w:cs="Times New Roman"/>
                <w:sz w:val="24"/>
                <w:szCs w:val="24"/>
                <w:lang w:eastAsia="es-MX"/>
              </w:rPr>
            </w:pPr>
          </w:p>
        </w:tc>
        <w:tc>
          <w:tcPr>
            <w:tcW w:w="2227" w:type="pct"/>
            <w:vAlign w:val="center"/>
            <w:hideMark/>
          </w:tcPr>
          <w:p w:rsidR="00695D39" w:rsidRPr="00695D39" w:rsidRDefault="00695D39" w:rsidP="00695D39">
            <w:pPr>
              <w:spacing w:after="0" w:line="240" w:lineRule="auto"/>
              <w:rPr>
                <w:rFonts w:ascii="Times New Roman" w:eastAsia="Times New Roman" w:hAnsi="Times New Roman" w:cs="Times New Roman"/>
                <w:sz w:val="20"/>
                <w:szCs w:val="20"/>
                <w:lang w:eastAsia="es-MX"/>
              </w:rPr>
            </w:pPr>
          </w:p>
        </w:tc>
        <w:tc>
          <w:tcPr>
            <w:tcW w:w="651" w:type="pct"/>
            <w:gridSpan w:val="2"/>
            <w:vAlign w:val="center"/>
            <w:hideMark/>
          </w:tcPr>
          <w:p w:rsidR="00695D39" w:rsidRPr="00695D39" w:rsidRDefault="00695D39" w:rsidP="00695D39">
            <w:pPr>
              <w:spacing w:after="0" w:line="240" w:lineRule="auto"/>
              <w:rPr>
                <w:rFonts w:ascii="Times New Roman" w:eastAsia="Times New Roman" w:hAnsi="Times New Roman" w:cs="Times New Roman"/>
                <w:sz w:val="20"/>
                <w:szCs w:val="20"/>
                <w:lang w:eastAsia="es-MX"/>
              </w:rPr>
            </w:pPr>
          </w:p>
        </w:tc>
        <w:tc>
          <w:tcPr>
            <w:tcW w:w="774" w:type="pct"/>
            <w:gridSpan w:val="2"/>
            <w:vAlign w:val="center"/>
            <w:hideMark/>
          </w:tcPr>
          <w:p w:rsidR="00695D39" w:rsidRPr="00695D39" w:rsidRDefault="00695D39" w:rsidP="00695D39">
            <w:pPr>
              <w:spacing w:after="0" w:line="240" w:lineRule="auto"/>
              <w:rPr>
                <w:rFonts w:ascii="Times New Roman" w:eastAsia="Times New Roman" w:hAnsi="Times New Roman" w:cs="Times New Roman"/>
                <w:sz w:val="20"/>
                <w:szCs w:val="20"/>
                <w:lang w:eastAsia="es-MX"/>
              </w:rPr>
            </w:pPr>
          </w:p>
        </w:tc>
        <w:tc>
          <w:tcPr>
            <w:tcW w:w="676" w:type="pct"/>
            <w:gridSpan w:val="2"/>
            <w:vAlign w:val="center"/>
            <w:hideMark/>
          </w:tcPr>
          <w:p w:rsidR="00695D39" w:rsidRPr="00695D39" w:rsidRDefault="00695D39" w:rsidP="00695D39">
            <w:pPr>
              <w:spacing w:after="0" w:line="240" w:lineRule="auto"/>
              <w:rPr>
                <w:rFonts w:ascii="Times New Roman" w:eastAsia="Times New Roman" w:hAnsi="Times New Roman" w:cs="Times New Roman"/>
                <w:sz w:val="20"/>
                <w:szCs w:val="20"/>
                <w:lang w:eastAsia="es-MX"/>
              </w:rPr>
            </w:pPr>
          </w:p>
        </w:tc>
      </w:tr>
    </w:tbl>
    <w:p w:rsidR="009353B0" w:rsidRPr="009353B0" w:rsidRDefault="009353B0" w:rsidP="009353B0">
      <w:pPr>
        <w:spacing w:before="100" w:beforeAutospacing="1" w:after="0" w:line="240" w:lineRule="auto"/>
        <w:jc w:val="both"/>
        <w:rPr>
          <w:rFonts w:ascii="Arial" w:eastAsia="Times New Roman" w:hAnsi="Arial" w:cs="Arial"/>
          <w:sz w:val="15"/>
          <w:szCs w:val="15"/>
          <w:lang w:eastAsia="es-MX"/>
        </w:rPr>
      </w:pPr>
      <w:r w:rsidRPr="009353B0">
        <w:rPr>
          <w:rFonts w:ascii="Arial" w:eastAsia="Times New Roman" w:hAnsi="Arial" w:cs="Arial"/>
          <w:b/>
          <w:bCs/>
          <w:sz w:val="15"/>
          <w:szCs w:val="15"/>
          <w:lang w:eastAsia="es-MX"/>
        </w:rPr>
        <w:t>II) Adquisiciones de Bienes Muebles</w:t>
      </w:r>
      <w:r w:rsidRPr="009353B0">
        <w:rPr>
          <w:rFonts w:ascii="Arial" w:eastAsia="Times New Roman" w:hAnsi="Arial" w:cs="Arial"/>
          <w:sz w:val="15"/>
          <w:szCs w:val="15"/>
          <w:lang w:eastAsia="es-MX"/>
        </w:rPr>
        <w:t xml:space="preserve"> </w:t>
      </w:r>
    </w:p>
    <w:tbl>
      <w:tblPr>
        <w:tblW w:w="4897" w:type="pct"/>
        <w:tblCellSpacing w:w="15" w:type="dxa"/>
        <w:tblCellMar>
          <w:top w:w="15" w:type="dxa"/>
          <w:left w:w="15" w:type="dxa"/>
          <w:bottom w:w="15" w:type="dxa"/>
          <w:right w:w="15" w:type="dxa"/>
        </w:tblCellMar>
        <w:tblLook w:val="04A0" w:firstRow="1" w:lastRow="0" w:firstColumn="1" w:lastColumn="0" w:noHBand="0" w:noVBand="1"/>
      </w:tblPr>
      <w:tblGrid>
        <w:gridCol w:w="1243"/>
        <w:gridCol w:w="3445"/>
        <w:gridCol w:w="204"/>
        <w:gridCol w:w="436"/>
        <w:gridCol w:w="142"/>
        <w:gridCol w:w="700"/>
        <w:gridCol w:w="423"/>
        <w:gridCol w:w="38"/>
        <w:gridCol w:w="231"/>
        <w:gridCol w:w="247"/>
        <w:gridCol w:w="36"/>
        <w:gridCol w:w="905"/>
        <w:gridCol w:w="440"/>
        <w:gridCol w:w="298"/>
        <w:gridCol w:w="106"/>
        <w:gridCol w:w="87"/>
        <w:gridCol w:w="135"/>
        <w:gridCol w:w="1134"/>
      </w:tblGrid>
      <w:tr w:rsidR="009353B0" w:rsidRPr="009353B0" w:rsidTr="0084704D">
        <w:trPr>
          <w:tblCellSpacing w:w="15" w:type="dxa"/>
        </w:trPr>
        <w:tc>
          <w:tcPr>
            <w:tcW w:w="584" w:type="pct"/>
            <w:shd w:val="clear" w:color="auto" w:fill="3F6285"/>
            <w:vAlign w:val="center"/>
            <w:hideMark/>
          </w:tcPr>
          <w:p w:rsidR="009353B0" w:rsidRPr="009353B0" w:rsidRDefault="009353B0" w:rsidP="009353B0">
            <w:pPr>
              <w:spacing w:after="0" w:line="240" w:lineRule="auto"/>
              <w:jc w:val="center"/>
              <w:rPr>
                <w:rFonts w:ascii="Arial" w:eastAsia="Times New Roman" w:hAnsi="Arial" w:cs="Arial"/>
                <w:b/>
                <w:bCs/>
                <w:color w:val="FFFFFF"/>
                <w:sz w:val="14"/>
                <w:szCs w:val="14"/>
                <w:lang w:eastAsia="es-MX"/>
              </w:rPr>
            </w:pPr>
            <w:r w:rsidRPr="009353B0">
              <w:rPr>
                <w:rFonts w:ascii="Arial" w:eastAsia="Times New Roman" w:hAnsi="Arial" w:cs="Arial"/>
                <w:b/>
                <w:bCs/>
                <w:color w:val="FFFFFF"/>
                <w:sz w:val="14"/>
                <w:szCs w:val="14"/>
                <w:lang w:eastAsia="es-MX"/>
              </w:rPr>
              <w:t xml:space="preserve">CUENTA </w:t>
            </w:r>
          </w:p>
        </w:tc>
        <w:tc>
          <w:tcPr>
            <w:tcW w:w="2099" w:type="pct"/>
            <w:gridSpan w:val="4"/>
            <w:shd w:val="clear" w:color="auto" w:fill="3F6285"/>
            <w:vAlign w:val="center"/>
            <w:hideMark/>
          </w:tcPr>
          <w:p w:rsidR="009353B0" w:rsidRPr="009353B0" w:rsidRDefault="009353B0" w:rsidP="009353B0">
            <w:pPr>
              <w:spacing w:after="0" w:line="240" w:lineRule="auto"/>
              <w:jc w:val="center"/>
              <w:rPr>
                <w:rFonts w:ascii="Arial" w:eastAsia="Times New Roman" w:hAnsi="Arial" w:cs="Arial"/>
                <w:b/>
                <w:bCs/>
                <w:color w:val="FFFFFF"/>
                <w:sz w:val="14"/>
                <w:szCs w:val="14"/>
                <w:lang w:eastAsia="es-MX"/>
              </w:rPr>
            </w:pPr>
            <w:r w:rsidRPr="009353B0">
              <w:rPr>
                <w:rFonts w:ascii="Arial" w:eastAsia="Times New Roman" w:hAnsi="Arial" w:cs="Arial"/>
                <w:b/>
                <w:bCs/>
                <w:color w:val="FFFFFF"/>
                <w:sz w:val="14"/>
                <w:szCs w:val="14"/>
                <w:lang w:eastAsia="es-MX"/>
              </w:rPr>
              <w:t xml:space="preserve">ADQUISICIONES </w:t>
            </w:r>
          </w:p>
        </w:tc>
        <w:tc>
          <w:tcPr>
            <w:tcW w:w="652" w:type="pct"/>
            <w:gridSpan w:val="4"/>
            <w:shd w:val="clear" w:color="auto" w:fill="3F6285"/>
            <w:vAlign w:val="center"/>
            <w:hideMark/>
          </w:tcPr>
          <w:p w:rsidR="009353B0" w:rsidRPr="009353B0" w:rsidRDefault="009353B0" w:rsidP="009353B0">
            <w:pPr>
              <w:spacing w:after="0" w:line="240" w:lineRule="auto"/>
              <w:jc w:val="center"/>
              <w:rPr>
                <w:rFonts w:ascii="Arial" w:eastAsia="Times New Roman" w:hAnsi="Arial" w:cs="Arial"/>
                <w:b/>
                <w:bCs/>
                <w:color w:val="FFFFFF"/>
                <w:sz w:val="14"/>
                <w:szCs w:val="14"/>
                <w:lang w:eastAsia="es-MX"/>
              </w:rPr>
            </w:pPr>
            <w:r w:rsidRPr="009353B0">
              <w:rPr>
                <w:rFonts w:ascii="Arial" w:eastAsia="Times New Roman" w:hAnsi="Arial" w:cs="Arial"/>
                <w:b/>
                <w:bCs/>
                <w:color w:val="FFFFFF"/>
                <w:sz w:val="14"/>
                <w:szCs w:val="14"/>
                <w:lang w:eastAsia="es-MX"/>
              </w:rPr>
              <w:t xml:space="preserve">MONTO GLOBAL </w:t>
            </w:r>
          </w:p>
        </w:tc>
        <w:tc>
          <w:tcPr>
            <w:tcW w:w="981" w:type="pct"/>
            <w:gridSpan w:val="7"/>
            <w:shd w:val="clear" w:color="auto" w:fill="3F6285"/>
            <w:vAlign w:val="center"/>
            <w:hideMark/>
          </w:tcPr>
          <w:p w:rsidR="009353B0" w:rsidRPr="009353B0" w:rsidRDefault="009353B0" w:rsidP="009324A4">
            <w:pPr>
              <w:spacing w:after="0" w:line="240" w:lineRule="auto"/>
              <w:jc w:val="center"/>
              <w:rPr>
                <w:rFonts w:ascii="Arial" w:eastAsia="Times New Roman" w:hAnsi="Arial" w:cs="Arial"/>
                <w:b/>
                <w:bCs/>
                <w:color w:val="FFFFFF"/>
                <w:sz w:val="14"/>
                <w:szCs w:val="14"/>
                <w:lang w:eastAsia="es-MX"/>
              </w:rPr>
            </w:pPr>
            <w:r w:rsidRPr="009353B0">
              <w:rPr>
                <w:rFonts w:ascii="Arial" w:eastAsia="Times New Roman" w:hAnsi="Arial" w:cs="Arial"/>
                <w:b/>
                <w:bCs/>
                <w:color w:val="FFFFFF"/>
                <w:sz w:val="14"/>
                <w:szCs w:val="14"/>
                <w:lang w:eastAsia="es-MX"/>
              </w:rPr>
              <w:t>% DE ADQUISICIONES REALIZADA C</w:t>
            </w:r>
            <w:r w:rsidR="009324A4">
              <w:rPr>
                <w:rFonts w:ascii="Arial" w:eastAsia="Times New Roman" w:hAnsi="Arial" w:cs="Arial"/>
                <w:b/>
                <w:bCs/>
                <w:color w:val="FFFFFF"/>
                <w:sz w:val="14"/>
                <w:szCs w:val="14"/>
                <w:lang w:eastAsia="es-MX"/>
              </w:rPr>
              <w:t>O</w:t>
            </w:r>
            <w:r w:rsidRPr="009353B0">
              <w:rPr>
                <w:rFonts w:ascii="Arial" w:eastAsia="Times New Roman" w:hAnsi="Arial" w:cs="Arial"/>
                <w:b/>
                <w:bCs/>
                <w:color w:val="FFFFFF"/>
                <w:sz w:val="14"/>
                <w:szCs w:val="14"/>
                <w:lang w:eastAsia="es-MX"/>
              </w:rPr>
              <w:t xml:space="preserve">N SUBSIDIO CAPITAL DEL SECTOR CENTRAL </w:t>
            </w:r>
          </w:p>
        </w:tc>
        <w:tc>
          <w:tcPr>
            <w:tcW w:w="596" w:type="pct"/>
            <w:gridSpan w:val="2"/>
            <w:shd w:val="clear" w:color="auto" w:fill="3F6285"/>
            <w:vAlign w:val="center"/>
            <w:hideMark/>
          </w:tcPr>
          <w:p w:rsidR="009353B0" w:rsidRPr="009353B0" w:rsidRDefault="009353B0" w:rsidP="009353B0">
            <w:pPr>
              <w:spacing w:after="0" w:line="240" w:lineRule="auto"/>
              <w:jc w:val="center"/>
              <w:rPr>
                <w:rFonts w:ascii="Arial" w:eastAsia="Times New Roman" w:hAnsi="Arial" w:cs="Arial"/>
                <w:b/>
                <w:bCs/>
                <w:color w:val="FFFFFF"/>
                <w:sz w:val="14"/>
                <w:szCs w:val="14"/>
                <w:lang w:eastAsia="es-MX"/>
              </w:rPr>
            </w:pPr>
            <w:r w:rsidRPr="009353B0">
              <w:rPr>
                <w:rFonts w:ascii="Arial" w:eastAsia="Times New Roman" w:hAnsi="Arial" w:cs="Arial"/>
                <w:b/>
                <w:bCs/>
                <w:color w:val="FFFFFF"/>
                <w:sz w:val="14"/>
                <w:szCs w:val="14"/>
                <w:lang w:eastAsia="es-MX"/>
              </w:rPr>
              <w:t xml:space="preserve">IMPORTE DE LOS PAGOS DEL PERIODO </w:t>
            </w:r>
          </w:p>
        </w:tc>
      </w:tr>
      <w:tr w:rsidR="009353B0" w:rsidRPr="009353B0" w:rsidTr="0084704D">
        <w:trPr>
          <w:tblCellSpacing w:w="15" w:type="dxa"/>
        </w:trPr>
        <w:tc>
          <w:tcPr>
            <w:tcW w:w="0" w:type="auto"/>
            <w:shd w:val="clear" w:color="auto" w:fill="E1E9F0"/>
            <w:vAlign w:val="center"/>
            <w:hideMark/>
          </w:tcPr>
          <w:p w:rsidR="009353B0" w:rsidRPr="009353B0" w:rsidRDefault="009353B0" w:rsidP="009353B0">
            <w:pPr>
              <w:spacing w:after="0" w:line="240" w:lineRule="auto"/>
              <w:rPr>
                <w:rFonts w:ascii="Arial" w:eastAsia="Times New Roman" w:hAnsi="Arial" w:cs="Arial"/>
                <w:color w:val="2E445A"/>
                <w:sz w:val="14"/>
                <w:szCs w:val="14"/>
                <w:lang w:eastAsia="es-MX"/>
              </w:rPr>
            </w:pPr>
            <w:r w:rsidRPr="009353B0">
              <w:rPr>
                <w:rFonts w:ascii="Arial" w:eastAsia="Times New Roman" w:hAnsi="Arial" w:cs="Arial"/>
                <w:color w:val="2E445A"/>
                <w:sz w:val="14"/>
                <w:szCs w:val="14"/>
                <w:lang w:eastAsia="es-MX"/>
              </w:rPr>
              <w:t> 1.2.4.1.00.000000</w:t>
            </w:r>
          </w:p>
        </w:tc>
        <w:tc>
          <w:tcPr>
            <w:tcW w:w="2099" w:type="pct"/>
            <w:gridSpan w:val="4"/>
            <w:shd w:val="clear" w:color="auto" w:fill="E1E9F0"/>
            <w:vAlign w:val="center"/>
            <w:hideMark/>
          </w:tcPr>
          <w:p w:rsidR="009353B0" w:rsidRPr="009353B0" w:rsidRDefault="009353B0" w:rsidP="009353B0">
            <w:pPr>
              <w:spacing w:after="0" w:line="240" w:lineRule="auto"/>
              <w:rPr>
                <w:rFonts w:ascii="Arial" w:eastAsia="Times New Roman" w:hAnsi="Arial" w:cs="Arial"/>
                <w:color w:val="2E445A"/>
                <w:sz w:val="14"/>
                <w:szCs w:val="14"/>
                <w:lang w:eastAsia="es-MX"/>
              </w:rPr>
            </w:pPr>
            <w:r w:rsidRPr="009353B0">
              <w:rPr>
                <w:rFonts w:ascii="Arial" w:eastAsia="Times New Roman" w:hAnsi="Arial" w:cs="Arial"/>
                <w:color w:val="2E445A"/>
                <w:sz w:val="14"/>
                <w:szCs w:val="14"/>
                <w:lang w:eastAsia="es-MX"/>
              </w:rPr>
              <w:t> MOBILIARIO Y EQUIPO DE ADMINISTRACION</w:t>
            </w:r>
          </w:p>
        </w:tc>
        <w:tc>
          <w:tcPr>
            <w:tcW w:w="652" w:type="pct"/>
            <w:gridSpan w:val="4"/>
            <w:shd w:val="clear" w:color="auto" w:fill="E1E9F0"/>
            <w:vAlign w:val="center"/>
            <w:hideMark/>
          </w:tcPr>
          <w:p w:rsidR="009353B0" w:rsidRPr="009353B0" w:rsidRDefault="009353B0" w:rsidP="009353B0">
            <w:pPr>
              <w:spacing w:after="0" w:line="240" w:lineRule="auto"/>
              <w:jc w:val="right"/>
              <w:rPr>
                <w:rFonts w:ascii="Arial" w:eastAsia="Times New Roman" w:hAnsi="Arial" w:cs="Arial"/>
                <w:color w:val="2E445A"/>
                <w:sz w:val="14"/>
                <w:szCs w:val="14"/>
                <w:lang w:eastAsia="es-MX"/>
              </w:rPr>
            </w:pPr>
            <w:r w:rsidRPr="009353B0">
              <w:rPr>
                <w:rFonts w:ascii="Arial" w:eastAsia="Times New Roman" w:hAnsi="Arial" w:cs="Arial"/>
                <w:color w:val="2E445A"/>
                <w:sz w:val="14"/>
                <w:szCs w:val="14"/>
                <w:lang w:eastAsia="es-MX"/>
              </w:rPr>
              <w:t>$1,290,567.91</w:t>
            </w:r>
          </w:p>
        </w:tc>
        <w:tc>
          <w:tcPr>
            <w:tcW w:w="981" w:type="pct"/>
            <w:gridSpan w:val="7"/>
            <w:shd w:val="clear" w:color="auto" w:fill="E1E9F0"/>
            <w:vAlign w:val="center"/>
            <w:hideMark/>
          </w:tcPr>
          <w:p w:rsidR="009353B0" w:rsidRPr="009353B0" w:rsidRDefault="009353B0" w:rsidP="009353B0">
            <w:pPr>
              <w:spacing w:after="0" w:line="240" w:lineRule="auto"/>
              <w:jc w:val="center"/>
              <w:rPr>
                <w:rFonts w:ascii="Arial" w:eastAsia="Times New Roman" w:hAnsi="Arial" w:cs="Arial"/>
                <w:color w:val="2E445A"/>
                <w:sz w:val="14"/>
                <w:szCs w:val="14"/>
                <w:lang w:eastAsia="es-MX"/>
              </w:rPr>
            </w:pPr>
            <w:r w:rsidRPr="009353B0">
              <w:rPr>
                <w:rFonts w:ascii="Arial" w:eastAsia="Times New Roman" w:hAnsi="Arial" w:cs="Arial"/>
                <w:color w:val="2E445A"/>
                <w:sz w:val="14"/>
                <w:szCs w:val="14"/>
                <w:lang w:eastAsia="es-MX"/>
              </w:rPr>
              <w:t> 90.90%</w:t>
            </w:r>
          </w:p>
        </w:tc>
        <w:tc>
          <w:tcPr>
            <w:tcW w:w="596" w:type="pct"/>
            <w:gridSpan w:val="2"/>
            <w:shd w:val="clear" w:color="auto" w:fill="E1E9F0"/>
            <w:vAlign w:val="center"/>
            <w:hideMark/>
          </w:tcPr>
          <w:p w:rsidR="009353B0" w:rsidRPr="009353B0" w:rsidRDefault="009353B0" w:rsidP="009353B0">
            <w:pPr>
              <w:spacing w:after="0" w:line="240" w:lineRule="auto"/>
              <w:jc w:val="right"/>
              <w:rPr>
                <w:rFonts w:ascii="Arial" w:eastAsia="Times New Roman" w:hAnsi="Arial" w:cs="Arial"/>
                <w:color w:val="2E445A"/>
                <w:sz w:val="14"/>
                <w:szCs w:val="14"/>
                <w:lang w:eastAsia="es-MX"/>
              </w:rPr>
            </w:pPr>
            <w:r w:rsidRPr="009353B0">
              <w:rPr>
                <w:rFonts w:ascii="Arial" w:eastAsia="Times New Roman" w:hAnsi="Arial" w:cs="Arial"/>
                <w:color w:val="2E445A"/>
                <w:sz w:val="14"/>
                <w:szCs w:val="14"/>
                <w:lang w:eastAsia="es-MX"/>
              </w:rPr>
              <w:t>$1,173,073.20</w:t>
            </w:r>
          </w:p>
        </w:tc>
      </w:tr>
      <w:tr w:rsidR="009353B0" w:rsidRPr="009353B0" w:rsidTr="0084704D">
        <w:trPr>
          <w:tblCellSpacing w:w="15" w:type="dxa"/>
        </w:trPr>
        <w:tc>
          <w:tcPr>
            <w:tcW w:w="0" w:type="auto"/>
            <w:shd w:val="clear" w:color="auto" w:fill="E1E9F0"/>
            <w:vAlign w:val="center"/>
            <w:hideMark/>
          </w:tcPr>
          <w:p w:rsidR="009353B0" w:rsidRPr="009353B0" w:rsidRDefault="009353B0" w:rsidP="009353B0">
            <w:pPr>
              <w:spacing w:after="0" w:line="240" w:lineRule="auto"/>
              <w:rPr>
                <w:rFonts w:ascii="Arial" w:eastAsia="Times New Roman" w:hAnsi="Arial" w:cs="Arial"/>
                <w:color w:val="2E445A"/>
                <w:sz w:val="14"/>
                <w:szCs w:val="14"/>
                <w:lang w:eastAsia="es-MX"/>
              </w:rPr>
            </w:pPr>
            <w:r w:rsidRPr="009353B0">
              <w:rPr>
                <w:rFonts w:ascii="Arial" w:eastAsia="Times New Roman" w:hAnsi="Arial" w:cs="Arial"/>
                <w:color w:val="2E445A"/>
                <w:sz w:val="14"/>
                <w:szCs w:val="14"/>
                <w:lang w:eastAsia="es-MX"/>
              </w:rPr>
              <w:t> 1.2.4.2.00.000000</w:t>
            </w:r>
          </w:p>
        </w:tc>
        <w:tc>
          <w:tcPr>
            <w:tcW w:w="2099" w:type="pct"/>
            <w:gridSpan w:val="4"/>
            <w:shd w:val="clear" w:color="auto" w:fill="E1E9F0"/>
            <w:vAlign w:val="center"/>
            <w:hideMark/>
          </w:tcPr>
          <w:p w:rsidR="009353B0" w:rsidRPr="009353B0" w:rsidRDefault="009353B0" w:rsidP="009353B0">
            <w:pPr>
              <w:spacing w:after="0" w:line="240" w:lineRule="auto"/>
              <w:rPr>
                <w:rFonts w:ascii="Arial" w:eastAsia="Times New Roman" w:hAnsi="Arial" w:cs="Arial"/>
                <w:color w:val="2E445A"/>
                <w:sz w:val="14"/>
                <w:szCs w:val="14"/>
                <w:lang w:eastAsia="es-MX"/>
              </w:rPr>
            </w:pPr>
            <w:r w:rsidRPr="009353B0">
              <w:rPr>
                <w:rFonts w:ascii="Arial" w:eastAsia="Times New Roman" w:hAnsi="Arial" w:cs="Arial"/>
                <w:color w:val="2E445A"/>
                <w:sz w:val="14"/>
                <w:szCs w:val="14"/>
                <w:lang w:eastAsia="es-MX"/>
              </w:rPr>
              <w:t> MOBILIARIO Y EQUIPO EDUCACIONAL Y RECREATIVO</w:t>
            </w:r>
          </w:p>
        </w:tc>
        <w:tc>
          <w:tcPr>
            <w:tcW w:w="652" w:type="pct"/>
            <w:gridSpan w:val="4"/>
            <w:shd w:val="clear" w:color="auto" w:fill="E1E9F0"/>
            <w:vAlign w:val="center"/>
            <w:hideMark/>
          </w:tcPr>
          <w:p w:rsidR="009353B0" w:rsidRPr="009353B0" w:rsidRDefault="009353B0" w:rsidP="009353B0">
            <w:pPr>
              <w:spacing w:after="0" w:line="240" w:lineRule="auto"/>
              <w:jc w:val="right"/>
              <w:rPr>
                <w:rFonts w:ascii="Arial" w:eastAsia="Times New Roman" w:hAnsi="Arial" w:cs="Arial"/>
                <w:color w:val="2E445A"/>
                <w:sz w:val="14"/>
                <w:szCs w:val="14"/>
                <w:lang w:eastAsia="es-MX"/>
              </w:rPr>
            </w:pPr>
            <w:r w:rsidRPr="009353B0">
              <w:rPr>
                <w:rFonts w:ascii="Arial" w:eastAsia="Times New Roman" w:hAnsi="Arial" w:cs="Arial"/>
                <w:color w:val="2E445A"/>
                <w:sz w:val="14"/>
                <w:szCs w:val="14"/>
                <w:lang w:eastAsia="es-MX"/>
              </w:rPr>
              <w:t>$16,527,127.13</w:t>
            </w:r>
          </w:p>
        </w:tc>
        <w:tc>
          <w:tcPr>
            <w:tcW w:w="981" w:type="pct"/>
            <w:gridSpan w:val="7"/>
            <w:shd w:val="clear" w:color="auto" w:fill="E1E9F0"/>
            <w:vAlign w:val="center"/>
            <w:hideMark/>
          </w:tcPr>
          <w:p w:rsidR="009353B0" w:rsidRPr="009353B0" w:rsidRDefault="009353B0" w:rsidP="009353B0">
            <w:pPr>
              <w:spacing w:after="0" w:line="240" w:lineRule="auto"/>
              <w:jc w:val="center"/>
              <w:rPr>
                <w:rFonts w:ascii="Arial" w:eastAsia="Times New Roman" w:hAnsi="Arial" w:cs="Arial"/>
                <w:color w:val="2E445A"/>
                <w:sz w:val="14"/>
                <w:szCs w:val="14"/>
                <w:lang w:eastAsia="es-MX"/>
              </w:rPr>
            </w:pPr>
            <w:r w:rsidRPr="009353B0">
              <w:rPr>
                <w:rFonts w:ascii="Arial" w:eastAsia="Times New Roman" w:hAnsi="Arial" w:cs="Arial"/>
                <w:color w:val="2E445A"/>
                <w:sz w:val="14"/>
                <w:szCs w:val="14"/>
                <w:lang w:eastAsia="es-MX"/>
              </w:rPr>
              <w:t> 299.75%</w:t>
            </w:r>
          </w:p>
        </w:tc>
        <w:tc>
          <w:tcPr>
            <w:tcW w:w="596" w:type="pct"/>
            <w:gridSpan w:val="2"/>
            <w:shd w:val="clear" w:color="auto" w:fill="E1E9F0"/>
            <w:vAlign w:val="center"/>
            <w:hideMark/>
          </w:tcPr>
          <w:p w:rsidR="009353B0" w:rsidRPr="009353B0" w:rsidRDefault="009353B0" w:rsidP="009353B0">
            <w:pPr>
              <w:spacing w:after="0" w:line="240" w:lineRule="auto"/>
              <w:jc w:val="right"/>
              <w:rPr>
                <w:rFonts w:ascii="Arial" w:eastAsia="Times New Roman" w:hAnsi="Arial" w:cs="Arial"/>
                <w:color w:val="2E445A"/>
                <w:sz w:val="14"/>
                <w:szCs w:val="14"/>
                <w:lang w:eastAsia="es-MX"/>
              </w:rPr>
            </w:pPr>
            <w:r w:rsidRPr="009353B0">
              <w:rPr>
                <w:rFonts w:ascii="Arial" w:eastAsia="Times New Roman" w:hAnsi="Arial" w:cs="Arial"/>
                <w:color w:val="2E445A"/>
                <w:sz w:val="14"/>
                <w:szCs w:val="14"/>
                <w:lang w:eastAsia="es-MX"/>
              </w:rPr>
              <w:t>$49,540,522.26</w:t>
            </w:r>
          </w:p>
        </w:tc>
      </w:tr>
      <w:tr w:rsidR="009353B0" w:rsidRPr="009353B0" w:rsidTr="0084704D">
        <w:trPr>
          <w:tblCellSpacing w:w="15" w:type="dxa"/>
        </w:trPr>
        <w:tc>
          <w:tcPr>
            <w:tcW w:w="0" w:type="auto"/>
            <w:shd w:val="clear" w:color="auto" w:fill="E1E9F0"/>
            <w:vAlign w:val="center"/>
            <w:hideMark/>
          </w:tcPr>
          <w:p w:rsidR="009353B0" w:rsidRPr="009353B0" w:rsidRDefault="009353B0" w:rsidP="009353B0">
            <w:pPr>
              <w:spacing w:after="0" w:line="240" w:lineRule="auto"/>
              <w:rPr>
                <w:rFonts w:ascii="Arial" w:eastAsia="Times New Roman" w:hAnsi="Arial" w:cs="Arial"/>
                <w:color w:val="2E445A"/>
                <w:sz w:val="14"/>
                <w:szCs w:val="14"/>
                <w:lang w:eastAsia="es-MX"/>
              </w:rPr>
            </w:pPr>
            <w:r w:rsidRPr="009353B0">
              <w:rPr>
                <w:rFonts w:ascii="Arial" w:eastAsia="Times New Roman" w:hAnsi="Arial" w:cs="Arial"/>
                <w:color w:val="2E445A"/>
                <w:sz w:val="14"/>
                <w:szCs w:val="14"/>
                <w:lang w:eastAsia="es-MX"/>
              </w:rPr>
              <w:t> 1.2.4.3.00.000000</w:t>
            </w:r>
          </w:p>
        </w:tc>
        <w:tc>
          <w:tcPr>
            <w:tcW w:w="2099" w:type="pct"/>
            <w:gridSpan w:val="4"/>
            <w:shd w:val="clear" w:color="auto" w:fill="E1E9F0"/>
            <w:vAlign w:val="center"/>
            <w:hideMark/>
          </w:tcPr>
          <w:p w:rsidR="009353B0" w:rsidRPr="009353B0" w:rsidRDefault="009353B0" w:rsidP="009353B0">
            <w:pPr>
              <w:spacing w:after="0" w:line="240" w:lineRule="auto"/>
              <w:rPr>
                <w:rFonts w:ascii="Arial" w:eastAsia="Times New Roman" w:hAnsi="Arial" w:cs="Arial"/>
                <w:color w:val="2E445A"/>
                <w:sz w:val="14"/>
                <w:szCs w:val="14"/>
                <w:lang w:eastAsia="es-MX"/>
              </w:rPr>
            </w:pPr>
            <w:r w:rsidRPr="009353B0">
              <w:rPr>
                <w:rFonts w:ascii="Arial" w:eastAsia="Times New Roman" w:hAnsi="Arial" w:cs="Arial"/>
                <w:color w:val="2E445A"/>
                <w:sz w:val="14"/>
                <w:szCs w:val="14"/>
                <w:lang w:eastAsia="es-MX"/>
              </w:rPr>
              <w:t> EQUIPO E INSTRUMENTAL MEDICO Y DE LABORATORIO</w:t>
            </w:r>
          </w:p>
        </w:tc>
        <w:tc>
          <w:tcPr>
            <w:tcW w:w="652" w:type="pct"/>
            <w:gridSpan w:val="4"/>
            <w:shd w:val="clear" w:color="auto" w:fill="E1E9F0"/>
            <w:vAlign w:val="center"/>
            <w:hideMark/>
          </w:tcPr>
          <w:p w:rsidR="009353B0" w:rsidRPr="009353B0" w:rsidRDefault="009353B0" w:rsidP="009353B0">
            <w:pPr>
              <w:spacing w:after="0" w:line="240" w:lineRule="auto"/>
              <w:jc w:val="right"/>
              <w:rPr>
                <w:rFonts w:ascii="Arial" w:eastAsia="Times New Roman" w:hAnsi="Arial" w:cs="Arial"/>
                <w:color w:val="2E445A"/>
                <w:sz w:val="14"/>
                <w:szCs w:val="14"/>
                <w:lang w:eastAsia="es-MX"/>
              </w:rPr>
            </w:pPr>
            <w:r w:rsidRPr="009353B0">
              <w:rPr>
                <w:rFonts w:ascii="Arial" w:eastAsia="Times New Roman" w:hAnsi="Arial" w:cs="Arial"/>
                <w:color w:val="2E445A"/>
                <w:sz w:val="14"/>
                <w:szCs w:val="14"/>
                <w:lang w:eastAsia="es-MX"/>
              </w:rPr>
              <w:t>$48,511.20</w:t>
            </w:r>
          </w:p>
        </w:tc>
        <w:tc>
          <w:tcPr>
            <w:tcW w:w="981" w:type="pct"/>
            <w:gridSpan w:val="7"/>
            <w:shd w:val="clear" w:color="auto" w:fill="E1E9F0"/>
            <w:vAlign w:val="center"/>
            <w:hideMark/>
          </w:tcPr>
          <w:p w:rsidR="009353B0" w:rsidRPr="009353B0" w:rsidRDefault="009353B0" w:rsidP="009353B0">
            <w:pPr>
              <w:spacing w:after="0" w:line="240" w:lineRule="auto"/>
              <w:jc w:val="center"/>
              <w:rPr>
                <w:rFonts w:ascii="Arial" w:eastAsia="Times New Roman" w:hAnsi="Arial" w:cs="Arial"/>
                <w:color w:val="2E445A"/>
                <w:sz w:val="14"/>
                <w:szCs w:val="14"/>
                <w:lang w:eastAsia="es-MX"/>
              </w:rPr>
            </w:pPr>
            <w:r w:rsidRPr="009353B0">
              <w:rPr>
                <w:rFonts w:ascii="Arial" w:eastAsia="Times New Roman" w:hAnsi="Arial" w:cs="Arial"/>
                <w:color w:val="2E445A"/>
                <w:sz w:val="14"/>
                <w:szCs w:val="14"/>
                <w:lang w:eastAsia="es-MX"/>
              </w:rPr>
              <w:t> 0.00%</w:t>
            </w:r>
          </w:p>
        </w:tc>
        <w:tc>
          <w:tcPr>
            <w:tcW w:w="596" w:type="pct"/>
            <w:gridSpan w:val="2"/>
            <w:shd w:val="clear" w:color="auto" w:fill="E1E9F0"/>
            <w:vAlign w:val="center"/>
            <w:hideMark/>
          </w:tcPr>
          <w:p w:rsidR="009353B0" w:rsidRPr="009353B0" w:rsidRDefault="009353B0" w:rsidP="009353B0">
            <w:pPr>
              <w:spacing w:after="0" w:line="240" w:lineRule="auto"/>
              <w:jc w:val="right"/>
              <w:rPr>
                <w:rFonts w:ascii="Arial" w:eastAsia="Times New Roman" w:hAnsi="Arial" w:cs="Arial"/>
                <w:color w:val="2E445A"/>
                <w:sz w:val="14"/>
                <w:szCs w:val="14"/>
                <w:lang w:eastAsia="es-MX"/>
              </w:rPr>
            </w:pPr>
            <w:r w:rsidRPr="009353B0">
              <w:rPr>
                <w:rFonts w:ascii="Arial" w:eastAsia="Times New Roman" w:hAnsi="Arial" w:cs="Arial"/>
                <w:color w:val="2E445A"/>
                <w:sz w:val="14"/>
                <w:szCs w:val="14"/>
                <w:lang w:eastAsia="es-MX"/>
              </w:rPr>
              <w:t>$0.00</w:t>
            </w:r>
          </w:p>
        </w:tc>
      </w:tr>
      <w:tr w:rsidR="009353B0" w:rsidRPr="009353B0" w:rsidTr="0084704D">
        <w:trPr>
          <w:tblCellSpacing w:w="15" w:type="dxa"/>
        </w:trPr>
        <w:tc>
          <w:tcPr>
            <w:tcW w:w="0" w:type="auto"/>
            <w:shd w:val="clear" w:color="auto" w:fill="E1E9F0"/>
            <w:vAlign w:val="center"/>
            <w:hideMark/>
          </w:tcPr>
          <w:p w:rsidR="009353B0" w:rsidRPr="009353B0" w:rsidRDefault="009353B0" w:rsidP="009353B0">
            <w:pPr>
              <w:spacing w:after="0" w:line="240" w:lineRule="auto"/>
              <w:rPr>
                <w:rFonts w:ascii="Arial" w:eastAsia="Times New Roman" w:hAnsi="Arial" w:cs="Arial"/>
                <w:color w:val="2E445A"/>
                <w:sz w:val="14"/>
                <w:szCs w:val="14"/>
                <w:lang w:eastAsia="es-MX"/>
              </w:rPr>
            </w:pPr>
            <w:r w:rsidRPr="009353B0">
              <w:rPr>
                <w:rFonts w:ascii="Arial" w:eastAsia="Times New Roman" w:hAnsi="Arial" w:cs="Arial"/>
                <w:color w:val="2E445A"/>
                <w:sz w:val="14"/>
                <w:szCs w:val="14"/>
                <w:lang w:eastAsia="es-MX"/>
              </w:rPr>
              <w:t> 1.2.4.4.00.000000</w:t>
            </w:r>
          </w:p>
        </w:tc>
        <w:tc>
          <w:tcPr>
            <w:tcW w:w="2099" w:type="pct"/>
            <w:gridSpan w:val="4"/>
            <w:shd w:val="clear" w:color="auto" w:fill="E1E9F0"/>
            <w:vAlign w:val="center"/>
            <w:hideMark/>
          </w:tcPr>
          <w:p w:rsidR="009353B0" w:rsidRPr="009353B0" w:rsidRDefault="009353B0" w:rsidP="009353B0">
            <w:pPr>
              <w:spacing w:after="0" w:line="240" w:lineRule="auto"/>
              <w:rPr>
                <w:rFonts w:ascii="Arial" w:eastAsia="Times New Roman" w:hAnsi="Arial" w:cs="Arial"/>
                <w:color w:val="2E445A"/>
                <w:sz w:val="14"/>
                <w:szCs w:val="14"/>
                <w:lang w:eastAsia="es-MX"/>
              </w:rPr>
            </w:pPr>
            <w:r w:rsidRPr="009353B0">
              <w:rPr>
                <w:rFonts w:ascii="Arial" w:eastAsia="Times New Roman" w:hAnsi="Arial" w:cs="Arial"/>
                <w:color w:val="2E445A"/>
                <w:sz w:val="14"/>
                <w:szCs w:val="14"/>
                <w:lang w:eastAsia="es-MX"/>
              </w:rPr>
              <w:t> VEHICULOS Y EQUIPO DE TRANSPORTE</w:t>
            </w:r>
          </w:p>
        </w:tc>
        <w:tc>
          <w:tcPr>
            <w:tcW w:w="652" w:type="pct"/>
            <w:gridSpan w:val="4"/>
            <w:shd w:val="clear" w:color="auto" w:fill="E1E9F0"/>
            <w:vAlign w:val="center"/>
            <w:hideMark/>
          </w:tcPr>
          <w:p w:rsidR="009353B0" w:rsidRPr="009353B0" w:rsidRDefault="009353B0" w:rsidP="009353B0">
            <w:pPr>
              <w:spacing w:after="0" w:line="240" w:lineRule="auto"/>
              <w:jc w:val="right"/>
              <w:rPr>
                <w:rFonts w:ascii="Arial" w:eastAsia="Times New Roman" w:hAnsi="Arial" w:cs="Arial"/>
                <w:color w:val="2E445A"/>
                <w:sz w:val="14"/>
                <w:szCs w:val="14"/>
                <w:lang w:eastAsia="es-MX"/>
              </w:rPr>
            </w:pPr>
            <w:r w:rsidRPr="009353B0">
              <w:rPr>
                <w:rFonts w:ascii="Arial" w:eastAsia="Times New Roman" w:hAnsi="Arial" w:cs="Arial"/>
                <w:color w:val="2E445A"/>
                <w:sz w:val="14"/>
                <w:szCs w:val="14"/>
                <w:lang w:eastAsia="es-MX"/>
              </w:rPr>
              <w:t>$28,052,825.13</w:t>
            </w:r>
          </w:p>
        </w:tc>
        <w:tc>
          <w:tcPr>
            <w:tcW w:w="981" w:type="pct"/>
            <w:gridSpan w:val="7"/>
            <w:shd w:val="clear" w:color="auto" w:fill="E1E9F0"/>
            <w:vAlign w:val="center"/>
            <w:hideMark/>
          </w:tcPr>
          <w:p w:rsidR="009353B0" w:rsidRPr="009353B0" w:rsidRDefault="009353B0" w:rsidP="009353B0">
            <w:pPr>
              <w:spacing w:after="0" w:line="240" w:lineRule="auto"/>
              <w:jc w:val="center"/>
              <w:rPr>
                <w:rFonts w:ascii="Arial" w:eastAsia="Times New Roman" w:hAnsi="Arial" w:cs="Arial"/>
                <w:color w:val="2E445A"/>
                <w:sz w:val="14"/>
                <w:szCs w:val="14"/>
                <w:lang w:eastAsia="es-MX"/>
              </w:rPr>
            </w:pPr>
            <w:r w:rsidRPr="009353B0">
              <w:rPr>
                <w:rFonts w:ascii="Arial" w:eastAsia="Times New Roman" w:hAnsi="Arial" w:cs="Arial"/>
                <w:color w:val="2E445A"/>
                <w:sz w:val="14"/>
                <w:szCs w:val="14"/>
                <w:lang w:eastAsia="es-MX"/>
              </w:rPr>
              <w:t> 96.09%</w:t>
            </w:r>
          </w:p>
        </w:tc>
        <w:tc>
          <w:tcPr>
            <w:tcW w:w="596" w:type="pct"/>
            <w:gridSpan w:val="2"/>
            <w:shd w:val="clear" w:color="auto" w:fill="E1E9F0"/>
            <w:vAlign w:val="center"/>
            <w:hideMark/>
          </w:tcPr>
          <w:p w:rsidR="009353B0" w:rsidRPr="009353B0" w:rsidRDefault="009353B0" w:rsidP="009353B0">
            <w:pPr>
              <w:spacing w:after="0" w:line="240" w:lineRule="auto"/>
              <w:jc w:val="right"/>
              <w:rPr>
                <w:rFonts w:ascii="Arial" w:eastAsia="Times New Roman" w:hAnsi="Arial" w:cs="Arial"/>
                <w:color w:val="2E445A"/>
                <w:sz w:val="14"/>
                <w:szCs w:val="14"/>
                <w:lang w:eastAsia="es-MX"/>
              </w:rPr>
            </w:pPr>
            <w:r w:rsidRPr="009353B0">
              <w:rPr>
                <w:rFonts w:ascii="Arial" w:eastAsia="Times New Roman" w:hAnsi="Arial" w:cs="Arial"/>
                <w:color w:val="2E445A"/>
                <w:sz w:val="14"/>
                <w:szCs w:val="14"/>
                <w:lang w:eastAsia="es-MX"/>
              </w:rPr>
              <w:t>$26,954,845.35</w:t>
            </w:r>
          </w:p>
        </w:tc>
      </w:tr>
      <w:tr w:rsidR="009353B0" w:rsidRPr="009353B0" w:rsidTr="0084704D">
        <w:trPr>
          <w:tblCellSpacing w:w="15" w:type="dxa"/>
        </w:trPr>
        <w:tc>
          <w:tcPr>
            <w:tcW w:w="0" w:type="auto"/>
            <w:shd w:val="clear" w:color="auto" w:fill="E1E9F0"/>
            <w:vAlign w:val="center"/>
            <w:hideMark/>
          </w:tcPr>
          <w:p w:rsidR="009353B0" w:rsidRPr="009353B0" w:rsidRDefault="009353B0" w:rsidP="009353B0">
            <w:pPr>
              <w:spacing w:after="0" w:line="240" w:lineRule="auto"/>
              <w:rPr>
                <w:rFonts w:ascii="Arial" w:eastAsia="Times New Roman" w:hAnsi="Arial" w:cs="Arial"/>
                <w:color w:val="2E445A"/>
                <w:sz w:val="14"/>
                <w:szCs w:val="14"/>
                <w:lang w:eastAsia="es-MX"/>
              </w:rPr>
            </w:pPr>
            <w:r w:rsidRPr="009353B0">
              <w:rPr>
                <w:rFonts w:ascii="Arial" w:eastAsia="Times New Roman" w:hAnsi="Arial" w:cs="Arial"/>
                <w:color w:val="2E445A"/>
                <w:sz w:val="14"/>
                <w:szCs w:val="14"/>
                <w:lang w:eastAsia="es-MX"/>
              </w:rPr>
              <w:t> 1.2.4.6.00.000000</w:t>
            </w:r>
          </w:p>
        </w:tc>
        <w:tc>
          <w:tcPr>
            <w:tcW w:w="2099" w:type="pct"/>
            <w:gridSpan w:val="4"/>
            <w:shd w:val="clear" w:color="auto" w:fill="E1E9F0"/>
            <w:vAlign w:val="center"/>
            <w:hideMark/>
          </w:tcPr>
          <w:p w:rsidR="009353B0" w:rsidRPr="009353B0" w:rsidRDefault="009353B0" w:rsidP="009353B0">
            <w:pPr>
              <w:spacing w:after="0" w:line="240" w:lineRule="auto"/>
              <w:rPr>
                <w:rFonts w:ascii="Arial" w:eastAsia="Times New Roman" w:hAnsi="Arial" w:cs="Arial"/>
                <w:color w:val="2E445A"/>
                <w:sz w:val="14"/>
                <w:szCs w:val="14"/>
                <w:lang w:eastAsia="es-MX"/>
              </w:rPr>
            </w:pPr>
            <w:r w:rsidRPr="009353B0">
              <w:rPr>
                <w:rFonts w:ascii="Arial" w:eastAsia="Times New Roman" w:hAnsi="Arial" w:cs="Arial"/>
                <w:color w:val="2E445A"/>
                <w:sz w:val="14"/>
                <w:szCs w:val="14"/>
                <w:lang w:eastAsia="es-MX"/>
              </w:rPr>
              <w:t> MAQUINARIA, OTROS EQUIPOS Y HERRAMIENTAS</w:t>
            </w:r>
          </w:p>
        </w:tc>
        <w:tc>
          <w:tcPr>
            <w:tcW w:w="652" w:type="pct"/>
            <w:gridSpan w:val="4"/>
            <w:shd w:val="clear" w:color="auto" w:fill="E1E9F0"/>
            <w:vAlign w:val="center"/>
            <w:hideMark/>
          </w:tcPr>
          <w:p w:rsidR="009353B0" w:rsidRPr="009353B0" w:rsidRDefault="009353B0" w:rsidP="009353B0">
            <w:pPr>
              <w:spacing w:after="0" w:line="240" w:lineRule="auto"/>
              <w:jc w:val="right"/>
              <w:rPr>
                <w:rFonts w:ascii="Arial" w:eastAsia="Times New Roman" w:hAnsi="Arial" w:cs="Arial"/>
                <w:color w:val="2E445A"/>
                <w:sz w:val="14"/>
                <w:szCs w:val="14"/>
                <w:lang w:eastAsia="es-MX"/>
              </w:rPr>
            </w:pPr>
            <w:r w:rsidRPr="009353B0">
              <w:rPr>
                <w:rFonts w:ascii="Arial" w:eastAsia="Times New Roman" w:hAnsi="Arial" w:cs="Arial"/>
                <w:color w:val="2E445A"/>
                <w:sz w:val="14"/>
                <w:szCs w:val="14"/>
                <w:lang w:eastAsia="es-MX"/>
              </w:rPr>
              <w:t>$1,327,680.50</w:t>
            </w:r>
          </w:p>
        </w:tc>
        <w:tc>
          <w:tcPr>
            <w:tcW w:w="981" w:type="pct"/>
            <w:gridSpan w:val="7"/>
            <w:shd w:val="clear" w:color="auto" w:fill="E1E9F0"/>
            <w:vAlign w:val="center"/>
            <w:hideMark/>
          </w:tcPr>
          <w:p w:rsidR="009353B0" w:rsidRPr="009353B0" w:rsidRDefault="009353B0" w:rsidP="009353B0">
            <w:pPr>
              <w:spacing w:after="0" w:line="240" w:lineRule="auto"/>
              <w:jc w:val="center"/>
              <w:rPr>
                <w:rFonts w:ascii="Arial" w:eastAsia="Times New Roman" w:hAnsi="Arial" w:cs="Arial"/>
                <w:color w:val="2E445A"/>
                <w:sz w:val="14"/>
                <w:szCs w:val="14"/>
                <w:lang w:eastAsia="es-MX"/>
              </w:rPr>
            </w:pPr>
            <w:r w:rsidRPr="009353B0">
              <w:rPr>
                <w:rFonts w:ascii="Arial" w:eastAsia="Times New Roman" w:hAnsi="Arial" w:cs="Arial"/>
                <w:color w:val="2E445A"/>
                <w:sz w:val="14"/>
                <w:szCs w:val="14"/>
                <w:lang w:eastAsia="es-MX"/>
              </w:rPr>
              <w:t> 101.27%</w:t>
            </w:r>
          </w:p>
        </w:tc>
        <w:tc>
          <w:tcPr>
            <w:tcW w:w="596" w:type="pct"/>
            <w:gridSpan w:val="2"/>
            <w:shd w:val="clear" w:color="auto" w:fill="E1E9F0"/>
            <w:vAlign w:val="center"/>
            <w:hideMark/>
          </w:tcPr>
          <w:p w:rsidR="009353B0" w:rsidRPr="009353B0" w:rsidRDefault="009353B0" w:rsidP="009353B0">
            <w:pPr>
              <w:spacing w:after="0" w:line="240" w:lineRule="auto"/>
              <w:jc w:val="right"/>
              <w:rPr>
                <w:rFonts w:ascii="Arial" w:eastAsia="Times New Roman" w:hAnsi="Arial" w:cs="Arial"/>
                <w:color w:val="2E445A"/>
                <w:sz w:val="14"/>
                <w:szCs w:val="14"/>
                <w:lang w:eastAsia="es-MX"/>
              </w:rPr>
            </w:pPr>
            <w:r w:rsidRPr="009353B0">
              <w:rPr>
                <w:rFonts w:ascii="Arial" w:eastAsia="Times New Roman" w:hAnsi="Arial" w:cs="Arial"/>
                <w:color w:val="2E445A"/>
                <w:sz w:val="14"/>
                <w:szCs w:val="14"/>
                <w:lang w:eastAsia="es-MX"/>
              </w:rPr>
              <w:t>$1,344,600.26</w:t>
            </w:r>
          </w:p>
        </w:tc>
      </w:tr>
      <w:tr w:rsidR="009353B0" w:rsidRPr="009353B0" w:rsidTr="0084704D">
        <w:trPr>
          <w:tblCellSpacing w:w="15" w:type="dxa"/>
        </w:trPr>
        <w:tc>
          <w:tcPr>
            <w:tcW w:w="0" w:type="auto"/>
            <w:shd w:val="clear" w:color="auto" w:fill="CCCCCC"/>
            <w:vAlign w:val="center"/>
            <w:hideMark/>
          </w:tcPr>
          <w:p w:rsidR="009353B0" w:rsidRPr="009353B0" w:rsidRDefault="009353B0" w:rsidP="009353B0">
            <w:pPr>
              <w:spacing w:after="0" w:line="240" w:lineRule="auto"/>
              <w:rPr>
                <w:rFonts w:ascii="Arial" w:eastAsia="Times New Roman" w:hAnsi="Arial" w:cs="Arial"/>
                <w:color w:val="000000"/>
                <w:sz w:val="14"/>
                <w:szCs w:val="14"/>
                <w:lang w:eastAsia="es-MX"/>
              </w:rPr>
            </w:pPr>
          </w:p>
        </w:tc>
        <w:tc>
          <w:tcPr>
            <w:tcW w:w="2099" w:type="pct"/>
            <w:gridSpan w:val="4"/>
            <w:shd w:val="clear" w:color="auto" w:fill="CCCCCC"/>
            <w:vAlign w:val="center"/>
            <w:hideMark/>
          </w:tcPr>
          <w:p w:rsidR="009353B0" w:rsidRPr="009353B0" w:rsidRDefault="009353B0" w:rsidP="009353B0">
            <w:pPr>
              <w:spacing w:after="0" w:line="240" w:lineRule="auto"/>
              <w:jc w:val="right"/>
              <w:rPr>
                <w:rFonts w:ascii="Arial" w:eastAsia="Times New Roman" w:hAnsi="Arial" w:cs="Arial"/>
                <w:color w:val="000000"/>
                <w:sz w:val="14"/>
                <w:szCs w:val="14"/>
                <w:lang w:eastAsia="es-MX"/>
              </w:rPr>
            </w:pPr>
            <w:r w:rsidRPr="009353B0">
              <w:rPr>
                <w:rFonts w:ascii="Arial" w:eastAsia="Times New Roman" w:hAnsi="Arial" w:cs="Arial"/>
                <w:color w:val="000000"/>
                <w:sz w:val="14"/>
                <w:szCs w:val="14"/>
                <w:lang w:eastAsia="es-MX"/>
              </w:rPr>
              <w:t>TOTAL</w:t>
            </w:r>
          </w:p>
        </w:tc>
        <w:tc>
          <w:tcPr>
            <w:tcW w:w="652" w:type="pct"/>
            <w:gridSpan w:val="4"/>
            <w:shd w:val="clear" w:color="auto" w:fill="CCCCCC"/>
            <w:vAlign w:val="center"/>
            <w:hideMark/>
          </w:tcPr>
          <w:p w:rsidR="009353B0" w:rsidRPr="009353B0" w:rsidRDefault="009353B0" w:rsidP="009353B0">
            <w:pPr>
              <w:spacing w:after="0" w:line="240" w:lineRule="auto"/>
              <w:jc w:val="right"/>
              <w:rPr>
                <w:rFonts w:ascii="Arial" w:eastAsia="Times New Roman" w:hAnsi="Arial" w:cs="Arial"/>
                <w:color w:val="000000"/>
                <w:sz w:val="14"/>
                <w:szCs w:val="14"/>
                <w:lang w:eastAsia="es-MX"/>
              </w:rPr>
            </w:pPr>
            <w:r w:rsidRPr="009353B0">
              <w:rPr>
                <w:rFonts w:ascii="Arial" w:eastAsia="Times New Roman" w:hAnsi="Arial" w:cs="Arial"/>
                <w:color w:val="000000"/>
                <w:sz w:val="14"/>
                <w:szCs w:val="14"/>
                <w:lang w:eastAsia="es-MX"/>
              </w:rPr>
              <w:t>$47,246,711.87</w:t>
            </w:r>
          </w:p>
        </w:tc>
        <w:tc>
          <w:tcPr>
            <w:tcW w:w="981" w:type="pct"/>
            <w:gridSpan w:val="7"/>
            <w:shd w:val="clear" w:color="auto" w:fill="CCCCCC"/>
            <w:vAlign w:val="center"/>
            <w:hideMark/>
          </w:tcPr>
          <w:p w:rsidR="009353B0" w:rsidRPr="009353B0" w:rsidRDefault="009353B0" w:rsidP="009353B0">
            <w:pPr>
              <w:spacing w:after="0" w:line="240" w:lineRule="auto"/>
              <w:rPr>
                <w:rFonts w:ascii="Arial" w:eastAsia="Times New Roman" w:hAnsi="Arial" w:cs="Arial"/>
                <w:color w:val="000000"/>
                <w:sz w:val="14"/>
                <w:szCs w:val="14"/>
                <w:lang w:eastAsia="es-MX"/>
              </w:rPr>
            </w:pPr>
          </w:p>
        </w:tc>
        <w:tc>
          <w:tcPr>
            <w:tcW w:w="596" w:type="pct"/>
            <w:gridSpan w:val="2"/>
            <w:shd w:val="clear" w:color="auto" w:fill="CCCCCC"/>
            <w:vAlign w:val="center"/>
            <w:hideMark/>
          </w:tcPr>
          <w:p w:rsidR="009353B0" w:rsidRPr="009353B0" w:rsidRDefault="009353B0" w:rsidP="009353B0">
            <w:pPr>
              <w:spacing w:after="0" w:line="240" w:lineRule="auto"/>
              <w:jc w:val="right"/>
              <w:rPr>
                <w:rFonts w:ascii="Arial" w:eastAsia="Times New Roman" w:hAnsi="Arial" w:cs="Arial"/>
                <w:color w:val="000000"/>
                <w:sz w:val="14"/>
                <w:szCs w:val="14"/>
                <w:lang w:eastAsia="es-MX"/>
              </w:rPr>
            </w:pPr>
            <w:r w:rsidRPr="009353B0">
              <w:rPr>
                <w:rFonts w:ascii="Arial" w:eastAsia="Times New Roman" w:hAnsi="Arial" w:cs="Arial"/>
                <w:color w:val="000000"/>
                <w:sz w:val="14"/>
                <w:szCs w:val="14"/>
                <w:lang w:eastAsia="es-MX"/>
              </w:rPr>
              <w:t>$79,013,041.07</w:t>
            </w:r>
          </w:p>
        </w:tc>
      </w:tr>
      <w:tr w:rsidR="009353B0" w:rsidRPr="009353B0" w:rsidTr="0084704D">
        <w:trPr>
          <w:tblCellSpacing w:w="15" w:type="dxa"/>
        </w:trPr>
        <w:tc>
          <w:tcPr>
            <w:tcW w:w="0" w:type="auto"/>
            <w:vAlign w:val="center"/>
            <w:hideMark/>
          </w:tcPr>
          <w:p w:rsidR="009353B0" w:rsidRPr="009353B0" w:rsidRDefault="009353B0" w:rsidP="009353B0">
            <w:pPr>
              <w:spacing w:after="0" w:line="240" w:lineRule="auto"/>
              <w:rPr>
                <w:rFonts w:ascii="Times New Roman" w:eastAsia="Times New Roman" w:hAnsi="Times New Roman" w:cs="Times New Roman"/>
                <w:sz w:val="24"/>
                <w:szCs w:val="24"/>
                <w:lang w:eastAsia="es-MX"/>
              </w:rPr>
            </w:pPr>
          </w:p>
        </w:tc>
        <w:tc>
          <w:tcPr>
            <w:tcW w:w="2099" w:type="pct"/>
            <w:gridSpan w:val="4"/>
            <w:vAlign w:val="center"/>
            <w:hideMark/>
          </w:tcPr>
          <w:p w:rsidR="009353B0" w:rsidRPr="009353B0" w:rsidRDefault="009353B0" w:rsidP="009353B0">
            <w:pPr>
              <w:spacing w:after="0" w:line="240" w:lineRule="auto"/>
              <w:rPr>
                <w:rFonts w:ascii="Times New Roman" w:eastAsia="Times New Roman" w:hAnsi="Times New Roman" w:cs="Times New Roman"/>
                <w:sz w:val="20"/>
                <w:szCs w:val="20"/>
                <w:lang w:eastAsia="es-MX"/>
              </w:rPr>
            </w:pPr>
          </w:p>
        </w:tc>
        <w:tc>
          <w:tcPr>
            <w:tcW w:w="652" w:type="pct"/>
            <w:gridSpan w:val="4"/>
            <w:vAlign w:val="center"/>
            <w:hideMark/>
          </w:tcPr>
          <w:p w:rsidR="009353B0" w:rsidRPr="009353B0" w:rsidRDefault="009353B0" w:rsidP="009353B0">
            <w:pPr>
              <w:spacing w:after="0" w:line="240" w:lineRule="auto"/>
              <w:rPr>
                <w:rFonts w:ascii="Times New Roman" w:eastAsia="Times New Roman" w:hAnsi="Times New Roman" w:cs="Times New Roman"/>
                <w:sz w:val="20"/>
                <w:szCs w:val="20"/>
                <w:lang w:eastAsia="es-MX"/>
              </w:rPr>
            </w:pPr>
          </w:p>
        </w:tc>
        <w:tc>
          <w:tcPr>
            <w:tcW w:w="981" w:type="pct"/>
            <w:gridSpan w:val="7"/>
            <w:vAlign w:val="center"/>
            <w:hideMark/>
          </w:tcPr>
          <w:p w:rsidR="009353B0" w:rsidRPr="009353B0" w:rsidRDefault="009353B0" w:rsidP="009353B0">
            <w:pPr>
              <w:spacing w:after="0" w:line="240" w:lineRule="auto"/>
              <w:rPr>
                <w:rFonts w:ascii="Times New Roman" w:eastAsia="Times New Roman" w:hAnsi="Times New Roman" w:cs="Times New Roman"/>
                <w:sz w:val="20"/>
                <w:szCs w:val="20"/>
                <w:lang w:eastAsia="es-MX"/>
              </w:rPr>
            </w:pPr>
          </w:p>
        </w:tc>
        <w:tc>
          <w:tcPr>
            <w:tcW w:w="596" w:type="pct"/>
            <w:gridSpan w:val="2"/>
            <w:vAlign w:val="center"/>
            <w:hideMark/>
          </w:tcPr>
          <w:p w:rsidR="009353B0" w:rsidRPr="009353B0" w:rsidRDefault="009353B0" w:rsidP="009353B0">
            <w:pPr>
              <w:spacing w:after="0" w:line="240" w:lineRule="auto"/>
              <w:rPr>
                <w:rFonts w:ascii="Times New Roman" w:eastAsia="Times New Roman" w:hAnsi="Times New Roman" w:cs="Times New Roman"/>
                <w:sz w:val="20"/>
                <w:szCs w:val="20"/>
                <w:lang w:eastAsia="es-MX"/>
              </w:rPr>
            </w:pPr>
          </w:p>
        </w:tc>
      </w:tr>
      <w:tr w:rsidR="00695D39" w:rsidRPr="00695D39" w:rsidTr="0084704D">
        <w:trPr>
          <w:tblCellSpacing w:w="15" w:type="dxa"/>
        </w:trPr>
        <w:tc>
          <w:tcPr>
            <w:tcW w:w="0" w:type="auto"/>
            <w:vAlign w:val="center"/>
            <w:hideMark/>
          </w:tcPr>
          <w:p w:rsidR="00695D39" w:rsidRPr="00695D39" w:rsidRDefault="00695D39" w:rsidP="0084704D">
            <w:pPr>
              <w:rPr>
                <w:rFonts w:ascii="Times New Roman" w:eastAsia="Times New Roman" w:hAnsi="Times New Roman" w:cs="Times New Roman"/>
                <w:sz w:val="24"/>
                <w:szCs w:val="24"/>
                <w:lang w:eastAsia="es-MX"/>
              </w:rPr>
            </w:pPr>
          </w:p>
        </w:tc>
        <w:tc>
          <w:tcPr>
            <w:tcW w:w="1831" w:type="pct"/>
            <w:gridSpan w:val="2"/>
            <w:vAlign w:val="center"/>
            <w:hideMark/>
          </w:tcPr>
          <w:p w:rsidR="00695D39" w:rsidRPr="00695D39" w:rsidRDefault="00695D39" w:rsidP="00695D39">
            <w:pPr>
              <w:spacing w:after="0" w:line="240" w:lineRule="auto"/>
              <w:rPr>
                <w:rFonts w:ascii="Times New Roman" w:eastAsia="Times New Roman" w:hAnsi="Times New Roman" w:cs="Times New Roman"/>
                <w:sz w:val="20"/>
                <w:szCs w:val="20"/>
                <w:lang w:eastAsia="es-MX"/>
              </w:rPr>
            </w:pPr>
          </w:p>
        </w:tc>
        <w:tc>
          <w:tcPr>
            <w:tcW w:w="611" w:type="pct"/>
            <w:gridSpan w:val="3"/>
            <w:vAlign w:val="center"/>
            <w:hideMark/>
          </w:tcPr>
          <w:p w:rsidR="00695D39" w:rsidRPr="00695D39" w:rsidRDefault="00695D39" w:rsidP="00695D39">
            <w:pPr>
              <w:spacing w:after="0" w:line="240" w:lineRule="auto"/>
              <w:rPr>
                <w:rFonts w:ascii="Times New Roman" w:eastAsia="Times New Roman" w:hAnsi="Times New Roman" w:cs="Times New Roman"/>
                <w:sz w:val="20"/>
                <w:szCs w:val="20"/>
                <w:lang w:eastAsia="es-MX"/>
              </w:rPr>
            </w:pPr>
          </w:p>
        </w:tc>
        <w:tc>
          <w:tcPr>
            <w:tcW w:w="870" w:type="pct"/>
            <w:gridSpan w:val="6"/>
            <w:vAlign w:val="center"/>
            <w:hideMark/>
          </w:tcPr>
          <w:p w:rsidR="00695D39" w:rsidRPr="00695D39" w:rsidRDefault="00695D39" w:rsidP="00695D39">
            <w:pPr>
              <w:spacing w:after="0" w:line="240" w:lineRule="auto"/>
              <w:rPr>
                <w:rFonts w:ascii="Times New Roman" w:eastAsia="Times New Roman" w:hAnsi="Times New Roman" w:cs="Times New Roman"/>
                <w:sz w:val="20"/>
                <w:szCs w:val="20"/>
                <w:lang w:eastAsia="es-MX"/>
              </w:rPr>
            </w:pPr>
          </w:p>
        </w:tc>
        <w:tc>
          <w:tcPr>
            <w:tcW w:w="1016" w:type="pct"/>
            <w:gridSpan w:val="6"/>
            <w:vAlign w:val="center"/>
            <w:hideMark/>
          </w:tcPr>
          <w:p w:rsidR="00695D39" w:rsidRPr="00695D39" w:rsidRDefault="00695D39" w:rsidP="00695D39">
            <w:pPr>
              <w:spacing w:after="0" w:line="240" w:lineRule="auto"/>
              <w:rPr>
                <w:rFonts w:ascii="Times New Roman" w:eastAsia="Times New Roman" w:hAnsi="Times New Roman" w:cs="Times New Roman"/>
                <w:sz w:val="20"/>
                <w:szCs w:val="20"/>
                <w:lang w:eastAsia="es-MX"/>
              </w:rPr>
            </w:pPr>
          </w:p>
        </w:tc>
      </w:tr>
      <w:tr w:rsidR="005462B6" w:rsidRPr="005462B6" w:rsidTr="0084704D">
        <w:trPr>
          <w:tblCellSpacing w:w="15" w:type="dxa"/>
        </w:trPr>
        <w:tc>
          <w:tcPr>
            <w:tcW w:w="0" w:type="auto"/>
            <w:vAlign w:val="center"/>
            <w:hideMark/>
          </w:tcPr>
          <w:p w:rsidR="005462B6" w:rsidRPr="005462B6" w:rsidRDefault="005462B6" w:rsidP="00695D39">
            <w:pPr>
              <w:rPr>
                <w:rFonts w:ascii="Times New Roman" w:eastAsia="Times New Roman" w:hAnsi="Times New Roman" w:cs="Times New Roman"/>
                <w:sz w:val="24"/>
                <w:szCs w:val="24"/>
                <w:lang w:val="es-ES" w:eastAsia="es-ES"/>
              </w:rPr>
            </w:pPr>
          </w:p>
        </w:tc>
        <w:tc>
          <w:tcPr>
            <w:tcW w:w="2863" w:type="pct"/>
            <w:gridSpan w:val="9"/>
            <w:vAlign w:val="center"/>
            <w:hideMark/>
          </w:tcPr>
          <w:p w:rsidR="005462B6" w:rsidRPr="005462B6" w:rsidRDefault="005462B6" w:rsidP="005462B6">
            <w:pPr>
              <w:spacing w:after="0" w:line="240" w:lineRule="auto"/>
              <w:rPr>
                <w:rFonts w:ascii="Times New Roman" w:eastAsia="Times New Roman" w:hAnsi="Times New Roman" w:cs="Times New Roman"/>
                <w:sz w:val="20"/>
                <w:szCs w:val="20"/>
                <w:lang w:val="es-ES" w:eastAsia="es-ES"/>
              </w:rPr>
            </w:pPr>
          </w:p>
        </w:tc>
        <w:tc>
          <w:tcPr>
            <w:tcW w:w="798" w:type="pct"/>
            <w:gridSpan w:val="4"/>
            <w:vAlign w:val="center"/>
            <w:hideMark/>
          </w:tcPr>
          <w:p w:rsidR="005462B6" w:rsidRPr="005462B6" w:rsidRDefault="005462B6" w:rsidP="005462B6">
            <w:pPr>
              <w:spacing w:after="0" w:line="240" w:lineRule="auto"/>
              <w:rPr>
                <w:rFonts w:ascii="Times New Roman" w:eastAsia="Times New Roman" w:hAnsi="Times New Roman" w:cs="Times New Roman"/>
                <w:sz w:val="20"/>
                <w:szCs w:val="20"/>
                <w:lang w:val="es-ES" w:eastAsia="es-ES"/>
              </w:rPr>
            </w:pPr>
          </w:p>
        </w:tc>
        <w:tc>
          <w:tcPr>
            <w:tcW w:w="681" w:type="pct"/>
            <w:gridSpan w:val="4"/>
            <w:vAlign w:val="center"/>
            <w:hideMark/>
          </w:tcPr>
          <w:p w:rsidR="005462B6" w:rsidRPr="005462B6" w:rsidRDefault="005462B6" w:rsidP="005462B6">
            <w:pPr>
              <w:spacing w:after="0" w:line="240" w:lineRule="auto"/>
              <w:rPr>
                <w:rFonts w:ascii="Times New Roman" w:eastAsia="Times New Roman" w:hAnsi="Times New Roman" w:cs="Times New Roman"/>
                <w:sz w:val="20"/>
                <w:szCs w:val="20"/>
                <w:lang w:val="es-ES" w:eastAsia="es-ES"/>
              </w:rPr>
            </w:pPr>
          </w:p>
        </w:tc>
      </w:tr>
      <w:tr w:rsidR="00FA118F" w:rsidRPr="00FA118F" w:rsidTr="0084704D">
        <w:trPr>
          <w:tblCellSpacing w:w="15" w:type="dxa"/>
        </w:trPr>
        <w:tc>
          <w:tcPr>
            <w:tcW w:w="0" w:type="auto"/>
            <w:vAlign w:val="center"/>
            <w:hideMark/>
          </w:tcPr>
          <w:p w:rsidR="00FA118F" w:rsidRPr="00FA118F" w:rsidRDefault="00FA118F" w:rsidP="005462B6">
            <w:pPr>
              <w:rPr>
                <w:rFonts w:ascii="Times New Roman" w:eastAsia="Times New Roman" w:hAnsi="Times New Roman" w:cs="Times New Roman"/>
                <w:sz w:val="24"/>
                <w:szCs w:val="24"/>
                <w:lang w:eastAsia="es-MX"/>
              </w:rPr>
            </w:pPr>
          </w:p>
        </w:tc>
        <w:tc>
          <w:tcPr>
            <w:tcW w:w="2644" w:type="pct"/>
            <w:gridSpan w:val="6"/>
            <w:vAlign w:val="center"/>
            <w:hideMark/>
          </w:tcPr>
          <w:p w:rsidR="00FA118F" w:rsidRPr="00FA118F" w:rsidRDefault="00FA118F" w:rsidP="00FA118F">
            <w:pPr>
              <w:spacing w:after="0" w:line="240" w:lineRule="auto"/>
              <w:rPr>
                <w:rFonts w:ascii="Times New Roman" w:eastAsia="Times New Roman" w:hAnsi="Times New Roman" w:cs="Times New Roman"/>
                <w:sz w:val="20"/>
                <w:szCs w:val="20"/>
                <w:lang w:eastAsia="es-MX"/>
              </w:rPr>
            </w:pPr>
          </w:p>
        </w:tc>
        <w:tc>
          <w:tcPr>
            <w:tcW w:w="879" w:type="pct"/>
            <w:gridSpan w:val="6"/>
            <w:vAlign w:val="center"/>
            <w:hideMark/>
          </w:tcPr>
          <w:p w:rsidR="00FA118F" w:rsidRPr="00FA118F" w:rsidRDefault="00FA118F" w:rsidP="00FA118F">
            <w:pPr>
              <w:spacing w:after="0" w:line="240" w:lineRule="auto"/>
              <w:rPr>
                <w:rFonts w:ascii="Times New Roman" w:eastAsia="Times New Roman" w:hAnsi="Times New Roman" w:cs="Times New Roman"/>
                <w:sz w:val="20"/>
                <w:szCs w:val="20"/>
                <w:lang w:eastAsia="es-MX"/>
              </w:rPr>
            </w:pPr>
          </w:p>
        </w:tc>
        <w:tc>
          <w:tcPr>
            <w:tcW w:w="820" w:type="pct"/>
            <w:gridSpan w:val="5"/>
            <w:vAlign w:val="center"/>
            <w:hideMark/>
          </w:tcPr>
          <w:p w:rsidR="00FA118F" w:rsidRPr="00FA118F" w:rsidRDefault="00FA118F" w:rsidP="00FA118F">
            <w:pPr>
              <w:spacing w:after="0" w:line="240" w:lineRule="auto"/>
              <w:rPr>
                <w:rFonts w:ascii="Times New Roman" w:eastAsia="Times New Roman" w:hAnsi="Times New Roman" w:cs="Times New Roman"/>
                <w:sz w:val="20"/>
                <w:szCs w:val="20"/>
                <w:lang w:eastAsia="es-MX"/>
              </w:rPr>
            </w:pPr>
          </w:p>
        </w:tc>
      </w:tr>
      <w:tr w:rsidR="00E222BF" w:rsidRPr="00E222BF" w:rsidTr="0084704D">
        <w:trPr>
          <w:tblCellSpacing w:w="15" w:type="dxa"/>
        </w:trPr>
        <w:tc>
          <w:tcPr>
            <w:tcW w:w="0" w:type="auto"/>
            <w:vAlign w:val="center"/>
            <w:hideMark/>
          </w:tcPr>
          <w:p w:rsidR="00E222BF" w:rsidRPr="00E222BF" w:rsidRDefault="00E222BF" w:rsidP="00695D39">
            <w:pPr>
              <w:rPr>
                <w:rFonts w:ascii="Times New Roman" w:eastAsia="Times New Roman" w:hAnsi="Times New Roman" w:cs="Times New Roman"/>
                <w:sz w:val="24"/>
                <w:szCs w:val="24"/>
                <w:lang w:val="es-ES" w:eastAsia="es-ES"/>
              </w:rPr>
            </w:pPr>
          </w:p>
        </w:tc>
        <w:tc>
          <w:tcPr>
            <w:tcW w:w="2040" w:type="pct"/>
            <w:gridSpan w:val="3"/>
            <w:vAlign w:val="center"/>
            <w:hideMark/>
          </w:tcPr>
          <w:p w:rsidR="00E222BF" w:rsidRPr="00E222BF" w:rsidRDefault="00E222BF" w:rsidP="00E222BF">
            <w:pPr>
              <w:spacing w:after="0" w:line="240" w:lineRule="auto"/>
              <w:rPr>
                <w:rFonts w:ascii="Times New Roman" w:eastAsia="Times New Roman" w:hAnsi="Times New Roman" w:cs="Times New Roman"/>
                <w:sz w:val="20"/>
                <w:szCs w:val="20"/>
                <w:lang w:val="es-ES" w:eastAsia="es-ES"/>
              </w:rPr>
            </w:pPr>
          </w:p>
        </w:tc>
        <w:tc>
          <w:tcPr>
            <w:tcW w:w="825" w:type="pct"/>
            <w:gridSpan w:val="7"/>
            <w:vAlign w:val="center"/>
            <w:hideMark/>
          </w:tcPr>
          <w:p w:rsidR="00E222BF" w:rsidRPr="00E222BF" w:rsidRDefault="00E222BF" w:rsidP="00E222BF">
            <w:pPr>
              <w:spacing w:after="0" w:line="240" w:lineRule="auto"/>
              <w:rPr>
                <w:rFonts w:ascii="Times New Roman" w:eastAsia="Times New Roman" w:hAnsi="Times New Roman" w:cs="Times New Roman"/>
                <w:sz w:val="20"/>
                <w:szCs w:val="20"/>
                <w:lang w:val="es-ES" w:eastAsia="es-ES"/>
              </w:rPr>
            </w:pPr>
          </w:p>
        </w:tc>
        <w:tc>
          <w:tcPr>
            <w:tcW w:w="836" w:type="pct"/>
            <w:gridSpan w:val="4"/>
            <w:vAlign w:val="center"/>
            <w:hideMark/>
          </w:tcPr>
          <w:p w:rsidR="00E222BF" w:rsidRPr="00E222BF" w:rsidRDefault="00E222BF" w:rsidP="00E222BF">
            <w:pPr>
              <w:spacing w:after="0" w:line="240" w:lineRule="auto"/>
              <w:rPr>
                <w:rFonts w:ascii="Times New Roman" w:eastAsia="Times New Roman" w:hAnsi="Times New Roman" w:cs="Times New Roman"/>
                <w:sz w:val="20"/>
                <w:szCs w:val="20"/>
                <w:lang w:val="es-ES" w:eastAsia="es-ES"/>
              </w:rPr>
            </w:pPr>
          </w:p>
        </w:tc>
        <w:tc>
          <w:tcPr>
            <w:tcW w:w="626" w:type="pct"/>
            <w:gridSpan w:val="3"/>
            <w:vAlign w:val="center"/>
            <w:hideMark/>
          </w:tcPr>
          <w:p w:rsidR="00E222BF" w:rsidRPr="00E222BF" w:rsidRDefault="00E222BF" w:rsidP="00E222BF">
            <w:pPr>
              <w:spacing w:after="0" w:line="240" w:lineRule="auto"/>
              <w:rPr>
                <w:rFonts w:ascii="Times New Roman" w:eastAsia="Times New Roman" w:hAnsi="Times New Roman" w:cs="Times New Roman"/>
                <w:sz w:val="20"/>
                <w:szCs w:val="20"/>
                <w:lang w:val="es-ES" w:eastAsia="es-ES"/>
              </w:rPr>
            </w:pPr>
          </w:p>
        </w:tc>
      </w:tr>
      <w:tr w:rsidR="00FA118F" w:rsidRPr="00FA118F" w:rsidTr="0084704D">
        <w:trPr>
          <w:tblCellSpacing w:w="15" w:type="dxa"/>
        </w:trPr>
        <w:tc>
          <w:tcPr>
            <w:tcW w:w="0" w:type="auto"/>
            <w:vAlign w:val="center"/>
            <w:hideMark/>
          </w:tcPr>
          <w:p w:rsidR="00FA118F" w:rsidRPr="00FA118F" w:rsidRDefault="00FA118F" w:rsidP="00E222BF">
            <w:pPr>
              <w:rPr>
                <w:rFonts w:ascii="Times New Roman" w:eastAsia="Times New Roman" w:hAnsi="Times New Roman" w:cs="Times New Roman"/>
                <w:sz w:val="24"/>
                <w:szCs w:val="24"/>
                <w:lang w:eastAsia="es-MX"/>
              </w:rPr>
            </w:pPr>
          </w:p>
        </w:tc>
        <w:tc>
          <w:tcPr>
            <w:tcW w:w="1740" w:type="pct"/>
            <w:vAlign w:val="center"/>
            <w:hideMark/>
          </w:tcPr>
          <w:p w:rsidR="00FA118F" w:rsidRPr="00FA118F" w:rsidRDefault="00FA118F" w:rsidP="00FA118F">
            <w:pPr>
              <w:spacing w:after="0" w:line="240" w:lineRule="auto"/>
              <w:rPr>
                <w:rFonts w:ascii="Times New Roman" w:eastAsia="Times New Roman" w:hAnsi="Times New Roman" w:cs="Times New Roman"/>
                <w:sz w:val="20"/>
                <w:szCs w:val="20"/>
                <w:lang w:eastAsia="es-MX"/>
              </w:rPr>
            </w:pPr>
          </w:p>
        </w:tc>
        <w:tc>
          <w:tcPr>
            <w:tcW w:w="907" w:type="pct"/>
            <w:gridSpan w:val="6"/>
            <w:vAlign w:val="center"/>
            <w:hideMark/>
          </w:tcPr>
          <w:p w:rsidR="00FA118F" w:rsidRPr="00FA118F" w:rsidRDefault="00FA118F" w:rsidP="00FA118F">
            <w:pPr>
              <w:spacing w:after="0" w:line="240" w:lineRule="auto"/>
              <w:rPr>
                <w:rFonts w:ascii="Times New Roman" w:eastAsia="Times New Roman" w:hAnsi="Times New Roman" w:cs="Times New Roman"/>
                <w:sz w:val="20"/>
                <w:szCs w:val="20"/>
                <w:lang w:eastAsia="es-MX"/>
              </w:rPr>
            </w:pPr>
          </w:p>
        </w:tc>
        <w:tc>
          <w:tcPr>
            <w:tcW w:w="1140" w:type="pct"/>
            <w:gridSpan w:val="9"/>
            <w:vAlign w:val="center"/>
            <w:hideMark/>
          </w:tcPr>
          <w:p w:rsidR="00FA118F" w:rsidRPr="00FA118F" w:rsidRDefault="00FA118F" w:rsidP="00FA118F">
            <w:pPr>
              <w:spacing w:after="0" w:line="240" w:lineRule="auto"/>
              <w:rPr>
                <w:rFonts w:ascii="Times New Roman" w:eastAsia="Times New Roman" w:hAnsi="Times New Roman" w:cs="Times New Roman"/>
                <w:sz w:val="20"/>
                <w:szCs w:val="20"/>
                <w:lang w:eastAsia="es-MX"/>
              </w:rPr>
            </w:pPr>
          </w:p>
        </w:tc>
        <w:tc>
          <w:tcPr>
            <w:tcW w:w="541" w:type="pct"/>
            <w:vAlign w:val="center"/>
            <w:hideMark/>
          </w:tcPr>
          <w:p w:rsidR="00FA118F" w:rsidRPr="00FA118F" w:rsidRDefault="00FA118F" w:rsidP="00FA118F">
            <w:pPr>
              <w:spacing w:after="0" w:line="240" w:lineRule="auto"/>
              <w:rPr>
                <w:rFonts w:ascii="Times New Roman" w:eastAsia="Times New Roman" w:hAnsi="Times New Roman" w:cs="Times New Roman"/>
                <w:sz w:val="20"/>
                <w:szCs w:val="20"/>
                <w:lang w:eastAsia="es-MX"/>
              </w:rPr>
            </w:pPr>
          </w:p>
        </w:tc>
      </w:tr>
    </w:tbl>
    <w:p w:rsidR="0084704D" w:rsidRPr="0084704D" w:rsidRDefault="0084704D" w:rsidP="0084704D">
      <w:pPr>
        <w:spacing w:before="100" w:beforeAutospacing="1" w:after="0" w:line="240" w:lineRule="auto"/>
        <w:jc w:val="both"/>
        <w:rPr>
          <w:rFonts w:ascii="Arial" w:eastAsia="Times New Roman" w:hAnsi="Arial" w:cs="Arial"/>
          <w:sz w:val="15"/>
          <w:szCs w:val="15"/>
          <w:lang w:eastAsia="es-MX"/>
        </w:rPr>
      </w:pPr>
      <w:r w:rsidRPr="0084704D">
        <w:rPr>
          <w:rFonts w:ascii="Arial" w:eastAsia="Times New Roman" w:hAnsi="Arial" w:cs="Arial"/>
          <w:b/>
          <w:bCs/>
          <w:sz w:val="15"/>
          <w:szCs w:val="15"/>
          <w:lang w:eastAsia="es-MX"/>
        </w:rPr>
        <w:t xml:space="preserve">3. </w:t>
      </w:r>
      <w:proofErr w:type="spellStart"/>
      <w:r w:rsidRPr="0084704D">
        <w:rPr>
          <w:rFonts w:ascii="Arial" w:eastAsia="Times New Roman" w:hAnsi="Arial" w:cs="Arial"/>
          <w:b/>
          <w:bCs/>
          <w:sz w:val="15"/>
          <w:szCs w:val="15"/>
          <w:lang w:eastAsia="es-MX"/>
        </w:rPr>
        <w:t>Conc</w:t>
      </w:r>
      <w:proofErr w:type="spellEnd"/>
      <w:r w:rsidRPr="0084704D">
        <w:rPr>
          <w:rFonts w:ascii="Arial" w:eastAsia="Times New Roman" w:hAnsi="Arial" w:cs="Arial"/>
          <w:b/>
          <w:bCs/>
          <w:sz w:val="15"/>
          <w:szCs w:val="15"/>
          <w:lang w:eastAsia="es-MX"/>
        </w:rPr>
        <w:t xml:space="preserve">. </w:t>
      </w:r>
      <w:proofErr w:type="gramStart"/>
      <w:r w:rsidRPr="0084704D">
        <w:rPr>
          <w:rFonts w:ascii="Arial" w:eastAsia="Times New Roman" w:hAnsi="Arial" w:cs="Arial"/>
          <w:b/>
          <w:bCs/>
          <w:sz w:val="15"/>
          <w:szCs w:val="15"/>
          <w:lang w:eastAsia="es-MX"/>
        </w:rPr>
        <w:t>de</w:t>
      </w:r>
      <w:proofErr w:type="gramEnd"/>
      <w:r w:rsidRPr="0084704D">
        <w:rPr>
          <w:rFonts w:ascii="Arial" w:eastAsia="Times New Roman" w:hAnsi="Arial" w:cs="Arial"/>
          <w:b/>
          <w:bCs/>
          <w:sz w:val="15"/>
          <w:szCs w:val="15"/>
          <w:lang w:eastAsia="es-MX"/>
        </w:rPr>
        <w:t xml:space="preserve"> los Flujos de Efectivo Netos de las </w:t>
      </w:r>
      <w:proofErr w:type="spellStart"/>
      <w:r w:rsidRPr="0084704D">
        <w:rPr>
          <w:rFonts w:ascii="Arial" w:eastAsia="Times New Roman" w:hAnsi="Arial" w:cs="Arial"/>
          <w:b/>
          <w:bCs/>
          <w:sz w:val="15"/>
          <w:szCs w:val="15"/>
          <w:lang w:eastAsia="es-MX"/>
        </w:rPr>
        <w:t>Act</w:t>
      </w:r>
      <w:proofErr w:type="spellEnd"/>
      <w:r w:rsidRPr="0084704D">
        <w:rPr>
          <w:rFonts w:ascii="Arial" w:eastAsia="Times New Roman" w:hAnsi="Arial" w:cs="Arial"/>
          <w:b/>
          <w:bCs/>
          <w:sz w:val="15"/>
          <w:szCs w:val="15"/>
          <w:lang w:eastAsia="es-MX"/>
        </w:rPr>
        <w:t xml:space="preserve">. </w:t>
      </w:r>
      <w:proofErr w:type="gramStart"/>
      <w:r w:rsidRPr="0084704D">
        <w:rPr>
          <w:rFonts w:ascii="Arial" w:eastAsia="Times New Roman" w:hAnsi="Arial" w:cs="Arial"/>
          <w:b/>
          <w:bCs/>
          <w:sz w:val="15"/>
          <w:szCs w:val="15"/>
          <w:lang w:eastAsia="es-MX"/>
        </w:rPr>
        <w:t>de</w:t>
      </w:r>
      <w:proofErr w:type="gramEnd"/>
      <w:r w:rsidRPr="0084704D">
        <w:rPr>
          <w:rFonts w:ascii="Arial" w:eastAsia="Times New Roman" w:hAnsi="Arial" w:cs="Arial"/>
          <w:b/>
          <w:bCs/>
          <w:sz w:val="15"/>
          <w:szCs w:val="15"/>
          <w:lang w:eastAsia="es-MX"/>
        </w:rPr>
        <w:t xml:space="preserve"> </w:t>
      </w:r>
      <w:proofErr w:type="spellStart"/>
      <w:r w:rsidRPr="0084704D">
        <w:rPr>
          <w:rFonts w:ascii="Arial" w:eastAsia="Times New Roman" w:hAnsi="Arial" w:cs="Arial"/>
          <w:b/>
          <w:bCs/>
          <w:sz w:val="15"/>
          <w:szCs w:val="15"/>
          <w:lang w:eastAsia="es-MX"/>
        </w:rPr>
        <w:t>Ope</w:t>
      </w:r>
      <w:proofErr w:type="spellEnd"/>
      <w:r w:rsidRPr="0084704D">
        <w:rPr>
          <w:rFonts w:ascii="Arial" w:eastAsia="Times New Roman" w:hAnsi="Arial" w:cs="Arial"/>
          <w:b/>
          <w:bCs/>
          <w:sz w:val="15"/>
          <w:szCs w:val="15"/>
          <w:lang w:eastAsia="es-MX"/>
        </w:rPr>
        <w:t xml:space="preserve">. </w:t>
      </w:r>
      <w:proofErr w:type="gramStart"/>
      <w:r w:rsidRPr="0084704D">
        <w:rPr>
          <w:rFonts w:ascii="Arial" w:eastAsia="Times New Roman" w:hAnsi="Arial" w:cs="Arial"/>
          <w:b/>
          <w:bCs/>
          <w:sz w:val="15"/>
          <w:szCs w:val="15"/>
          <w:lang w:eastAsia="es-MX"/>
        </w:rPr>
        <w:t>y</w:t>
      </w:r>
      <w:proofErr w:type="gramEnd"/>
      <w:r w:rsidRPr="0084704D">
        <w:rPr>
          <w:rFonts w:ascii="Arial" w:eastAsia="Times New Roman" w:hAnsi="Arial" w:cs="Arial"/>
          <w:b/>
          <w:bCs/>
          <w:sz w:val="15"/>
          <w:szCs w:val="15"/>
          <w:lang w:eastAsia="es-MX"/>
        </w:rPr>
        <w:t xml:space="preserve"> la cta. de Ahorro y Desahorro.</w:t>
      </w:r>
      <w:r w:rsidRPr="0084704D">
        <w:rPr>
          <w:rFonts w:ascii="Arial" w:eastAsia="Times New Roman" w:hAnsi="Arial" w:cs="Arial"/>
          <w:sz w:val="15"/>
          <w:szCs w:val="15"/>
          <w:lang w:eastAsia="es-MX"/>
        </w:rPr>
        <w:t xml:space="preserve"> </w:t>
      </w:r>
    </w:p>
    <w:tbl>
      <w:tblPr>
        <w:tblW w:w="4965" w:type="pct"/>
        <w:tblCellSpacing w:w="15" w:type="dxa"/>
        <w:tblCellMar>
          <w:top w:w="15" w:type="dxa"/>
          <w:left w:w="15" w:type="dxa"/>
          <w:bottom w:w="15" w:type="dxa"/>
          <w:right w:w="15" w:type="dxa"/>
        </w:tblCellMar>
        <w:tblLook w:val="04A0" w:firstRow="1" w:lastRow="0" w:firstColumn="1" w:lastColumn="0" w:noHBand="0" w:noVBand="1"/>
      </w:tblPr>
      <w:tblGrid>
        <w:gridCol w:w="1243"/>
        <w:gridCol w:w="5855"/>
        <w:gridCol w:w="1219"/>
        <w:gridCol w:w="355"/>
        <w:gridCol w:w="1353"/>
        <w:gridCol w:w="368"/>
      </w:tblGrid>
      <w:tr w:rsidR="0084704D" w:rsidRPr="0084704D" w:rsidTr="0084704D">
        <w:trPr>
          <w:gridAfter w:val="1"/>
          <w:wAfter w:w="143" w:type="pct"/>
          <w:tblCellSpacing w:w="15" w:type="dxa"/>
        </w:trPr>
        <w:tc>
          <w:tcPr>
            <w:tcW w:w="576" w:type="pct"/>
            <w:shd w:val="clear" w:color="auto" w:fill="3F6285"/>
            <w:vAlign w:val="center"/>
            <w:hideMark/>
          </w:tcPr>
          <w:p w:rsidR="0084704D" w:rsidRPr="0084704D" w:rsidRDefault="0084704D" w:rsidP="0084704D">
            <w:pPr>
              <w:spacing w:after="0" w:line="240" w:lineRule="auto"/>
              <w:jc w:val="center"/>
              <w:rPr>
                <w:rFonts w:ascii="Arial" w:eastAsia="Times New Roman" w:hAnsi="Arial" w:cs="Arial"/>
                <w:b/>
                <w:bCs/>
                <w:color w:val="FFFFFF"/>
                <w:sz w:val="14"/>
                <w:szCs w:val="14"/>
                <w:lang w:eastAsia="es-MX"/>
              </w:rPr>
            </w:pPr>
            <w:r w:rsidRPr="0084704D">
              <w:rPr>
                <w:rFonts w:ascii="Arial" w:eastAsia="Times New Roman" w:hAnsi="Arial" w:cs="Arial"/>
                <w:b/>
                <w:bCs/>
                <w:color w:val="FFFFFF"/>
                <w:sz w:val="14"/>
                <w:szCs w:val="14"/>
                <w:lang w:eastAsia="es-MX"/>
              </w:rPr>
              <w:t xml:space="preserve">CUENTA </w:t>
            </w:r>
          </w:p>
        </w:tc>
        <w:tc>
          <w:tcPr>
            <w:tcW w:w="2819" w:type="pct"/>
            <w:shd w:val="clear" w:color="auto" w:fill="3F6285"/>
            <w:vAlign w:val="center"/>
            <w:hideMark/>
          </w:tcPr>
          <w:p w:rsidR="0084704D" w:rsidRPr="0084704D" w:rsidRDefault="0084704D" w:rsidP="0084704D">
            <w:pPr>
              <w:spacing w:after="0" w:line="240" w:lineRule="auto"/>
              <w:jc w:val="center"/>
              <w:rPr>
                <w:rFonts w:ascii="Arial" w:eastAsia="Times New Roman" w:hAnsi="Arial" w:cs="Arial"/>
                <w:b/>
                <w:bCs/>
                <w:color w:val="FFFFFF"/>
                <w:sz w:val="14"/>
                <w:szCs w:val="14"/>
                <w:lang w:eastAsia="es-MX"/>
              </w:rPr>
            </w:pPr>
            <w:r w:rsidRPr="0084704D">
              <w:rPr>
                <w:rFonts w:ascii="Arial" w:eastAsia="Times New Roman" w:hAnsi="Arial" w:cs="Arial"/>
                <w:b/>
                <w:bCs/>
                <w:color w:val="FFFFFF"/>
                <w:sz w:val="14"/>
                <w:szCs w:val="14"/>
                <w:lang w:eastAsia="es-MX"/>
              </w:rPr>
              <w:t xml:space="preserve">DESCRIPCION </w:t>
            </w:r>
          </w:p>
        </w:tc>
        <w:tc>
          <w:tcPr>
            <w:tcW w:w="576" w:type="pct"/>
            <w:shd w:val="clear" w:color="auto" w:fill="3F6285"/>
            <w:vAlign w:val="center"/>
            <w:hideMark/>
          </w:tcPr>
          <w:p w:rsidR="0084704D" w:rsidRPr="0084704D" w:rsidRDefault="0084704D" w:rsidP="0084704D">
            <w:pPr>
              <w:spacing w:after="0" w:line="240" w:lineRule="auto"/>
              <w:jc w:val="center"/>
              <w:rPr>
                <w:rFonts w:ascii="Arial" w:eastAsia="Times New Roman" w:hAnsi="Arial" w:cs="Arial"/>
                <w:b/>
                <w:bCs/>
                <w:color w:val="FFFFFF"/>
                <w:sz w:val="14"/>
                <w:szCs w:val="14"/>
                <w:lang w:eastAsia="es-MX"/>
              </w:rPr>
            </w:pPr>
            <w:r w:rsidRPr="0084704D">
              <w:rPr>
                <w:rFonts w:ascii="Arial" w:eastAsia="Times New Roman" w:hAnsi="Arial" w:cs="Arial"/>
                <w:b/>
                <w:bCs/>
                <w:color w:val="FFFFFF"/>
                <w:sz w:val="14"/>
                <w:szCs w:val="14"/>
                <w:lang w:eastAsia="es-MX"/>
              </w:rPr>
              <w:t xml:space="preserve">MOVIMIENTOS MES ACTUAL </w:t>
            </w:r>
          </w:p>
        </w:tc>
        <w:tc>
          <w:tcPr>
            <w:tcW w:w="799" w:type="pct"/>
            <w:gridSpan w:val="2"/>
            <w:shd w:val="clear" w:color="auto" w:fill="3F6285"/>
            <w:vAlign w:val="center"/>
            <w:hideMark/>
          </w:tcPr>
          <w:p w:rsidR="0084704D" w:rsidRPr="0084704D" w:rsidRDefault="0084704D" w:rsidP="0084704D">
            <w:pPr>
              <w:spacing w:after="0" w:line="240" w:lineRule="auto"/>
              <w:jc w:val="center"/>
              <w:rPr>
                <w:rFonts w:ascii="Arial" w:eastAsia="Times New Roman" w:hAnsi="Arial" w:cs="Arial"/>
                <w:b/>
                <w:bCs/>
                <w:color w:val="FFFFFF"/>
                <w:sz w:val="14"/>
                <w:szCs w:val="14"/>
                <w:lang w:eastAsia="es-MX"/>
              </w:rPr>
            </w:pPr>
            <w:r w:rsidRPr="0084704D">
              <w:rPr>
                <w:rFonts w:ascii="Arial" w:eastAsia="Times New Roman" w:hAnsi="Arial" w:cs="Arial"/>
                <w:b/>
                <w:bCs/>
                <w:color w:val="FFFFFF"/>
                <w:sz w:val="14"/>
                <w:szCs w:val="14"/>
                <w:lang w:eastAsia="es-MX"/>
              </w:rPr>
              <w:t xml:space="preserve">MOVIMIENTOS MES ANTERIOR </w:t>
            </w:r>
          </w:p>
        </w:tc>
      </w:tr>
      <w:tr w:rsidR="0084704D" w:rsidRPr="0084704D" w:rsidTr="0084704D">
        <w:trPr>
          <w:gridAfter w:val="1"/>
          <w:wAfter w:w="143" w:type="pct"/>
          <w:tblCellSpacing w:w="15" w:type="dxa"/>
        </w:trPr>
        <w:tc>
          <w:tcPr>
            <w:tcW w:w="0" w:type="auto"/>
            <w:shd w:val="clear" w:color="auto" w:fill="E1E9F0"/>
            <w:vAlign w:val="center"/>
            <w:hideMark/>
          </w:tcPr>
          <w:p w:rsidR="0084704D" w:rsidRPr="0084704D" w:rsidRDefault="0084704D" w:rsidP="0084704D">
            <w:pPr>
              <w:spacing w:after="0" w:line="240" w:lineRule="auto"/>
              <w:rPr>
                <w:rFonts w:ascii="Arial" w:eastAsia="Times New Roman" w:hAnsi="Arial" w:cs="Arial"/>
                <w:color w:val="2E445A"/>
                <w:sz w:val="14"/>
                <w:szCs w:val="14"/>
                <w:lang w:eastAsia="es-MX"/>
              </w:rPr>
            </w:pPr>
            <w:r w:rsidRPr="0084704D">
              <w:rPr>
                <w:rFonts w:ascii="Arial" w:eastAsia="Times New Roman" w:hAnsi="Arial" w:cs="Arial"/>
                <w:color w:val="2E445A"/>
                <w:sz w:val="14"/>
                <w:szCs w:val="14"/>
                <w:lang w:eastAsia="es-MX"/>
              </w:rPr>
              <w:t> 1.2.6.1.00.000000</w:t>
            </w:r>
          </w:p>
        </w:tc>
        <w:tc>
          <w:tcPr>
            <w:tcW w:w="2819" w:type="pct"/>
            <w:shd w:val="clear" w:color="auto" w:fill="E1E9F0"/>
            <w:vAlign w:val="center"/>
            <w:hideMark/>
          </w:tcPr>
          <w:p w:rsidR="0084704D" w:rsidRPr="0084704D" w:rsidRDefault="0084704D" w:rsidP="0084704D">
            <w:pPr>
              <w:spacing w:after="0" w:line="240" w:lineRule="auto"/>
              <w:rPr>
                <w:rFonts w:ascii="Arial" w:eastAsia="Times New Roman" w:hAnsi="Arial" w:cs="Arial"/>
                <w:color w:val="2E445A"/>
                <w:sz w:val="14"/>
                <w:szCs w:val="14"/>
                <w:lang w:eastAsia="es-MX"/>
              </w:rPr>
            </w:pPr>
            <w:r w:rsidRPr="0084704D">
              <w:rPr>
                <w:rFonts w:ascii="Arial" w:eastAsia="Times New Roman" w:hAnsi="Arial" w:cs="Arial"/>
                <w:color w:val="2E445A"/>
                <w:sz w:val="14"/>
                <w:szCs w:val="14"/>
                <w:lang w:eastAsia="es-MX"/>
              </w:rPr>
              <w:t> DEPRECIACION ACUMULADA DE BIENES INMUEBLES</w:t>
            </w:r>
          </w:p>
        </w:tc>
        <w:tc>
          <w:tcPr>
            <w:tcW w:w="576" w:type="pct"/>
            <w:shd w:val="clear" w:color="auto" w:fill="E1E9F0"/>
            <w:vAlign w:val="center"/>
            <w:hideMark/>
          </w:tcPr>
          <w:p w:rsidR="0084704D" w:rsidRPr="0084704D" w:rsidRDefault="0084704D" w:rsidP="0084704D">
            <w:pPr>
              <w:spacing w:after="0" w:line="240" w:lineRule="auto"/>
              <w:jc w:val="right"/>
              <w:rPr>
                <w:rFonts w:ascii="Arial" w:eastAsia="Times New Roman" w:hAnsi="Arial" w:cs="Arial"/>
                <w:color w:val="2E445A"/>
                <w:sz w:val="14"/>
                <w:szCs w:val="14"/>
                <w:lang w:eastAsia="es-MX"/>
              </w:rPr>
            </w:pPr>
            <w:r w:rsidRPr="0084704D">
              <w:rPr>
                <w:rFonts w:ascii="Arial" w:eastAsia="Times New Roman" w:hAnsi="Arial" w:cs="Arial"/>
                <w:color w:val="2E445A"/>
                <w:sz w:val="14"/>
                <w:szCs w:val="14"/>
                <w:lang w:eastAsia="es-MX"/>
              </w:rPr>
              <w:t>-$1,129,688.56</w:t>
            </w:r>
          </w:p>
        </w:tc>
        <w:tc>
          <w:tcPr>
            <w:tcW w:w="799" w:type="pct"/>
            <w:gridSpan w:val="2"/>
            <w:shd w:val="clear" w:color="auto" w:fill="E1E9F0"/>
            <w:vAlign w:val="center"/>
            <w:hideMark/>
          </w:tcPr>
          <w:p w:rsidR="0084704D" w:rsidRPr="0084704D" w:rsidRDefault="0084704D" w:rsidP="0084704D">
            <w:pPr>
              <w:spacing w:after="0" w:line="240" w:lineRule="auto"/>
              <w:jc w:val="right"/>
              <w:rPr>
                <w:rFonts w:ascii="Arial" w:eastAsia="Times New Roman" w:hAnsi="Arial" w:cs="Arial"/>
                <w:color w:val="2E445A"/>
                <w:sz w:val="14"/>
                <w:szCs w:val="14"/>
                <w:lang w:eastAsia="es-MX"/>
              </w:rPr>
            </w:pPr>
            <w:r w:rsidRPr="0084704D">
              <w:rPr>
                <w:rFonts w:ascii="Arial" w:eastAsia="Times New Roman" w:hAnsi="Arial" w:cs="Arial"/>
                <w:color w:val="2E445A"/>
                <w:sz w:val="14"/>
                <w:szCs w:val="14"/>
                <w:lang w:eastAsia="es-MX"/>
              </w:rPr>
              <w:t>-$1,131,041.33</w:t>
            </w:r>
          </w:p>
        </w:tc>
      </w:tr>
      <w:tr w:rsidR="0084704D" w:rsidRPr="0084704D" w:rsidTr="0084704D">
        <w:trPr>
          <w:gridAfter w:val="1"/>
          <w:wAfter w:w="143" w:type="pct"/>
          <w:tblCellSpacing w:w="15" w:type="dxa"/>
        </w:trPr>
        <w:tc>
          <w:tcPr>
            <w:tcW w:w="0" w:type="auto"/>
            <w:shd w:val="clear" w:color="auto" w:fill="E1E9F0"/>
            <w:vAlign w:val="center"/>
            <w:hideMark/>
          </w:tcPr>
          <w:p w:rsidR="0084704D" w:rsidRPr="0084704D" w:rsidRDefault="0084704D" w:rsidP="0084704D">
            <w:pPr>
              <w:spacing w:after="0" w:line="240" w:lineRule="auto"/>
              <w:rPr>
                <w:rFonts w:ascii="Arial" w:eastAsia="Times New Roman" w:hAnsi="Arial" w:cs="Arial"/>
                <w:color w:val="2E445A"/>
                <w:sz w:val="14"/>
                <w:szCs w:val="14"/>
                <w:lang w:eastAsia="es-MX"/>
              </w:rPr>
            </w:pPr>
            <w:r w:rsidRPr="0084704D">
              <w:rPr>
                <w:rFonts w:ascii="Arial" w:eastAsia="Times New Roman" w:hAnsi="Arial" w:cs="Arial"/>
                <w:color w:val="2E445A"/>
                <w:sz w:val="14"/>
                <w:szCs w:val="14"/>
                <w:lang w:eastAsia="es-MX"/>
              </w:rPr>
              <w:t> 1.2.6.3.00.000000</w:t>
            </w:r>
          </w:p>
        </w:tc>
        <w:tc>
          <w:tcPr>
            <w:tcW w:w="2819" w:type="pct"/>
            <w:shd w:val="clear" w:color="auto" w:fill="E1E9F0"/>
            <w:vAlign w:val="center"/>
            <w:hideMark/>
          </w:tcPr>
          <w:p w:rsidR="0084704D" w:rsidRPr="0084704D" w:rsidRDefault="0084704D" w:rsidP="0084704D">
            <w:pPr>
              <w:spacing w:after="0" w:line="240" w:lineRule="auto"/>
              <w:rPr>
                <w:rFonts w:ascii="Arial" w:eastAsia="Times New Roman" w:hAnsi="Arial" w:cs="Arial"/>
                <w:color w:val="2E445A"/>
                <w:sz w:val="14"/>
                <w:szCs w:val="14"/>
                <w:lang w:eastAsia="es-MX"/>
              </w:rPr>
            </w:pPr>
            <w:r w:rsidRPr="0084704D">
              <w:rPr>
                <w:rFonts w:ascii="Arial" w:eastAsia="Times New Roman" w:hAnsi="Arial" w:cs="Arial"/>
                <w:color w:val="2E445A"/>
                <w:sz w:val="14"/>
                <w:szCs w:val="14"/>
                <w:lang w:eastAsia="es-MX"/>
              </w:rPr>
              <w:t> DEPRECIACION ACUMULADA DE BIENES MUEBLES</w:t>
            </w:r>
          </w:p>
        </w:tc>
        <w:tc>
          <w:tcPr>
            <w:tcW w:w="576" w:type="pct"/>
            <w:shd w:val="clear" w:color="auto" w:fill="E1E9F0"/>
            <w:vAlign w:val="center"/>
            <w:hideMark/>
          </w:tcPr>
          <w:p w:rsidR="0084704D" w:rsidRPr="0084704D" w:rsidRDefault="0084704D" w:rsidP="0084704D">
            <w:pPr>
              <w:spacing w:after="0" w:line="240" w:lineRule="auto"/>
              <w:jc w:val="right"/>
              <w:rPr>
                <w:rFonts w:ascii="Arial" w:eastAsia="Times New Roman" w:hAnsi="Arial" w:cs="Arial"/>
                <w:color w:val="2E445A"/>
                <w:sz w:val="14"/>
                <w:szCs w:val="14"/>
                <w:lang w:eastAsia="es-MX"/>
              </w:rPr>
            </w:pPr>
            <w:r w:rsidRPr="0084704D">
              <w:rPr>
                <w:rFonts w:ascii="Arial" w:eastAsia="Times New Roman" w:hAnsi="Arial" w:cs="Arial"/>
                <w:color w:val="2E445A"/>
                <w:sz w:val="14"/>
                <w:szCs w:val="14"/>
                <w:lang w:eastAsia="es-MX"/>
              </w:rPr>
              <w:t>-$12,636,278.87</w:t>
            </w:r>
          </w:p>
        </w:tc>
        <w:tc>
          <w:tcPr>
            <w:tcW w:w="799" w:type="pct"/>
            <w:gridSpan w:val="2"/>
            <w:shd w:val="clear" w:color="auto" w:fill="E1E9F0"/>
            <w:vAlign w:val="center"/>
            <w:hideMark/>
          </w:tcPr>
          <w:p w:rsidR="0084704D" w:rsidRPr="0084704D" w:rsidRDefault="0084704D" w:rsidP="0084704D">
            <w:pPr>
              <w:spacing w:after="0" w:line="240" w:lineRule="auto"/>
              <w:jc w:val="right"/>
              <w:rPr>
                <w:rFonts w:ascii="Arial" w:eastAsia="Times New Roman" w:hAnsi="Arial" w:cs="Arial"/>
                <w:color w:val="2E445A"/>
                <w:sz w:val="14"/>
                <w:szCs w:val="14"/>
                <w:lang w:eastAsia="es-MX"/>
              </w:rPr>
            </w:pPr>
            <w:r w:rsidRPr="0084704D">
              <w:rPr>
                <w:rFonts w:ascii="Arial" w:eastAsia="Times New Roman" w:hAnsi="Arial" w:cs="Arial"/>
                <w:color w:val="2E445A"/>
                <w:sz w:val="14"/>
                <w:szCs w:val="14"/>
                <w:lang w:eastAsia="es-MX"/>
              </w:rPr>
              <w:t>-$5,039,042.89</w:t>
            </w:r>
          </w:p>
        </w:tc>
      </w:tr>
      <w:tr w:rsidR="0084704D" w:rsidRPr="0084704D" w:rsidTr="0084704D">
        <w:trPr>
          <w:gridAfter w:val="1"/>
          <w:wAfter w:w="143" w:type="pct"/>
          <w:tblCellSpacing w:w="15" w:type="dxa"/>
        </w:trPr>
        <w:tc>
          <w:tcPr>
            <w:tcW w:w="0" w:type="auto"/>
            <w:shd w:val="clear" w:color="auto" w:fill="E1E9F0"/>
            <w:vAlign w:val="center"/>
            <w:hideMark/>
          </w:tcPr>
          <w:p w:rsidR="0084704D" w:rsidRPr="0084704D" w:rsidRDefault="0084704D" w:rsidP="0084704D">
            <w:pPr>
              <w:spacing w:after="0" w:line="240" w:lineRule="auto"/>
              <w:rPr>
                <w:rFonts w:ascii="Arial" w:eastAsia="Times New Roman" w:hAnsi="Arial" w:cs="Arial"/>
                <w:color w:val="2E445A"/>
                <w:sz w:val="14"/>
                <w:szCs w:val="14"/>
                <w:lang w:eastAsia="es-MX"/>
              </w:rPr>
            </w:pPr>
            <w:r w:rsidRPr="0084704D">
              <w:rPr>
                <w:rFonts w:ascii="Arial" w:eastAsia="Times New Roman" w:hAnsi="Arial" w:cs="Arial"/>
                <w:color w:val="2E445A"/>
                <w:sz w:val="14"/>
                <w:szCs w:val="14"/>
                <w:lang w:eastAsia="es-MX"/>
              </w:rPr>
              <w:t> 1.2.6.4.00.000000</w:t>
            </w:r>
          </w:p>
        </w:tc>
        <w:tc>
          <w:tcPr>
            <w:tcW w:w="2819" w:type="pct"/>
            <w:shd w:val="clear" w:color="auto" w:fill="E1E9F0"/>
            <w:vAlign w:val="center"/>
            <w:hideMark/>
          </w:tcPr>
          <w:p w:rsidR="0084704D" w:rsidRPr="0084704D" w:rsidRDefault="0084704D" w:rsidP="0084704D">
            <w:pPr>
              <w:spacing w:after="0" w:line="240" w:lineRule="auto"/>
              <w:rPr>
                <w:rFonts w:ascii="Arial" w:eastAsia="Times New Roman" w:hAnsi="Arial" w:cs="Arial"/>
                <w:color w:val="2E445A"/>
                <w:sz w:val="14"/>
                <w:szCs w:val="14"/>
                <w:lang w:eastAsia="es-MX"/>
              </w:rPr>
            </w:pPr>
            <w:r w:rsidRPr="0084704D">
              <w:rPr>
                <w:rFonts w:ascii="Arial" w:eastAsia="Times New Roman" w:hAnsi="Arial" w:cs="Arial"/>
                <w:color w:val="2E445A"/>
                <w:sz w:val="14"/>
                <w:szCs w:val="14"/>
                <w:lang w:eastAsia="es-MX"/>
              </w:rPr>
              <w:t> DETERIORO ACUMULADO DE ACTIVOS BIOLOGICOS</w:t>
            </w:r>
          </w:p>
        </w:tc>
        <w:tc>
          <w:tcPr>
            <w:tcW w:w="576" w:type="pct"/>
            <w:shd w:val="clear" w:color="auto" w:fill="E1E9F0"/>
            <w:vAlign w:val="center"/>
            <w:hideMark/>
          </w:tcPr>
          <w:p w:rsidR="0084704D" w:rsidRPr="0084704D" w:rsidRDefault="0084704D" w:rsidP="0084704D">
            <w:pPr>
              <w:spacing w:after="0" w:line="240" w:lineRule="auto"/>
              <w:jc w:val="right"/>
              <w:rPr>
                <w:rFonts w:ascii="Arial" w:eastAsia="Times New Roman" w:hAnsi="Arial" w:cs="Arial"/>
                <w:color w:val="2E445A"/>
                <w:sz w:val="14"/>
                <w:szCs w:val="14"/>
                <w:lang w:eastAsia="es-MX"/>
              </w:rPr>
            </w:pPr>
            <w:r w:rsidRPr="0084704D">
              <w:rPr>
                <w:rFonts w:ascii="Arial" w:eastAsia="Times New Roman" w:hAnsi="Arial" w:cs="Arial"/>
                <w:color w:val="2E445A"/>
                <w:sz w:val="14"/>
                <w:szCs w:val="14"/>
                <w:lang w:eastAsia="es-MX"/>
              </w:rPr>
              <w:t>-$9,048.57</w:t>
            </w:r>
          </w:p>
        </w:tc>
        <w:tc>
          <w:tcPr>
            <w:tcW w:w="799" w:type="pct"/>
            <w:gridSpan w:val="2"/>
            <w:shd w:val="clear" w:color="auto" w:fill="E1E9F0"/>
            <w:vAlign w:val="center"/>
            <w:hideMark/>
          </w:tcPr>
          <w:p w:rsidR="0084704D" w:rsidRPr="0084704D" w:rsidRDefault="0084704D" w:rsidP="0084704D">
            <w:pPr>
              <w:spacing w:after="0" w:line="240" w:lineRule="auto"/>
              <w:jc w:val="right"/>
              <w:rPr>
                <w:rFonts w:ascii="Arial" w:eastAsia="Times New Roman" w:hAnsi="Arial" w:cs="Arial"/>
                <w:color w:val="2E445A"/>
                <w:sz w:val="14"/>
                <w:szCs w:val="14"/>
                <w:lang w:eastAsia="es-MX"/>
              </w:rPr>
            </w:pPr>
            <w:r w:rsidRPr="0084704D">
              <w:rPr>
                <w:rFonts w:ascii="Arial" w:eastAsia="Times New Roman" w:hAnsi="Arial" w:cs="Arial"/>
                <w:color w:val="2E445A"/>
                <w:sz w:val="14"/>
                <w:szCs w:val="14"/>
                <w:lang w:eastAsia="es-MX"/>
              </w:rPr>
              <w:t>-$9,048.57</w:t>
            </w:r>
          </w:p>
        </w:tc>
      </w:tr>
      <w:tr w:rsidR="0084704D" w:rsidRPr="0084704D" w:rsidTr="0084704D">
        <w:trPr>
          <w:gridAfter w:val="1"/>
          <w:wAfter w:w="143" w:type="pct"/>
          <w:tblCellSpacing w:w="15" w:type="dxa"/>
        </w:trPr>
        <w:tc>
          <w:tcPr>
            <w:tcW w:w="0" w:type="auto"/>
            <w:shd w:val="clear" w:color="auto" w:fill="E1E9F0"/>
            <w:vAlign w:val="center"/>
            <w:hideMark/>
          </w:tcPr>
          <w:p w:rsidR="0084704D" w:rsidRPr="0084704D" w:rsidRDefault="0084704D" w:rsidP="0084704D">
            <w:pPr>
              <w:spacing w:after="0" w:line="240" w:lineRule="auto"/>
              <w:rPr>
                <w:rFonts w:ascii="Arial" w:eastAsia="Times New Roman" w:hAnsi="Arial" w:cs="Arial"/>
                <w:color w:val="2E445A"/>
                <w:sz w:val="14"/>
                <w:szCs w:val="14"/>
                <w:lang w:eastAsia="es-MX"/>
              </w:rPr>
            </w:pPr>
            <w:r w:rsidRPr="0084704D">
              <w:rPr>
                <w:rFonts w:ascii="Arial" w:eastAsia="Times New Roman" w:hAnsi="Arial" w:cs="Arial"/>
                <w:color w:val="2E445A"/>
                <w:sz w:val="14"/>
                <w:szCs w:val="14"/>
                <w:lang w:eastAsia="es-MX"/>
              </w:rPr>
              <w:t> 1.2.6.5.00.000000</w:t>
            </w:r>
          </w:p>
        </w:tc>
        <w:tc>
          <w:tcPr>
            <w:tcW w:w="2819" w:type="pct"/>
            <w:shd w:val="clear" w:color="auto" w:fill="E1E9F0"/>
            <w:vAlign w:val="center"/>
            <w:hideMark/>
          </w:tcPr>
          <w:p w:rsidR="0084704D" w:rsidRPr="0084704D" w:rsidRDefault="0084704D" w:rsidP="0084704D">
            <w:pPr>
              <w:spacing w:after="0" w:line="240" w:lineRule="auto"/>
              <w:rPr>
                <w:rFonts w:ascii="Arial" w:eastAsia="Times New Roman" w:hAnsi="Arial" w:cs="Arial"/>
                <w:color w:val="2E445A"/>
                <w:sz w:val="14"/>
                <w:szCs w:val="14"/>
                <w:lang w:eastAsia="es-MX"/>
              </w:rPr>
            </w:pPr>
            <w:r w:rsidRPr="0084704D">
              <w:rPr>
                <w:rFonts w:ascii="Arial" w:eastAsia="Times New Roman" w:hAnsi="Arial" w:cs="Arial"/>
                <w:color w:val="2E445A"/>
                <w:sz w:val="14"/>
                <w:szCs w:val="14"/>
                <w:lang w:eastAsia="es-MX"/>
              </w:rPr>
              <w:t> AMORTIZACION ACUMULADA DE ACTIVOS INTANGIBLES</w:t>
            </w:r>
          </w:p>
        </w:tc>
        <w:tc>
          <w:tcPr>
            <w:tcW w:w="576" w:type="pct"/>
            <w:shd w:val="clear" w:color="auto" w:fill="E1E9F0"/>
            <w:vAlign w:val="center"/>
            <w:hideMark/>
          </w:tcPr>
          <w:p w:rsidR="0084704D" w:rsidRPr="0084704D" w:rsidRDefault="0084704D" w:rsidP="0084704D">
            <w:pPr>
              <w:spacing w:after="0" w:line="240" w:lineRule="auto"/>
              <w:jc w:val="right"/>
              <w:rPr>
                <w:rFonts w:ascii="Arial" w:eastAsia="Times New Roman" w:hAnsi="Arial" w:cs="Arial"/>
                <w:color w:val="2E445A"/>
                <w:sz w:val="14"/>
                <w:szCs w:val="14"/>
                <w:lang w:eastAsia="es-MX"/>
              </w:rPr>
            </w:pPr>
            <w:r w:rsidRPr="0084704D">
              <w:rPr>
                <w:rFonts w:ascii="Arial" w:eastAsia="Times New Roman" w:hAnsi="Arial" w:cs="Arial"/>
                <w:color w:val="2E445A"/>
                <w:sz w:val="14"/>
                <w:szCs w:val="14"/>
                <w:lang w:eastAsia="es-MX"/>
              </w:rPr>
              <w:t>-$738,379.74</w:t>
            </w:r>
          </w:p>
        </w:tc>
        <w:tc>
          <w:tcPr>
            <w:tcW w:w="799" w:type="pct"/>
            <w:gridSpan w:val="2"/>
            <w:shd w:val="clear" w:color="auto" w:fill="E1E9F0"/>
            <w:vAlign w:val="center"/>
            <w:hideMark/>
          </w:tcPr>
          <w:p w:rsidR="0084704D" w:rsidRPr="0084704D" w:rsidRDefault="0084704D" w:rsidP="0084704D">
            <w:pPr>
              <w:spacing w:after="0" w:line="240" w:lineRule="auto"/>
              <w:jc w:val="right"/>
              <w:rPr>
                <w:rFonts w:ascii="Arial" w:eastAsia="Times New Roman" w:hAnsi="Arial" w:cs="Arial"/>
                <w:color w:val="2E445A"/>
                <w:sz w:val="14"/>
                <w:szCs w:val="14"/>
                <w:lang w:eastAsia="es-MX"/>
              </w:rPr>
            </w:pPr>
            <w:r w:rsidRPr="0084704D">
              <w:rPr>
                <w:rFonts w:ascii="Arial" w:eastAsia="Times New Roman" w:hAnsi="Arial" w:cs="Arial"/>
                <w:color w:val="2E445A"/>
                <w:sz w:val="14"/>
                <w:szCs w:val="14"/>
                <w:lang w:eastAsia="es-MX"/>
              </w:rPr>
              <w:t>-$773,064.93</w:t>
            </w:r>
          </w:p>
        </w:tc>
      </w:tr>
      <w:tr w:rsidR="0084704D" w:rsidRPr="0084704D" w:rsidTr="0084704D">
        <w:trPr>
          <w:gridAfter w:val="1"/>
          <w:wAfter w:w="143" w:type="pct"/>
          <w:tblCellSpacing w:w="15" w:type="dxa"/>
        </w:trPr>
        <w:tc>
          <w:tcPr>
            <w:tcW w:w="0" w:type="auto"/>
            <w:shd w:val="clear" w:color="auto" w:fill="CCCCCC"/>
            <w:vAlign w:val="center"/>
            <w:hideMark/>
          </w:tcPr>
          <w:p w:rsidR="0084704D" w:rsidRPr="0084704D" w:rsidRDefault="0084704D" w:rsidP="0084704D">
            <w:pPr>
              <w:spacing w:after="0" w:line="240" w:lineRule="auto"/>
              <w:rPr>
                <w:rFonts w:ascii="Arial" w:eastAsia="Times New Roman" w:hAnsi="Arial" w:cs="Arial"/>
                <w:color w:val="000000"/>
                <w:sz w:val="14"/>
                <w:szCs w:val="14"/>
                <w:lang w:eastAsia="es-MX"/>
              </w:rPr>
            </w:pPr>
          </w:p>
        </w:tc>
        <w:tc>
          <w:tcPr>
            <w:tcW w:w="2819" w:type="pct"/>
            <w:shd w:val="clear" w:color="auto" w:fill="CCCCCC"/>
            <w:vAlign w:val="center"/>
            <w:hideMark/>
          </w:tcPr>
          <w:p w:rsidR="0084704D" w:rsidRPr="0084704D" w:rsidRDefault="0084704D" w:rsidP="0084704D">
            <w:pPr>
              <w:spacing w:after="0" w:line="240" w:lineRule="auto"/>
              <w:jc w:val="right"/>
              <w:rPr>
                <w:rFonts w:ascii="Arial" w:eastAsia="Times New Roman" w:hAnsi="Arial" w:cs="Arial"/>
                <w:color w:val="000000"/>
                <w:sz w:val="14"/>
                <w:szCs w:val="14"/>
                <w:lang w:eastAsia="es-MX"/>
              </w:rPr>
            </w:pPr>
            <w:r w:rsidRPr="0084704D">
              <w:rPr>
                <w:rFonts w:ascii="Arial" w:eastAsia="Times New Roman" w:hAnsi="Arial" w:cs="Arial"/>
                <w:color w:val="000000"/>
                <w:sz w:val="14"/>
                <w:szCs w:val="14"/>
                <w:lang w:eastAsia="es-MX"/>
              </w:rPr>
              <w:t>TOTAL</w:t>
            </w:r>
          </w:p>
        </w:tc>
        <w:tc>
          <w:tcPr>
            <w:tcW w:w="576" w:type="pct"/>
            <w:shd w:val="clear" w:color="auto" w:fill="CCCCCC"/>
            <w:vAlign w:val="center"/>
            <w:hideMark/>
          </w:tcPr>
          <w:p w:rsidR="0084704D" w:rsidRPr="0084704D" w:rsidRDefault="0084704D" w:rsidP="0084704D">
            <w:pPr>
              <w:spacing w:after="0" w:line="240" w:lineRule="auto"/>
              <w:jc w:val="right"/>
              <w:rPr>
                <w:rFonts w:ascii="Arial" w:eastAsia="Times New Roman" w:hAnsi="Arial" w:cs="Arial"/>
                <w:color w:val="000000"/>
                <w:sz w:val="14"/>
                <w:szCs w:val="14"/>
                <w:lang w:eastAsia="es-MX"/>
              </w:rPr>
            </w:pPr>
            <w:r w:rsidRPr="0084704D">
              <w:rPr>
                <w:rFonts w:ascii="Arial" w:eastAsia="Times New Roman" w:hAnsi="Arial" w:cs="Arial"/>
                <w:color w:val="000000"/>
                <w:sz w:val="14"/>
                <w:szCs w:val="14"/>
                <w:lang w:eastAsia="es-MX"/>
              </w:rPr>
              <w:t>-$14,513,395.74</w:t>
            </w:r>
          </w:p>
        </w:tc>
        <w:tc>
          <w:tcPr>
            <w:tcW w:w="799" w:type="pct"/>
            <w:gridSpan w:val="2"/>
            <w:shd w:val="clear" w:color="auto" w:fill="CCCCCC"/>
            <w:vAlign w:val="center"/>
            <w:hideMark/>
          </w:tcPr>
          <w:p w:rsidR="0084704D" w:rsidRPr="0084704D" w:rsidRDefault="0084704D" w:rsidP="0084704D">
            <w:pPr>
              <w:spacing w:after="0" w:line="240" w:lineRule="auto"/>
              <w:jc w:val="right"/>
              <w:rPr>
                <w:rFonts w:ascii="Arial" w:eastAsia="Times New Roman" w:hAnsi="Arial" w:cs="Arial"/>
                <w:color w:val="000000"/>
                <w:sz w:val="14"/>
                <w:szCs w:val="14"/>
                <w:lang w:eastAsia="es-MX"/>
              </w:rPr>
            </w:pPr>
            <w:r w:rsidRPr="0084704D">
              <w:rPr>
                <w:rFonts w:ascii="Arial" w:eastAsia="Times New Roman" w:hAnsi="Arial" w:cs="Arial"/>
                <w:color w:val="000000"/>
                <w:sz w:val="14"/>
                <w:szCs w:val="14"/>
                <w:lang w:eastAsia="es-MX"/>
              </w:rPr>
              <w:t>-$6,952,197.72</w:t>
            </w:r>
          </w:p>
        </w:tc>
      </w:tr>
      <w:tr w:rsidR="0084704D" w:rsidRPr="0084704D" w:rsidTr="0084704D">
        <w:trPr>
          <w:gridAfter w:val="1"/>
          <w:wAfter w:w="143" w:type="pct"/>
          <w:tblCellSpacing w:w="15" w:type="dxa"/>
        </w:trPr>
        <w:tc>
          <w:tcPr>
            <w:tcW w:w="0" w:type="auto"/>
            <w:vAlign w:val="center"/>
            <w:hideMark/>
          </w:tcPr>
          <w:p w:rsidR="0084704D" w:rsidRPr="0084704D" w:rsidRDefault="0084704D" w:rsidP="0084704D">
            <w:pPr>
              <w:spacing w:after="0" w:line="240" w:lineRule="auto"/>
              <w:rPr>
                <w:rFonts w:ascii="Times New Roman" w:eastAsia="Times New Roman" w:hAnsi="Times New Roman" w:cs="Times New Roman"/>
                <w:sz w:val="24"/>
                <w:szCs w:val="24"/>
                <w:lang w:eastAsia="es-MX"/>
              </w:rPr>
            </w:pPr>
          </w:p>
        </w:tc>
        <w:tc>
          <w:tcPr>
            <w:tcW w:w="2819" w:type="pct"/>
            <w:vAlign w:val="center"/>
            <w:hideMark/>
          </w:tcPr>
          <w:p w:rsidR="0084704D" w:rsidRPr="0084704D" w:rsidRDefault="0084704D" w:rsidP="0084704D">
            <w:pPr>
              <w:spacing w:after="0" w:line="240" w:lineRule="auto"/>
              <w:rPr>
                <w:rFonts w:ascii="Times New Roman" w:eastAsia="Times New Roman" w:hAnsi="Times New Roman" w:cs="Times New Roman"/>
                <w:sz w:val="20"/>
                <w:szCs w:val="20"/>
                <w:lang w:eastAsia="es-MX"/>
              </w:rPr>
            </w:pPr>
          </w:p>
        </w:tc>
        <w:tc>
          <w:tcPr>
            <w:tcW w:w="576" w:type="pct"/>
            <w:vAlign w:val="center"/>
            <w:hideMark/>
          </w:tcPr>
          <w:p w:rsidR="0084704D" w:rsidRPr="0084704D" w:rsidRDefault="0084704D" w:rsidP="0084704D">
            <w:pPr>
              <w:spacing w:after="0" w:line="240" w:lineRule="auto"/>
              <w:rPr>
                <w:rFonts w:ascii="Times New Roman" w:eastAsia="Times New Roman" w:hAnsi="Times New Roman" w:cs="Times New Roman"/>
                <w:sz w:val="20"/>
                <w:szCs w:val="20"/>
                <w:lang w:eastAsia="es-MX"/>
              </w:rPr>
            </w:pPr>
          </w:p>
        </w:tc>
        <w:tc>
          <w:tcPr>
            <w:tcW w:w="799" w:type="pct"/>
            <w:gridSpan w:val="2"/>
            <w:vAlign w:val="center"/>
            <w:hideMark/>
          </w:tcPr>
          <w:p w:rsidR="0084704D" w:rsidRPr="0084704D" w:rsidRDefault="0084704D" w:rsidP="0084704D">
            <w:pPr>
              <w:spacing w:after="0" w:line="240" w:lineRule="auto"/>
              <w:rPr>
                <w:rFonts w:ascii="Times New Roman" w:eastAsia="Times New Roman" w:hAnsi="Times New Roman" w:cs="Times New Roman"/>
                <w:sz w:val="20"/>
                <w:szCs w:val="20"/>
                <w:lang w:eastAsia="es-MX"/>
              </w:rPr>
            </w:pPr>
          </w:p>
        </w:tc>
      </w:tr>
      <w:tr w:rsidR="00417D9A" w:rsidRPr="00417D9A" w:rsidTr="0084704D">
        <w:trPr>
          <w:tblCellSpacing w:w="15" w:type="dxa"/>
        </w:trPr>
        <w:tc>
          <w:tcPr>
            <w:tcW w:w="0" w:type="auto"/>
            <w:vAlign w:val="center"/>
            <w:hideMark/>
          </w:tcPr>
          <w:p w:rsidR="00417D9A" w:rsidRPr="00417D9A" w:rsidRDefault="00417D9A" w:rsidP="0084704D">
            <w:pPr>
              <w:rPr>
                <w:rFonts w:ascii="Times New Roman" w:eastAsia="Times New Roman" w:hAnsi="Times New Roman" w:cs="Times New Roman"/>
                <w:sz w:val="24"/>
                <w:szCs w:val="24"/>
                <w:lang w:eastAsia="es-MX"/>
              </w:rPr>
            </w:pPr>
          </w:p>
        </w:tc>
        <w:tc>
          <w:tcPr>
            <w:tcW w:w="2819" w:type="pct"/>
            <w:vAlign w:val="center"/>
            <w:hideMark/>
          </w:tcPr>
          <w:p w:rsidR="00417D9A" w:rsidRPr="00417D9A" w:rsidRDefault="00417D9A" w:rsidP="00417D9A">
            <w:pPr>
              <w:spacing w:after="0" w:line="240" w:lineRule="auto"/>
              <w:rPr>
                <w:rFonts w:ascii="Times New Roman" w:eastAsia="Times New Roman" w:hAnsi="Times New Roman" w:cs="Times New Roman"/>
                <w:sz w:val="20"/>
                <w:szCs w:val="20"/>
                <w:lang w:eastAsia="es-MX"/>
              </w:rPr>
            </w:pPr>
          </w:p>
        </w:tc>
        <w:tc>
          <w:tcPr>
            <w:tcW w:w="734" w:type="pct"/>
            <w:gridSpan w:val="2"/>
            <w:vAlign w:val="center"/>
            <w:hideMark/>
          </w:tcPr>
          <w:p w:rsidR="00417D9A" w:rsidRPr="00417D9A" w:rsidRDefault="00417D9A" w:rsidP="00417D9A">
            <w:pPr>
              <w:spacing w:after="0" w:line="240" w:lineRule="auto"/>
              <w:rPr>
                <w:rFonts w:ascii="Times New Roman" w:eastAsia="Times New Roman" w:hAnsi="Times New Roman" w:cs="Times New Roman"/>
                <w:sz w:val="20"/>
                <w:szCs w:val="20"/>
                <w:lang w:eastAsia="es-MX"/>
              </w:rPr>
            </w:pPr>
          </w:p>
        </w:tc>
        <w:tc>
          <w:tcPr>
            <w:tcW w:w="798" w:type="pct"/>
            <w:gridSpan w:val="2"/>
            <w:vAlign w:val="center"/>
            <w:hideMark/>
          </w:tcPr>
          <w:p w:rsidR="00417D9A" w:rsidRPr="00417D9A" w:rsidRDefault="00417D9A" w:rsidP="00417D9A">
            <w:pPr>
              <w:spacing w:after="0" w:line="240" w:lineRule="auto"/>
              <w:rPr>
                <w:rFonts w:ascii="Times New Roman" w:eastAsia="Times New Roman" w:hAnsi="Times New Roman" w:cs="Times New Roman"/>
                <w:sz w:val="20"/>
                <w:szCs w:val="20"/>
                <w:lang w:eastAsia="es-MX"/>
              </w:rPr>
            </w:pPr>
          </w:p>
        </w:tc>
      </w:tr>
    </w:tbl>
    <w:p w:rsidR="00EF02BA" w:rsidRPr="00E239C5" w:rsidRDefault="00EF02BA" w:rsidP="00EF02BA">
      <w:pPr>
        <w:spacing w:before="100" w:beforeAutospacing="1" w:after="0" w:line="240" w:lineRule="auto"/>
        <w:jc w:val="both"/>
        <w:rPr>
          <w:rFonts w:ascii="Arial" w:eastAsia="Times New Roman" w:hAnsi="Arial" w:cs="Arial"/>
          <w:b/>
          <w:bCs/>
          <w:sz w:val="15"/>
          <w:szCs w:val="15"/>
          <w:lang w:eastAsia="es-MX"/>
        </w:rPr>
      </w:pPr>
      <w:r w:rsidRPr="00E239C5">
        <w:rPr>
          <w:rFonts w:ascii="Arial" w:eastAsia="Times New Roman" w:hAnsi="Arial" w:cs="Arial"/>
          <w:b/>
          <w:bCs/>
          <w:sz w:val="15"/>
          <w:szCs w:val="15"/>
          <w:lang w:eastAsia="es-MX"/>
        </w:rPr>
        <w:t xml:space="preserve">I.II Información Presupuestal </w:t>
      </w:r>
    </w:p>
    <w:p w:rsidR="00FF1AF0" w:rsidRPr="008B0E5F" w:rsidRDefault="00FF1AF0" w:rsidP="00FF1AF0">
      <w:pPr>
        <w:spacing w:before="100" w:beforeAutospacing="1" w:after="0" w:line="240" w:lineRule="auto"/>
        <w:jc w:val="both"/>
        <w:rPr>
          <w:rFonts w:ascii="Arial" w:eastAsia="Times New Roman" w:hAnsi="Arial" w:cs="Arial"/>
          <w:b/>
          <w:sz w:val="15"/>
          <w:szCs w:val="15"/>
          <w:lang w:eastAsia="es-MX"/>
        </w:rPr>
      </w:pPr>
      <w:r w:rsidRPr="008B0E5F">
        <w:rPr>
          <w:rFonts w:ascii="Arial" w:eastAsia="Times New Roman" w:hAnsi="Arial" w:cs="Arial"/>
          <w:b/>
          <w:sz w:val="15"/>
          <w:szCs w:val="15"/>
          <w:lang w:eastAsia="es-MX"/>
        </w:rPr>
        <w:t xml:space="preserve">4.1 Conciliación entre los Egresos Presupuestarios y los gastos contables </w:t>
      </w:r>
    </w:p>
    <w:tbl>
      <w:tblPr>
        <w:tblW w:w="4220" w:type="pct"/>
        <w:tblCellSpacing w:w="15" w:type="dxa"/>
        <w:tblCellMar>
          <w:top w:w="15" w:type="dxa"/>
          <w:left w:w="15" w:type="dxa"/>
          <w:bottom w:w="15" w:type="dxa"/>
          <w:right w:w="15" w:type="dxa"/>
        </w:tblCellMar>
        <w:tblLook w:val="04A0" w:firstRow="1" w:lastRow="0" w:firstColumn="1" w:lastColumn="0" w:noHBand="0" w:noVBand="1"/>
      </w:tblPr>
      <w:tblGrid>
        <w:gridCol w:w="6709"/>
        <w:gridCol w:w="2124"/>
      </w:tblGrid>
      <w:tr w:rsidR="00AC6900" w:rsidRPr="00FF1AF0" w:rsidTr="00AC6900">
        <w:trPr>
          <w:tblHeader/>
          <w:tblCellSpacing w:w="15" w:type="dxa"/>
        </w:trPr>
        <w:tc>
          <w:tcPr>
            <w:tcW w:w="3772" w:type="pct"/>
            <w:shd w:val="clear" w:color="auto" w:fill="3F6285"/>
            <w:vAlign w:val="center"/>
          </w:tcPr>
          <w:p w:rsidR="00AC6900" w:rsidRPr="00AC6900" w:rsidRDefault="00AC6900" w:rsidP="00AC6900">
            <w:pPr>
              <w:spacing w:after="0" w:line="240" w:lineRule="auto"/>
              <w:jc w:val="center"/>
              <w:rPr>
                <w:rFonts w:ascii="Arial" w:eastAsia="Times New Roman" w:hAnsi="Arial" w:cs="Arial"/>
                <w:b/>
                <w:bCs/>
                <w:color w:val="FFFFFF"/>
                <w:sz w:val="14"/>
                <w:szCs w:val="14"/>
                <w:lang w:val="es-ES" w:eastAsia="es-ES"/>
              </w:rPr>
            </w:pPr>
            <w:r w:rsidRPr="00AC6900">
              <w:rPr>
                <w:rFonts w:ascii="Arial" w:eastAsia="Times New Roman" w:hAnsi="Arial" w:cs="Arial"/>
                <w:b/>
                <w:bCs/>
                <w:color w:val="FFFFFF"/>
                <w:sz w:val="14"/>
                <w:szCs w:val="14"/>
                <w:lang w:val="es-ES" w:eastAsia="es-ES"/>
              </w:rPr>
              <w:t xml:space="preserve">Descripción </w:t>
            </w:r>
          </w:p>
        </w:tc>
        <w:tc>
          <w:tcPr>
            <w:tcW w:w="1177" w:type="pct"/>
            <w:shd w:val="clear" w:color="auto" w:fill="3F6285"/>
            <w:vAlign w:val="center"/>
          </w:tcPr>
          <w:p w:rsidR="00AC6900" w:rsidRPr="00AC6900" w:rsidRDefault="00AC6900" w:rsidP="00AC6900">
            <w:pPr>
              <w:spacing w:after="0" w:line="240" w:lineRule="auto"/>
              <w:jc w:val="center"/>
              <w:rPr>
                <w:rFonts w:ascii="Arial" w:eastAsia="Times New Roman" w:hAnsi="Arial" w:cs="Arial"/>
                <w:b/>
                <w:bCs/>
                <w:color w:val="FFFFFF"/>
                <w:sz w:val="14"/>
                <w:szCs w:val="14"/>
                <w:lang w:val="es-ES" w:eastAsia="es-ES"/>
              </w:rPr>
            </w:pPr>
            <w:r w:rsidRPr="00AC6900">
              <w:rPr>
                <w:rFonts w:ascii="Arial" w:eastAsia="Times New Roman" w:hAnsi="Arial" w:cs="Arial"/>
                <w:b/>
                <w:bCs/>
                <w:color w:val="FFFFFF"/>
                <w:sz w:val="14"/>
                <w:szCs w:val="14"/>
                <w:lang w:val="es-ES" w:eastAsia="es-ES"/>
              </w:rPr>
              <w:t xml:space="preserve">Importe </w:t>
            </w:r>
          </w:p>
        </w:tc>
      </w:tr>
      <w:tr w:rsidR="00AB5D49" w:rsidRPr="00AA4F36" w:rsidTr="00AC6900">
        <w:trPr>
          <w:tblCellSpacing w:w="15" w:type="dxa"/>
        </w:trPr>
        <w:tc>
          <w:tcPr>
            <w:tcW w:w="3772" w:type="pct"/>
            <w:shd w:val="clear" w:color="auto" w:fill="E1E9F0"/>
            <w:vAlign w:val="center"/>
          </w:tcPr>
          <w:p w:rsidR="00AB5D49" w:rsidRPr="00AB5D49" w:rsidRDefault="00AB5D49" w:rsidP="00AB5D49">
            <w:pPr>
              <w:spacing w:after="0" w:line="240" w:lineRule="auto"/>
              <w:rPr>
                <w:rFonts w:ascii="Arial" w:eastAsia="Times New Roman" w:hAnsi="Arial" w:cs="Arial"/>
                <w:b/>
                <w:color w:val="2E445A"/>
                <w:sz w:val="14"/>
                <w:szCs w:val="14"/>
                <w:lang w:eastAsia="es-MX"/>
              </w:rPr>
            </w:pPr>
            <w:r w:rsidRPr="00AB5D49">
              <w:rPr>
                <w:rFonts w:ascii="Arial" w:eastAsia="Times New Roman" w:hAnsi="Arial" w:cs="Arial"/>
                <w:b/>
                <w:color w:val="2E445A"/>
                <w:sz w:val="14"/>
                <w:szCs w:val="14"/>
                <w:lang w:eastAsia="es-MX"/>
              </w:rPr>
              <w:t>1 Egresos Presupuestarios</w:t>
            </w:r>
          </w:p>
        </w:tc>
        <w:tc>
          <w:tcPr>
            <w:tcW w:w="1177" w:type="pct"/>
            <w:shd w:val="clear" w:color="auto" w:fill="E1E9F0"/>
            <w:vAlign w:val="center"/>
          </w:tcPr>
          <w:p w:rsidR="00AB5D49" w:rsidRPr="00AB5D49" w:rsidRDefault="00AB5D49" w:rsidP="00AB5D49">
            <w:pPr>
              <w:spacing w:after="0" w:line="240" w:lineRule="auto"/>
              <w:jc w:val="right"/>
              <w:rPr>
                <w:rFonts w:ascii="Arial" w:eastAsia="Times New Roman" w:hAnsi="Arial" w:cs="Arial"/>
                <w:b/>
                <w:color w:val="2E445A"/>
                <w:sz w:val="14"/>
                <w:szCs w:val="14"/>
                <w:lang w:eastAsia="es-MX"/>
              </w:rPr>
            </w:pPr>
            <w:r w:rsidRPr="00AB5D49">
              <w:rPr>
                <w:rFonts w:ascii="Arial" w:eastAsia="Times New Roman" w:hAnsi="Arial" w:cs="Arial"/>
                <w:b/>
                <w:color w:val="2E445A"/>
                <w:sz w:val="14"/>
                <w:szCs w:val="14"/>
                <w:lang w:eastAsia="es-MX"/>
              </w:rPr>
              <w:t>$6,455,518,653.85</w:t>
            </w:r>
          </w:p>
        </w:tc>
      </w:tr>
      <w:tr w:rsidR="00AB5D49" w:rsidRPr="00AA4F36" w:rsidTr="00AC6900">
        <w:trPr>
          <w:tblCellSpacing w:w="15" w:type="dxa"/>
        </w:trPr>
        <w:tc>
          <w:tcPr>
            <w:tcW w:w="3772" w:type="pct"/>
            <w:shd w:val="clear" w:color="auto" w:fill="E1E9F0"/>
            <w:vAlign w:val="center"/>
          </w:tcPr>
          <w:p w:rsidR="00AB5D49" w:rsidRPr="00AB5D49" w:rsidRDefault="00AB5D49" w:rsidP="00AB5D49">
            <w:pPr>
              <w:spacing w:after="0" w:line="240" w:lineRule="auto"/>
              <w:rPr>
                <w:rFonts w:ascii="Arial" w:eastAsia="Times New Roman" w:hAnsi="Arial" w:cs="Arial"/>
                <w:b/>
                <w:color w:val="2E445A"/>
                <w:sz w:val="14"/>
                <w:szCs w:val="14"/>
                <w:lang w:eastAsia="es-MX"/>
              </w:rPr>
            </w:pPr>
            <w:r w:rsidRPr="00AB5D49">
              <w:rPr>
                <w:rFonts w:ascii="Arial" w:eastAsia="Times New Roman" w:hAnsi="Arial" w:cs="Arial"/>
                <w:b/>
                <w:color w:val="2E445A"/>
                <w:sz w:val="14"/>
                <w:szCs w:val="14"/>
                <w:lang w:eastAsia="es-MX"/>
              </w:rPr>
              <w:t>2 Menos egresos presupuestarios no contables</w:t>
            </w:r>
          </w:p>
        </w:tc>
        <w:tc>
          <w:tcPr>
            <w:tcW w:w="1177" w:type="pct"/>
            <w:shd w:val="clear" w:color="auto" w:fill="E1E9F0"/>
            <w:vAlign w:val="center"/>
          </w:tcPr>
          <w:p w:rsidR="00AB5D49" w:rsidRPr="00AB5D49" w:rsidRDefault="00AB5D49" w:rsidP="00AB5D49">
            <w:pPr>
              <w:spacing w:after="0" w:line="240" w:lineRule="auto"/>
              <w:jc w:val="right"/>
              <w:rPr>
                <w:rFonts w:ascii="Arial" w:eastAsia="Times New Roman" w:hAnsi="Arial" w:cs="Arial"/>
                <w:b/>
                <w:color w:val="2E445A"/>
                <w:sz w:val="14"/>
                <w:szCs w:val="14"/>
                <w:lang w:eastAsia="es-MX"/>
              </w:rPr>
            </w:pPr>
            <w:r w:rsidRPr="00AB5D49">
              <w:rPr>
                <w:rFonts w:ascii="Arial" w:eastAsia="Times New Roman" w:hAnsi="Arial" w:cs="Arial"/>
                <w:b/>
                <w:color w:val="2E445A"/>
                <w:sz w:val="14"/>
                <w:szCs w:val="14"/>
                <w:lang w:eastAsia="es-MX"/>
              </w:rPr>
              <w:t>$2,049,959,298.72</w:t>
            </w:r>
          </w:p>
        </w:tc>
      </w:tr>
      <w:tr w:rsidR="00AB5D49" w:rsidRPr="00AA4F36" w:rsidTr="00AC6900">
        <w:trPr>
          <w:tblCellSpacing w:w="15" w:type="dxa"/>
        </w:trPr>
        <w:tc>
          <w:tcPr>
            <w:tcW w:w="3772" w:type="pct"/>
            <w:shd w:val="clear" w:color="auto" w:fill="E1E9F0"/>
            <w:vAlign w:val="center"/>
          </w:tcPr>
          <w:p w:rsidR="00AB5D49" w:rsidRPr="00AB5D49" w:rsidRDefault="00AB5D49" w:rsidP="00AB5D49">
            <w:pPr>
              <w:spacing w:after="0" w:line="240" w:lineRule="auto"/>
              <w:rPr>
                <w:rFonts w:ascii="Arial" w:eastAsia="Times New Roman" w:hAnsi="Arial" w:cs="Arial"/>
                <w:color w:val="2E445A"/>
                <w:sz w:val="14"/>
                <w:szCs w:val="14"/>
                <w:lang w:eastAsia="es-MX"/>
              </w:rPr>
            </w:pPr>
            <w:r w:rsidRPr="00AB5D49">
              <w:rPr>
                <w:rFonts w:ascii="Arial" w:eastAsia="Times New Roman" w:hAnsi="Arial" w:cs="Arial"/>
                <w:color w:val="2E445A"/>
                <w:sz w:val="14"/>
                <w:szCs w:val="14"/>
                <w:lang w:eastAsia="es-MX"/>
              </w:rPr>
              <w:t>2.1 Materias primas y materiales de producción y comercialización</w:t>
            </w:r>
          </w:p>
        </w:tc>
        <w:tc>
          <w:tcPr>
            <w:tcW w:w="1177" w:type="pct"/>
            <w:shd w:val="clear" w:color="auto" w:fill="E1E9F0"/>
            <w:vAlign w:val="center"/>
          </w:tcPr>
          <w:p w:rsidR="00AB5D49" w:rsidRPr="00AB5D49" w:rsidRDefault="00AB5D49" w:rsidP="00AB5D49">
            <w:pPr>
              <w:spacing w:after="0" w:line="240" w:lineRule="auto"/>
              <w:jc w:val="right"/>
              <w:rPr>
                <w:rFonts w:ascii="Arial" w:eastAsia="Times New Roman" w:hAnsi="Arial" w:cs="Arial"/>
                <w:color w:val="2E445A"/>
                <w:sz w:val="14"/>
                <w:szCs w:val="14"/>
                <w:lang w:eastAsia="es-MX"/>
              </w:rPr>
            </w:pPr>
            <w:r w:rsidRPr="00AB5D49">
              <w:rPr>
                <w:rFonts w:ascii="Arial" w:eastAsia="Times New Roman" w:hAnsi="Arial" w:cs="Arial"/>
                <w:color w:val="2E445A"/>
                <w:sz w:val="14"/>
                <w:szCs w:val="14"/>
                <w:lang w:eastAsia="es-MX"/>
              </w:rPr>
              <w:t>$0.00</w:t>
            </w:r>
          </w:p>
        </w:tc>
      </w:tr>
      <w:tr w:rsidR="00AB5D49" w:rsidRPr="00AA4F36" w:rsidTr="00AC6900">
        <w:trPr>
          <w:tblCellSpacing w:w="15" w:type="dxa"/>
        </w:trPr>
        <w:tc>
          <w:tcPr>
            <w:tcW w:w="3772" w:type="pct"/>
            <w:shd w:val="clear" w:color="auto" w:fill="E1E9F0"/>
            <w:vAlign w:val="center"/>
          </w:tcPr>
          <w:p w:rsidR="00AB5D49" w:rsidRPr="00AB5D49" w:rsidRDefault="00AB5D49" w:rsidP="00AB5D49">
            <w:pPr>
              <w:spacing w:after="0" w:line="240" w:lineRule="auto"/>
              <w:rPr>
                <w:rFonts w:ascii="Arial" w:eastAsia="Times New Roman" w:hAnsi="Arial" w:cs="Arial"/>
                <w:color w:val="2E445A"/>
                <w:sz w:val="14"/>
                <w:szCs w:val="14"/>
                <w:lang w:eastAsia="es-MX"/>
              </w:rPr>
            </w:pPr>
            <w:r w:rsidRPr="00AB5D49">
              <w:rPr>
                <w:rFonts w:ascii="Arial" w:eastAsia="Times New Roman" w:hAnsi="Arial" w:cs="Arial"/>
                <w:color w:val="2E445A"/>
                <w:sz w:val="14"/>
                <w:szCs w:val="14"/>
                <w:lang w:eastAsia="es-MX"/>
              </w:rPr>
              <w:t>2.2 Materiales y suministros</w:t>
            </w:r>
          </w:p>
        </w:tc>
        <w:tc>
          <w:tcPr>
            <w:tcW w:w="1177" w:type="pct"/>
            <w:shd w:val="clear" w:color="auto" w:fill="E1E9F0"/>
            <w:vAlign w:val="center"/>
          </w:tcPr>
          <w:p w:rsidR="00AB5D49" w:rsidRPr="00AB5D49" w:rsidRDefault="00AB5D49" w:rsidP="00AB5D49">
            <w:pPr>
              <w:spacing w:after="0" w:line="240" w:lineRule="auto"/>
              <w:jc w:val="right"/>
              <w:rPr>
                <w:rFonts w:ascii="Arial" w:eastAsia="Times New Roman" w:hAnsi="Arial" w:cs="Arial"/>
                <w:color w:val="2E445A"/>
                <w:sz w:val="14"/>
                <w:szCs w:val="14"/>
                <w:lang w:eastAsia="es-MX"/>
              </w:rPr>
            </w:pPr>
            <w:r w:rsidRPr="00AB5D49">
              <w:rPr>
                <w:rFonts w:ascii="Arial" w:eastAsia="Times New Roman" w:hAnsi="Arial" w:cs="Arial"/>
                <w:color w:val="2E445A"/>
                <w:sz w:val="14"/>
                <w:szCs w:val="14"/>
                <w:lang w:eastAsia="es-MX"/>
              </w:rPr>
              <w:t>$0.00</w:t>
            </w:r>
          </w:p>
        </w:tc>
      </w:tr>
      <w:tr w:rsidR="00AB5D49" w:rsidRPr="00AA4F36" w:rsidTr="00AC6900">
        <w:trPr>
          <w:tblCellSpacing w:w="15" w:type="dxa"/>
        </w:trPr>
        <w:tc>
          <w:tcPr>
            <w:tcW w:w="3772" w:type="pct"/>
            <w:shd w:val="clear" w:color="auto" w:fill="E1E9F0"/>
            <w:vAlign w:val="center"/>
          </w:tcPr>
          <w:p w:rsidR="00AB5D49" w:rsidRPr="00AB5D49" w:rsidRDefault="00AB5D49" w:rsidP="00AB5D49">
            <w:pPr>
              <w:spacing w:after="0" w:line="240" w:lineRule="auto"/>
              <w:rPr>
                <w:rFonts w:ascii="Arial" w:eastAsia="Times New Roman" w:hAnsi="Arial" w:cs="Arial"/>
                <w:color w:val="2E445A"/>
                <w:sz w:val="14"/>
                <w:szCs w:val="14"/>
                <w:lang w:eastAsia="es-MX"/>
              </w:rPr>
            </w:pPr>
            <w:r w:rsidRPr="00AB5D49">
              <w:rPr>
                <w:rFonts w:ascii="Arial" w:eastAsia="Times New Roman" w:hAnsi="Arial" w:cs="Arial"/>
                <w:color w:val="2E445A"/>
                <w:sz w:val="14"/>
                <w:szCs w:val="14"/>
                <w:lang w:eastAsia="es-MX"/>
              </w:rPr>
              <w:t> 2.3 Mobiliario y equipo de administración</w:t>
            </w:r>
          </w:p>
        </w:tc>
        <w:tc>
          <w:tcPr>
            <w:tcW w:w="1177" w:type="pct"/>
            <w:shd w:val="clear" w:color="auto" w:fill="E1E9F0"/>
            <w:vAlign w:val="center"/>
          </w:tcPr>
          <w:p w:rsidR="00AB5D49" w:rsidRPr="00AB5D49" w:rsidRDefault="00AB5D49" w:rsidP="00AB5D49">
            <w:pPr>
              <w:spacing w:after="0" w:line="240" w:lineRule="auto"/>
              <w:jc w:val="right"/>
              <w:rPr>
                <w:rFonts w:ascii="Arial" w:eastAsia="Times New Roman" w:hAnsi="Arial" w:cs="Arial"/>
                <w:color w:val="2E445A"/>
                <w:sz w:val="14"/>
                <w:szCs w:val="14"/>
                <w:lang w:eastAsia="es-MX"/>
              </w:rPr>
            </w:pPr>
            <w:r w:rsidRPr="00AB5D49">
              <w:rPr>
                <w:rFonts w:ascii="Arial" w:eastAsia="Times New Roman" w:hAnsi="Arial" w:cs="Arial"/>
                <w:color w:val="2E445A"/>
                <w:sz w:val="14"/>
                <w:szCs w:val="14"/>
                <w:lang w:eastAsia="es-MX"/>
              </w:rPr>
              <w:t>$10,783,654.41</w:t>
            </w:r>
          </w:p>
        </w:tc>
      </w:tr>
      <w:tr w:rsidR="00AB5D49" w:rsidRPr="00AA4F36" w:rsidTr="00AC6900">
        <w:trPr>
          <w:tblCellSpacing w:w="15" w:type="dxa"/>
        </w:trPr>
        <w:tc>
          <w:tcPr>
            <w:tcW w:w="3772" w:type="pct"/>
            <w:shd w:val="clear" w:color="auto" w:fill="E1E9F0"/>
            <w:vAlign w:val="center"/>
          </w:tcPr>
          <w:p w:rsidR="00AB5D49" w:rsidRPr="00AB5D49" w:rsidRDefault="00AB5D49" w:rsidP="00AB5D49">
            <w:pPr>
              <w:spacing w:after="0" w:line="240" w:lineRule="auto"/>
              <w:rPr>
                <w:rFonts w:ascii="Arial" w:eastAsia="Times New Roman" w:hAnsi="Arial" w:cs="Arial"/>
                <w:color w:val="2E445A"/>
                <w:sz w:val="14"/>
                <w:szCs w:val="14"/>
                <w:lang w:eastAsia="es-MX"/>
              </w:rPr>
            </w:pPr>
            <w:r w:rsidRPr="00AB5D49">
              <w:rPr>
                <w:rFonts w:ascii="Arial" w:eastAsia="Times New Roman" w:hAnsi="Arial" w:cs="Arial"/>
                <w:color w:val="2E445A"/>
                <w:sz w:val="14"/>
                <w:szCs w:val="14"/>
                <w:lang w:eastAsia="es-MX"/>
              </w:rPr>
              <w:t> 2.4 Mobiliario y equipo educacional y recreativo</w:t>
            </w:r>
          </w:p>
        </w:tc>
        <w:tc>
          <w:tcPr>
            <w:tcW w:w="1177" w:type="pct"/>
            <w:shd w:val="clear" w:color="auto" w:fill="E1E9F0"/>
            <w:vAlign w:val="center"/>
          </w:tcPr>
          <w:p w:rsidR="00AB5D49" w:rsidRPr="00AB5D49" w:rsidRDefault="00AB5D49" w:rsidP="00AB5D49">
            <w:pPr>
              <w:spacing w:after="0" w:line="240" w:lineRule="auto"/>
              <w:jc w:val="right"/>
              <w:rPr>
                <w:rFonts w:ascii="Arial" w:eastAsia="Times New Roman" w:hAnsi="Arial" w:cs="Arial"/>
                <w:color w:val="2E445A"/>
                <w:sz w:val="14"/>
                <w:szCs w:val="14"/>
                <w:lang w:eastAsia="es-MX"/>
              </w:rPr>
            </w:pPr>
            <w:r w:rsidRPr="00AB5D49">
              <w:rPr>
                <w:rFonts w:ascii="Arial" w:eastAsia="Times New Roman" w:hAnsi="Arial" w:cs="Arial"/>
                <w:color w:val="2E445A"/>
                <w:sz w:val="14"/>
                <w:szCs w:val="14"/>
                <w:lang w:eastAsia="es-MX"/>
              </w:rPr>
              <w:t>$18,096,532.66</w:t>
            </w:r>
          </w:p>
        </w:tc>
      </w:tr>
      <w:tr w:rsidR="00AB5D49" w:rsidRPr="00AA4F36" w:rsidTr="00AC6900">
        <w:trPr>
          <w:tblCellSpacing w:w="15" w:type="dxa"/>
        </w:trPr>
        <w:tc>
          <w:tcPr>
            <w:tcW w:w="3772" w:type="pct"/>
            <w:shd w:val="clear" w:color="auto" w:fill="E1E9F0"/>
            <w:vAlign w:val="center"/>
          </w:tcPr>
          <w:p w:rsidR="00AB5D49" w:rsidRPr="00AB5D49" w:rsidRDefault="00AB5D49" w:rsidP="00AB5D49">
            <w:pPr>
              <w:spacing w:after="0" w:line="240" w:lineRule="auto"/>
              <w:rPr>
                <w:rFonts w:ascii="Arial" w:eastAsia="Times New Roman" w:hAnsi="Arial" w:cs="Arial"/>
                <w:color w:val="2E445A"/>
                <w:sz w:val="14"/>
                <w:szCs w:val="14"/>
                <w:lang w:eastAsia="es-MX"/>
              </w:rPr>
            </w:pPr>
            <w:r w:rsidRPr="00AB5D49">
              <w:rPr>
                <w:rFonts w:ascii="Arial" w:eastAsia="Times New Roman" w:hAnsi="Arial" w:cs="Arial"/>
                <w:color w:val="2E445A"/>
                <w:sz w:val="14"/>
                <w:szCs w:val="14"/>
                <w:lang w:eastAsia="es-MX"/>
              </w:rPr>
              <w:t> 2.5 Equipo e instrumental médico y de laboratorio</w:t>
            </w:r>
          </w:p>
        </w:tc>
        <w:tc>
          <w:tcPr>
            <w:tcW w:w="1177" w:type="pct"/>
            <w:shd w:val="clear" w:color="auto" w:fill="E1E9F0"/>
            <w:vAlign w:val="center"/>
          </w:tcPr>
          <w:p w:rsidR="00AB5D49" w:rsidRPr="00AB5D49" w:rsidRDefault="00AB5D49" w:rsidP="00AB5D49">
            <w:pPr>
              <w:spacing w:after="0" w:line="240" w:lineRule="auto"/>
              <w:jc w:val="right"/>
              <w:rPr>
                <w:rFonts w:ascii="Arial" w:eastAsia="Times New Roman" w:hAnsi="Arial" w:cs="Arial"/>
                <w:color w:val="2E445A"/>
                <w:sz w:val="14"/>
                <w:szCs w:val="14"/>
                <w:lang w:eastAsia="es-MX"/>
              </w:rPr>
            </w:pPr>
            <w:r w:rsidRPr="00AB5D49">
              <w:rPr>
                <w:rFonts w:ascii="Arial" w:eastAsia="Times New Roman" w:hAnsi="Arial" w:cs="Arial"/>
                <w:color w:val="2E445A"/>
                <w:sz w:val="14"/>
                <w:szCs w:val="14"/>
                <w:lang w:eastAsia="es-MX"/>
              </w:rPr>
              <w:t>$48,511.20</w:t>
            </w:r>
          </w:p>
        </w:tc>
      </w:tr>
      <w:tr w:rsidR="00AB5D49" w:rsidRPr="00AA4F36" w:rsidTr="00AC6900">
        <w:trPr>
          <w:tblCellSpacing w:w="15" w:type="dxa"/>
        </w:trPr>
        <w:tc>
          <w:tcPr>
            <w:tcW w:w="3772" w:type="pct"/>
            <w:shd w:val="clear" w:color="auto" w:fill="E1E9F0"/>
            <w:vAlign w:val="center"/>
          </w:tcPr>
          <w:p w:rsidR="00AB5D49" w:rsidRPr="00AB5D49" w:rsidRDefault="00AB5D49" w:rsidP="00AB5D49">
            <w:pPr>
              <w:spacing w:after="0" w:line="240" w:lineRule="auto"/>
              <w:rPr>
                <w:rFonts w:ascii="Arial" w:eastAsia="Times New Roman" w:hAnsi="Arial" w:cs="Arial"/>
                <w:color w:val="2E445A"/>
                <w:sz w:val="14"/>
                <w:szCs w:val="14"/>
                <w:lang w:eastAsia="es-MX"/>
              </w:rPr>
            </w:pPr>
            <w:r w:rsidRPr="00AB5D49">
              <w:rPr>
                <w:rFonts w:ascii="Arial" w:eastAsia="Times New Roman" w:hAnsi="Arial" w:cs="Arial"/>
                <w:color w:val="2E445A"/>
                <w:sz w:val="14"/>
                <w:szCs w:val="14"/>
                <w:lang w:eastAsia="es-MX"/>
              </w:rPr>
              <w:t> 2.6 Vehículos y equipo de transporte</w:t>
            </w:r>
          </w:p>
        </w:tc>
        <w:tc>
          <w:tcPr>
            <w:tcW w:w="1177" w:type="pct"/>
            <w:shd w:val="clear" w:color="auto" w:fill="E1E9F0"/>
            <w:vAlign w:val="center"/>
          </w:tcPr>
          <w:p w:rsidR="00AB5D49" w:rsidRPr="00AB5D49" w:rsidRDefault="00AB5D49" w:rsidP="00AB5D49">
            <w:pPr>
              <w:spacing w:after="0" w:line="240" w:lineRule="auto"/>
              <w:jc w:val="right"/>
              <w:rPr>
                <w:rFonts w:ascii="Arial" w:eastAsia="Times New Roman" w:hAnsi="Arial" w:cs="Arial"/>
                <w:color w:val="2E445A"/>
                <w:sz w:val="14"/>
                <w:szCs w:val="14"/>
                <w:lang w:eastAsia="es-MX"/>
              </w:rPr>
            </w:pPr>
            <w:r w:rsidRPr="00AB5D49">
              <w:rPr>
                <w:rFonts w:ascii="Arial" w:eastAsia="Times New Roman" w:hAnsi="Arial" w:cs="Arial"/>
                <w:color w:val="2E445A"/>
                <w:sz w:val="14"/>
                <w:szCs w:val="14"/>
                <w:lang w:eastAsia="es-MX"/>
              </w:rPr>
              <w:t>$79,667,429.10</w:t>
            </w:r>
          </w:p>
        </w:tc>
      </w:tr>
      <w:tr w:rsidR="00AB5D49" w:rsidRPr="00AA4F36" w:rsidTr="00AC6900">
        <w:trPr>
          <w:tblCellSpacing w:w="15" w:type="dxa"/>
        </w:trPr>
        <w:tc>
          <w:tcPr>
            <w:tcW w:w="3772" w:type="pct"/>
            <w:shd w:val="clear" w:color="auto" w:fill="E1E9F0"/>
            <w:vAlign w:val="center"/>
          </w:tcPr>
          <w:p w:rsidR="00AB5D49" w:rsidRPr="00AB5D49" w:rsidRDefault="00AB5D49" w:rsidP="00AB5D49">
            <w:pPr>
              <w:spacing w:after="0" w:line="240" w:lineRule="auto"/>
              <w:rPr>
                <w:rFonts w:ascii="Arial" w:eastAsia="Times New Roman" w:hAnsi="Arial" w:cs="Arial"/>
                <w:color w:val="2E445A"/>
                <w:sz w:val="14"/>
                <w:szCs w:val="14"/>
                <w:lang w:eastAsia="es-MX"/>
              </w:rPr>
            </w:pPr>
            <w:r w:rsidRPr="00AB5D49">
              <w:rPr>
                <w:rFonts w:ascii="Arial" w:eastAsia="Times New Roman" w:hAnsi="Arial" w:cs="Arial"/>
                <w:color w:val="2E445A"/>
                <w:sz w:val="14"/>
                <w:szCs w:val="14"/>
                <w:lang w:eastAsia="es-MX"/>
              </w:rPr>
              <w:t xml:space="preserve"> 2.7 Equipo de Defensa y Seguridad </w:t>
            </w:r>
          </w:p>
        </w:tc>
        <w:tc>
          <w:tcPr>
            <w:tcW w:w="1177" w:type="pct"/>
            <w:shd w:val="clear" w:color="auto" w:fill="E1E9F0"/>
            <w:vAlign w:val="center"/>
          </w:tcPr>
          <w:p w:rsidR="00AB5D49" w:rsidRPr="00AB5D49" w:rsidRDefault="00AB5D49" w:rsidP="00AB5D49">
            <w:pPr>
              <w:spacing w:after="0" w:line="240" w:lineRule="auto"/>
              <w:jc w:val="right"/>
              <w:rPr>
                <w:rFonts w:ascii="Arial" w:eastAsia="Times New Roman" w:hAnsi="Arial" w:cs="Arial"/>
                <w:color w:val="2E445A"/>
                <w:sz w:val="14"/>
                <w:szCs w:val="14"/>
                <w:lang w:eastAsia="es-MX"/>
              </w:rPr>
            </w:pPr>
            <w:r w:rsidRPr="00AB5D49">
              <w:rPr>
                <w:rFonts w:ascii="Arial" w:eastAsia="Times New Roman" w:hAnsi="Arial" w:cs="Arial"/>
                <w:color w:val="2E445A"/>
                <w:sz w:val="14"/>
                <w:szCs w:val="14"/>
                <w:lang w:eastAsia="es-MX"/>
              </w:rPr>
              <w:t>$515,504.00</w:t>
            </w:r>
          </w:p>
        </w:tc>
      </w:tr>
      <w:tr w:rsidR="00AB5D49" w:rsidRPr="00AA4F36" w:rsidTr="00AC6900">
        <w:trPr>
          <w:tblCellSpacing w:w="15" w:type="dxa"/>
        </w:trPr>
        <w:tc>
          <w:tcPr>
            <w:tcW w:w="3772" w:type="pct"/>
            <w:shd w:val="clear" w:color="auto" w:fill="E1E9F0"/>
            <w:vAlign w:val="center"/>
          </w:tcPr>
          <w:p w:rsidR="00AB5D49" w:rsidRPr="00AB5D49" w:rsidRDefault="00AB5D49" w:rsidP="00AB5D49">
            <w:pPr>
              <w:spacing w:after="0" w:line="240" w:lineRule="auto"/>
              <w:rPr>
                <w:rFonts w:ascii="Arial" w:eastAsia="Times New Roman" w:hAnsi="Arial" w:cs="Arial"/>
                <w:color w:val="2E445A"/>
                <w:sz w:val="14"/>
                <w:szCs w:val="14"/>
                <w:lang w:eastAsia="es-MX"/>
              </w:rPr>
            </w:pPr>
            <w:r w:rsidRPr="00AB5D49">
              <w:rPr>
                <w:rFonts w:ascii="Arial" w:eastAsia="Times New Roman" w:hAnsi="Arial" w:cs="Arial"/>
                <w:color w:val="2E445A"/>
                <w:sz w:val="14"/>
                <w:szCs w:val="14"/>
                <w:lang w:eastAsia="es-MX"/>
              </w:rPr>
              <w:t> 2.8 Maquinaria, otros equipos y herramientas</w:t>
            </w:r>
          </w:p>
        </w:tc>
        <w:tc>
          <w:tcPr>
            <w:tcW w:w="1177" w:type="pct"/>
            <w:shd w:val="clear" w:color="auto" w:fill="E1E9F0"/>
            <w:vAlign w:val="center"/>
          </w:tcPr>
          <w:p w:rsidR="00AB5D49" w:rsidRPr="00AB5D49" w:rsidRDefault="00AB5D49" w:rsidP="00AB5D49">
            <w:pPr>
              <w:spacing w:after="0" w:line="240" w:lineRule="auto"/>
              <w:jc w:val="right"/>
              <w:rPr>
                <w:rFonts w:ascii="Arial" w:eastAsia="Times New Roman" w:hAnsi="Arial" w:cs="Arial"/>
                <w:color w:val="2E445A"/>
                <w:sz w:val="14"/>
                <w:szCs w:val="14"/>
                <w:lang w:eastAsia="es-MX"/>
              </w:rPr>
            </w:pPr>
            <w:r w:rsidRPr="00AB5D49">
              <w:rPr>
                <w:rFonts w:ascii="Arial" w:eastAsia="Times New Roman" w:hAnsi="Arial" w:cs="Arial"/>
                <w:color w:val="2E445A"/>
                <w:sz w:val="14"/>
                <w:szCs w:val="14"/>
                <w:lang w:eastAsia="es-MX"/>
              </w:rPr>
              <w:t>$6,218,298.59</w:t>
            </w:r>
          </w:p>
        </w:tc>
      </w:tr>
      <w:tr w:rsidR="00AB5D49" w:rsidRPr="00AA4F36" w:rsidTr="00AC6900">
        <w:trPr>
          <w:tblCellSpacing w:w="15" w:type="dxa"/>
        </w:trPr>
        <w:tc>
          <w:tcPr>
            <w:tcW w:w="3772" w:type="pct"/>
            <w:shd w:val="clear" w:color="auto" w:fill="E1E9F0"/>
            <w:vAlign w:val="center"/>
          </w:tcPr>
          <w:p w:rsidR="00AB5D49" w:rsidRPr="00AB5D49" w:rsidRDefault="00AB5D49" w:rsidP="00AB5D49">
            <w:pPr>
              <w:spacing w:after="0" w:line="240" w:lineRule="auto"/>
              <w:rPr>
                <w:rFonts w:ascii="Arial" w:eastAsia="Times New Roman" w:hAnsi="Arial" w:cs="Arial"/>
                <w:color w:val="2E445A"/>
                <w:sz w:val="14"/>
                <w:szCs w:val="14"/>
                <w:lang w:eastAsia="es-MX"/>
              </w:rPr>
            </w:pPr>
            <w:r w:rsidRPr="00AB5D49">
              <w:rPr>
                <w:rFonts w:ascii="Arial" w:eastAsia="Times New Roman" w:hAnsi="Arial" w:cs="Arial"/>
                <w:color w:val="2E445A"/>
                <w:sz w:val="14"/>
                <w:szCs w:val="14"/>
                <w:lang w:eastAsia="es-MX"/>
              </w:rPr>
              <w:lastRenderedPageBreak/>
              <w:t> 2.9 Activos biológicos</w:t>
            </w:r>
          </w:p>
        </w:tc>
        <w:tc>
          <w:tcPr>
            <w:tcW w:w="1177" w:type="pct"/>
            <w:shd w:val="clear" w:color="auto" w:fill="E1E9F0"/>
            <w:vAlign w:val="center"/>
          </w:tcPr>
          <w:p w:rsidR="00AB5D49" w:rsidRPr="00AB5D49" w:rsidRDefault="00AB5D49" w:rsidP="00AB5D49">
            <w:pPr>
              <w:spacing w:after="0" w:line="240" w:lineRule="auto"/>
              <w:jc w:val="right"/>
              <w:rPr>
                <w:rFonts w:ascii="Arial" w:eastAsia="Times New Roman" w:hAnsi="Arial" w:cs="Arial"/>
                <w:color w:val="2E445A"/>
                <w:sz w:val="14"/>
                <w:szCs w:val="14"/>
                <w:lang w:eastAsia="es-MX"/>
              </w:rPr>
            </w:pPr>
            <w:r w:rsidRPr="00AB5D49">
              <w:rPr>
                <w:rFonts w:ascii="Arial" w:eastAsia="Times New Roman" w:hAnsi="Arial" w:cs="Arial"/>
                <w:color w:val="2E445A"/>
                <w:sz w:val="14"/>
                <w:szCs w:val="14"/>
                <w:lang w:eastAsia="es-MX"/>
              </w:rPr>
              <w:t>$0.00</w:t>
            </w:r>
          </w:p>
        </w:tc>
      </w:tr>
      <w:tr w:rsidR="00AB5D49" w:rsidRPr="00AA4F36" w:rsidTr="00AC6900">
        <w:trPr>
          <w:tblCellSpacing w:w="15" w:type="dxa"/>
        </w:trPr>
        <w:tc>
          <w:tcPr>
            <w:tcW w:w="3772" w:type="pct"/>
            <w:shd w:val="clear" w:color="auto" w:fill="E1E9F0"/>
            <w:vAlign w:val="center"/>
          </w:tcPr>
          <w:p w:rsidR="00AB5D49" w:rsidRPr="00AB5D49" w:rsidRDefault="00AB5D49" w:rsidP="00AB5D49">
            <w:pPr>
              <w:spacing w:after="0" w:line="240" w:lineRule="auto"/>
              <w:rPr>
                <w:rFonts w:ascii="Arial" w:eastAsia="Times New Roman" w:hAnsi="Arial" w:cs="Arial"/>
                <w:color w:val="2E445A"/>
                <w:sz w:val="14"/>
                <w:szCs w:val="14"/>
                <w:lang w:eastAsia="es-MX"/>
              </w:rPr>
            </w:pPr>
            <w:r w:rsidRPr="00AB5D49">
              <w:rPr>
                <w:rFonts w:ascii="Arial" w:eastAsia="Times New Roman" w:hAnsi="Arial" w:cs="Arial"/>
                <w:color w:val="2E445A"/>
                <w:sz w:val="14"/>
                <w:szCs w:val="14"/>
                <w:lang w:eastAsia="es-MX"/>
              </w:rPr>
              <w:t> 2.10 Bienes inmuebles</w:t>
            </w:r>
          </w:p>
        </w:tc>
        <w:tc>
          <w:tcPr>
            <w:tcW w:w="1177" w:type="pct"/>
            <w:shd w:val="clear" w:color="auto" w:fill="E1E9F0"/>
            <w:vAlign w:val="center"/>
          </w:tcPr>
          <w:p w:rsidR="00AB5D49" w:rsidRPr="00AB5D49" w:rsidRDefault="00AB5D49" w:rsidP="00AB5D49">
            <w:pPr>
              <w:spacing w:after="0" w:line="240" w:lineRule="auto"/>
              <w:jc w:val="right"/>
              <w:rPr>
                <w:rFonts w:ascii="Arial" w:eastAsia="Times New Roman" w:hAnsi="Arial" w:cs="Arial"/>
                <w:color w:val="2E445A"/>
                <w:sz w:val="14"/>
                <w:szCs w:val="14"/>
                <w:lang w:eastAsia="es-MX"/>
              </w:rPr>
            </w:pPr>
            <w:r w:rsidRPr="00AB5D49">
              <w:rPr>
                <w:rFonts w:ascii="Arial" w:eastAsia="Times New Roman" w:hAnsi="Arial" w:cs="Arial"/>
                <w:color w:val="2E445A"/>
                <w:sz w:val="14"/>
                <w:szCs w:val="14"/>
                <w:lang w:eastAsia="es-MX"/>
              </w:rPr>
              <w:t>$32,195,121.50</w:t>
            </w:r>
          </w:p>
        </w:tc>
      </w:tr>
      <w:tr w:rsidR="00AB5D49" w:rsidRPr="00AA4F36" w:rsidTr="00AC6900">
        <w:trPr>
          <w:tblCellSpacing w:w="15" w:type="dxa"/>
        </w:trPr>
        <w:tc>
          <w:tcPr>
            <w:tcW w:w="3772" w:type="pct"/>
            <w:shd w:val="clear" w:color="auto" w:fill="E1E9F0"/>
            <w:vAlign w:val="center"/>
          </w:tcPr>
          <w:p w:rsidR="00AB5D49" w:rsidRPr="00AB5D49" w:rsidRDefault="00AB5D49" w:rsidP="00AB5D49">
            <w:pPr>
              <w:spacing w:after="0" w:line="240" w:lineRule="auto"/>
              <w:rPr>
                <w:rFonts w:ascii="Arial" w:eastAsia="Times New Roman" w:hAnsi="Arial" w:cs="Arial"/>
                <w:color w:val="2E445A"/>
                <w:sz w:val="14"/>
                <w:szCs w:val="14"/>
                <w:lang w:eastAsia="es-MX"/>
              </w:rPr>
            </w:pPr>
            <w:r w:rsidRPr="00AB5D49">
              <w:rPr>
                <w:rFonts w:ascii="Arial" w:eastAsia="Times New Roman" w:hAnsi="Arial" w:cs="Arial"/>
                <w:color w:val="2E445A"/>
                <w:sz w:val="14"/>
                <w:szCs w:val="14"/>
                <w:lang w:eastAsia="es-MX"/>
              </w:rPr>
              <w:t> 2.11 Activos intangibles</w:t>
            </w:r>
          </w:p>
        </w:tc>
        <w:tc>
          <w:tcPr>
            <w:tcW w:w="1177" w:type="pct"/>
            <w:shd w:val="clear" w:color="auto" w:fill="E1E9F0"/>
            <w:vAlign w:val="center"/>
          </w:tcPr>
          <w:p w:rsidR="00AB5D49" w:rsidRPr="00AB5D49" w:rsidRDefault="00AB5D49" w:rsidP="00AB5D49">
            <w:pPr>
              <w:spacing w:after="0" w:line="240" w:lineRule="auto"/>
              <w:jc w:val="right"/>
              <w:rPr>
                <w:rFonts w:ascii="Arial" w:eastAsia="Times New Roman" w:hAnsi="Arial" w:cs="Arial"/>
                <w:color w:val="2E445A"/>
                <w:sz w:val="14"/>
                <w:szCs w:val="14"/>
                <w:lang w:eastAsia="es-MX"/>
              </w:rPr>
            </w:pPr>
            <w:r w:rsidRPr="00AB5D49">
              <w:rPr>
                <w:rFonts w:ascii="Arial" w:eastAsia="Times New Roman" w:hAnsi="Arial" w:cs="Arial"/>
                <w:color w:val="2E445A"/>
                <w:sz w:val="14"/>
                <w:szCs w:val="14"/>
                <w:lang w:eastAsia="es-MX"/>
              </w:rPr>
              <w:t>$1,852,915.08</w:t>
            </w:r>
          </w:p>
        </w:tc>
      </w:tr>
      <w:tr w:rsidR="00AB5D49" w:rsidRPr="00AA4F36" w:rsidTr="00AC6900">
        <w:trPr>
          <w:tblCellSpacing w:w="15" w:type="dxa"/>
        </w:trPr>
        <w:tc>
          <w:tcPr>
            <w:tcW w:w="3772" w:type="pct"/>
            <w:shd w:val="clear" w:color="auto" w:fill="E1E9F0"/>
            <w:vAlign w:val="center"/>
          </w:tcPr>
          <w:p w:rsidR="00AB5D49" w:rsidRPr="00AB5D49" w:rsidRDefault="00AB5D49" w:rsidP="00AB5D49">
            <w:pPr>
              <w:spacing w:after="0" w:line="240" w:lineRule="auto"/>
              <w:rPr>
                <w:rFonts w:ascii="Arial" w:eastAsia="Times New Roman" w:hAnsi="Arial" w:cs="Arial"/>
                <w:color w:val="2E445A"/>
                <w:sz w:val="14"/>
                <w:szCs w:val="14"/>
                <w:lang w:eastAsia="es-MX"/>
              </w:rPr>
            </w:pPr>
            <w:r w:rsidRPr="00AB5D49">
              <w:rPr>
                <w:rFonts w:ascii="Arial" w:eastAsia="Times New Roman" w:hAnsi="Arial" w:cs="Arial"/>
                <w:color w:val="2E445A"/>
                <w:sz w:val="14"/>
                <w:szCs w:val="14"/>
                <w:lang w:eastAsia="es-MX"/>
              </w:rPr>
              <w:t> 2.12 Obra pública en bienes de dominio público</w:t>
            </w:r>
          </w:p>
        </w:tc>
        <w:tc>
          <w:tcPr>
            <w:tcW w:w="1177" w:type="pct"/>
            <w:shd w:val="clear" w:color="auto" w:fill="E1E9F0"/>
            <w:vAlign w:val="center"/>
          </w:tcPr>
          <w:p w:rsidR="00AB5D49" w:rsidRPr="00AB5D49" w:rsidRDefault="00AB5D49" w:rsidP="00AB5D49">
            <w:pPr>
              <w:spacing w:after="0" w:line="240" w:lineRule="auto"/>
              <w:jc w:val="right"/>
              <w:rPr>
                <w:rFonts w:ascii="Arial" w:eastAsia="Times New Roman" w:hAnsi="Arial" w:cs="Arial"/>
                <w:color w:val="2E445A"/>
                <w:sz w:val="14"/>
                <w:szCs w:val="14"/>
                <w:lang w:eastAsia="es-MX"/>
              </w:rPr>
            </w:pPr>
            <w:r w:rsidRPr="00AB5D49">
              <w:rPr>
                <w:rFonts w:ascii="Arial" w:eastAsia="Times New Roman" w:hAnsi="Arial" w:cs="Arial"/>
                <w:color w:val="2E445A"/>
                <w:sz w:val="14"/>
                <w:szCs w:val="14"/>
                <w:lang w:eastAsia="es-MX"/>
              </w:rPr>
              <w:t>$1,676,239,156.86</w:t>
            </w:r>
          </w:p>
        </w:tc>
      </w:tr>
      <w:tr w:rsidR="00AB5D49" w:rsidRPr="00AA4F36" w:rsidTr="00AC6900">
        <w:trPr>
          <w:tblCellSpacing w:w="15" w:type="dxa"/>
        </w:trPr>
        <w:tc>
          <w:tcPr>
            <w:tcW w:w="3772" w:type="pct"/>
            <w:shd w:val="clear" w:color="auto" w:fill="E1E9F0"/>
            <w:vAlign w:val="center"/>
          </w:tcPr>
          <w:p w:rsidR="00AB5D49" w:rsidRPr="00AB5D49" w:rsidRDefault="00AB5D49" w:rsidP="00AB5D49">
            <w:pPr>
              <w:spacing w:after="0" w:line="240" w:lineRule="auto"/>
              <w:rPr>
                <w:rFonts w:ascii="Arial" w:eastAsia="Times New Roman" w:hAnsi="Arial" w:cs="Arial"/>
                <w:color w:val="2E445A"/>
                <w:sz w:val="14"/>
                <w:szCs w:val="14"/>
                <w:lang w:eastAsia="es-MX"/>
              </w:rPr>
            </w:pPr>
            <w:r w:rsidRPr="00AB5D49">
              <w:rPr>
                <w:rFonts w:ascii="Arial" w:eastAsia="Times New Roman" w:hAnsi="Arial" w:cs="Arial"/>
                <w:color w:val="2E445A"/>
                <w:sz w:val="14"/>
                <w:szCs w:val="14"/>
                <w:lang w:eastAsia="es-MX"/>
              </w:rPr>
              <w:t> 2.13 Obra pública en bienes propios</w:t>
            </w:r>
          </w:p>
        </w:tc>
        <w:tc>
          <w:tcPr>
            <w:tcW w:w="1177" w:type="pct"/>
            <w:shd w:val="clear" w:color="auto" w:fill="E1E9F0"/>
            <w:vAlign w:val="center"/>
          </w:tcPr>
          <w:p w:rsidR="00AB5D49" w:rsidRPr="00AB5D49" w:rsidRDefault="00AB5D49" w:rsidP="00AB5D49">
            <w:pPr>
              <w:spacing w:after="0" w:line="240" w:lineRule="auto"/>
              <w:jc w:val="right"/>
              <w:rPr>
                <w:rFonts w:ascii="Arial" w:eastAsia="Times New Roman" w:hAnsi="Arial" w:cs="Arial"/>
                <w:color w:val="2E445A"/>
                <w:sz w:val="14"/>
                <w:szCs w:val="14"/>
                <w:lang w:eastAsia="es-MX"/>
              </w:rPr>
            </w:pPr>
            <w:r w:rsidRPr="00AB5D49">
              <w:rPr>
                <w:rFonts w:ascii="Arial" w:eastAsia="Times New Roman" w:hAnsi="Arial" w:cs="Arial"/>
                <w:color w:val="2E445A"/>
                <w:sz w:val="14"/>
                <w:szCs w:val="14"/>
                <w:lang w:eastAsia="es-MX"/>
              </w:rPr>
              <w:t>$12,083,735.75</w:t>
            </w:r>
          </w:p>
        </w:tc>
      </w:tr>
      <w:tr w:rsidR="00AB5D49" w:rsidRPr="00AA4F36" w:rsidTr="00AC6900">
        <w:trPr>
          <w:tblCellSpacing w:w="15" w:type="dxa"/>
        </w:trPr>
        <w:tc>
          <w:tcPr>
            <w:tcW w:w="3772" w:type="pct"/>
            <w:shd w:val="clear" w:color="auto" w:fill="E1E9F0"/>
            <w:vAlign w:val="center"/>
          </w:tcPr>
          <w:p w:rsidR="00AB5D49" w:rsidRPr="00AB5D49" w:rsidRDefault="00AB5D49" w:rsidP="00AB5D49">
            <w:pPr>
              <w:spacing w:after="0" w:line="240" w:lineRule="auto"/>
              <w:rPr>
                <w:rFonts w:ascii="Arial" w:eastAsia="Times New Roman" w:hAnsi="Arial" w:cs="Arial"/>
                <w:color w:val="2E445A"/>
                <w:sz w:val="14"/>
                <w:szCs w:val="14"/>
                <w:lang w:eastAsia="es-MX"/>
              </w:rPr>
            </w:pPr>
            <w:r w:rsidRPr="00AB5D49">
              <w:rPr>
                <w:rFonts w:ascii="Arial" w:eastAsia="Times New Roman" w:hAnsi="Arial" w:cs="Arial"/>
                <w:color w:val="2E445A"/>
                <w:sz w:val="14"/>
                <w:szCs w:val="14"/>
                <w:lang w:eastAsia="es-MX"/>
              </w:rPr>
              <w:t> 2.14 Acciones y participaciones de capital</w:t>
            </w:r>
          </w:p>
        </w:tc>
        <w:tc>
          <w:tcPr>
            <w:tcW w:w="1177" w:type="pct"/>
            <w:shd w:val="clear" w:color="auto" w:fill="E1E9F0"/>
            <w:vAlign w:val="center"/>
          </w:tcPr>
          <w:p w:rsidR="00AB5D49" w:rsidRPr="00AB5D49" w:rsidRDefault="00AB5D49" w:rsidP="00AB5D49">
            <w:pPr>
              <w:spacing w:after="0" w:line="240" w:lineRule="auto"/>
              <w:jc w:val="right"/>
              <w:rPr>
                <w:rFonts w:ascii="Arial" w:eastAsia="Times New Roman" w:hAnsi="Arial" w:cs="Arial"/>
                <w:color w:val="2E445A"/>
                <w:sz w:val="14"/>
                <w:szCs w:val="14"/>
                <w:lang w:eastAsia="es-MX"/>
              </w:rPr>
            </w:pPr>
            <w:r w:rsidRPr="00AB5D49">
              <w:rPr>
                <w:rFonts w:ascii="Arial" w:eastAsia="Times New Roman" w:hAnsi="Arial" w:cs="Arial"/>
                <w:color w:val="2E445A"/>
                <w:sz w:val="14"/>
                <w:szCs w:val="14"/>
                <w:lang w:eastAsia="es-MX"/>
              </w:rPr>
              <w:t>$0.00</w:t>
            </w:r>
          </w:p>
        </w:tc>
      </w:tr>
      <w:tr w:rsidR="00AB5D49" w:rsidRPr="00AA4F36" w:rsidTr="00AC6900">
        <w:trPr>
          <w:tblCellSpacing w:w="15" w:type="dxa"/>
        </w:trPr>
        <w:tc>
          <w:tcPr>
            <w:tcW w:w="3772" w:type="pct"/>
            <w:shd w:val="clear" w:color="auto" w:fill="E1E9F0"/>
            <w:vAlign w:val="center"/>
          </w:tcPr>
          <w:p w:rsidR="00AB5D49" w:rsidRPr="00AB5D49" w:rsidRDefault="00AB5D49" w:rsidP="00AB5D49">
            <w:pPr>
              <w:spacing w:after="0" w:line="240" w:lineRule="auto"/>
              <w:rPr>
                <w:rFonts w:ascii="Arial" w:eastAsia="Times New Roman" w:hAnsi="Arial" w:cs="Arial"/>
                <w:color w:val="2E445A"/>
                <w:sz w:val="14"/>
                <w:szCs w:val="14"/>
                <w:lang w:eastAsia="es-MX"/>
              </w:rPr>
            </w:pPr>
            <w:r w:rsidRPr="00AB5D49">
              <w:rPr>
                <w:rFonts w:ascii="Arial" w:eastAsia="Times New Roman" w:hAnsi="Arial" w:cs="Arial"/>
                <w:color w:val="2E445A"/>
                <w:sz w:val="14"/>
                <w:szCs w:val="14"/>
                <w:lang w:eastAsia="es-MX"/>
              </w:rPr>
              <w:t> 2.15 Compra de títulos y valores</w:t>
            </w:r>
          </w:p>
        </w:tc>
        <w:tc>
          <w:tcPr>
            <w:tcW w:w="1177" w:type="pct"/>
            <w:shd w:val="clear" w:color="auto" w:fill="E1E9F0"/>
            <w:vAlign w:val="center"/>
          </w:tcPr>
          <w:p w:rsidR="00AB5D49" w:rsidRPr="00AB5D49" w:rsidRDefault="00AB5D49" w:rsidP="00AB5D49">
            <w:pPr>
              <w:spacing w:after="0" w:line="240" w:lineRule="auto"/>
              <w:jc w:val="right"/>
              <w:rPr>
                <w:rFonts w:ascii="Arial" w:eastAsia="Times New Roman" w:hAnsi="Arial" w:cs="Arial"/>
                <w:color w:val="2E445A"/>
                <w:sz w:val="14"/>
                <w:szCs w:val="14"/>
                <w:lang w:eastAsia="es-MX"/>
              </w:rPr>
            </w:pPr>
            <w:r w:rsidRPr="00AB5D49">
              <w:rPr>
                <w:rFonts w:ascii="Arial" w:eastAsia="Times New Roman" w:hAnsi="Arial" w:cs="Arial"/>
                <w:color w:val="2E445A"/>
                <w:sz w:val="14"/>
                <w:szCs w:val="14"/>
                <w:lang w:eastAsia="es-MX"/>
              </w:rPr>
              <w:t>$0.00</w:t>
            </w:r>
          </w:p>
        </w:tc>
      </w:tr>
      <w:tr w:rsidR="00AB5D49" w:rsidRPr="00AA4F36" w:rsidTr="00AC6900">
        <w:trPr>
          <w:tblCellSpacing w:w="15" w:type="dxa"/>
        </w:trPr>
        <w:tc>
          <w:tcPr>
            <w:tcW w:w="3772" w:type="pct"/>
            <w:shd w:val="clear" w:color="auto" w:fill="E1E9F0"/>
            <w:vAlign w:val="center"/>
          </w:tcPr>
          <w:p w:rsidR="00AB5D49" w:rsidRPr="00AB5D49" w:rsidRDefault="00AB5D49" w:rsidP="00AB5D49">
            <w:pPr>
              <w:spacing w:after="0" w:line="240" w:lineRule="auto"/>
              <w:rPr>
                <w:rFonts w:ascii="Arial" w:eastAsia="Times New Roman" w:hAnsi="Arial" w:cs="Arial"/>
                <w:color w:val="2E445A"/>
                <w:sz w:val="14"/>
                <w:szCs w:val="14"/>
                <w:lang w:eastAsia="es-MX"/>
              </w:rPr>
            </w:pPr>
            <w:r w:rsidRPr="00AB5D49">
              <w:rPr>
                <w:rFonts w:ascii="Arial" w:eastAsia="Times New Roman" w:hAnsi="Arial" w:cs="Arial"/>
                <w:color w:val="2E445A"/>
                <w:sz w:val="14"/>
                <w:szCs w:val="14"/>
                <w:lang w:eastAsia="es-MX"/>
              </w:rPr>
              <w:t> 2.16 Concesión de préstamos</w:t>
            </w:r>
          </w:p>
        </w:tc>
        <w:tc>
          <w:tcPr>
            <w:tcW w:w="1177" w:type="pct"/>
            <w:shd w:val="clear" w:color="auto" w:fill="E1E9F0"/>
            <w:vAlign w:val="center"/>
          </w:tcPr>
          <w:p w:rsidR="00AB5D49" w:rsidRPr="00AB5D49" w:rsidRDefault="00AB5D49" w:rsidP="00AB5D49">
            <w:pPr>
              <w:spacing w:after="0" w:line="240" w:lineRule="auto"/>
              <w:jc w:val="right"/>
              <w:rPr>
                <w:rFonts w:ascii="Arial" w:eastAsia="Times New Roman" w:hAnsi="Arial" w:cs="Arial"/>
                <w:color w:val="2E445A"/>
                <w:sz w:val="14"/>
                <w:szCs w:val="14"/>
                <w:lang w:eastAsia="es-MX"/>
              </w:rPr>
            </w:pPr>
            <w:r w:rsidRPr="00AB5D49">
              <w:rPr>
                <w:rFonts w:ascii="Arial" w:eastAsia="Times New Roman" w:hAnsi="Arial" w:cs="Arial"/>
                <w:color w:val="2E445A"/>
                <w:sz w:val="14"/>
                <w:szCs w:val="14"/>
                <w:lang w:eastAsia="es-MX"/>
              </w:rPr>
              <w:t>$0.00</w:t>
            </w:r>
          </w:p>
        </w:tc>
      </w:tr>
      <w:tr w:rsidR="00AB5D49" w:rsidRPr="00AA4F36" w:rsidTr="00AC6900">
        <w:trPr>
          <w:tblCellSpacing w:w="15" w:type="dxa"/>
        </w:trPr>
        <w:tc>
          <w:tcPr>
            <w:tcW w:w="3772" w:type="pct"/>
            <w:shd w:val="clear" w:color="auto" w:fill="E1E9F0"/>
            <w:vAlign w:val="center"/>
          </w:tcPr>
          <w:p w:rsidR="00AB5D49" w:rsidRPr="00AB5D49" w:rsidRDefault="00AB5D49" w:rsidP="00AB5D49">
            <w:pPr>
              <w:spacing w:after="0" w:line="240" w:lineRule="auto"/>
              <w:rPr>
                <w:rFonts w:ascii="Arial" w:eastAsia="Times New Roman" w:hAnsi="Arial" w:cs="Arial"/>
                <w:color w:val="2E445A"/>
                <w:sz w:val="14"/>
                <w:szCs w:val="14"/>
                <w:lang w:eastAsia="es-MX"/>
              </w:rPr>
            </w:pPr>
            <w:r w:rsidRPr="00AB5D49">
              <w:rPr>
                <w:rFonts w:ascii="Arial" w:eastAsia="Times New Roman" w:hAnsi="Arial" w:cs="Arial"/>
                <w:color w:val="2E445A"/>
                <w:sz w:val="14"/>
                <w:szCs w:val="14"/>
                <w:lang w:eastAsia="es-MX"/>
              </w:rPr>
              <w:t> 2.17 Inversiones en fideicomisos, mandatos y otros análogos</w:t>
            </w:r>
          </w:p>
        </w:tc>
        <w:tc>
          <w:tcPr>
            <w:tcW w:w="1177" w:type="pct"/>
            <w:shd w:val="clear" w:color="auto" w:fill="E1E9F0"/>
            <w:vAlign w:val="center"/>
          </w:tcPr>
          <w:p w:rsidR="00AB5D49" w:rsidRPr="00AB5D49" w:rsidRDefault="00AB5D49" w:rsidP="00AB5D49">
            <w:pPr>
              <w:spacing w:after="0" w:line="240" w:lineRule="auto"/>
              <w:jc w:val="right"/>
              <w:rPr>
                <w:rFonts w:ascii="Arial" w:eastAsia="Times New Roman" w:hAnsi="Arial" w:cs="Arial"/>
                <w:color w:val="2E445A"/>
                <w:sz w:val="14"/>
                <w:szCs w:val="14"/>
                <w:lang w:eastAsia="es-MX"/>
              </w:rPr>
            </w:pPr>
            <w:r w:rsidRPr="00AB5D49">
              <w:rPr>
                <w:rFonts w:ascii="Arial" w:eastAsia="Times New Roman" w:hAnsi="Arial" w:cs="Arial"/>
                <w:color w:val="2E445A"/>
                <w:sz w:val="14"/>
                <w:szCs w:val="14"/>
                <w:lang w:eastAsia="es-MX"/>
              </w:rPr>
              <w:t>$0.00</w:t>
            </w:r>
          </w:p>
        </w:tc>
      </w:tr>
      <w:tr w:rsidR="00AB5D49" w:rsidRPr="00AA4F36" w:rsidTr="00AC6900">
        <w:trPr>
          <w:tblCellSpacing w:w="15" w:type="dxa"/>
        </w:trPr>
        <w:tc>
          <w:tcPr>
            <w:tcW w:w="3772" w:type="pct"/>
            <w:shd w:val="clear" w:color="auto" w:fill="E1E9F0"/>
            <w:vAlign w:val="center"/>
          </w:tcPr>
          <w:p w:rsidR="00AB5D49" w:rsidRPr="00AB5D49" w:rsidRDefault="00AB5D49" w:rsidP="00AB5D49">
            <w:pPr>
              <w:spacing w:after="0" w:line="240" w:lineRule="auto"/>
              <w:rPr>
                <w:rFonts w:ascii="Arial" w:eastAsia="Times New Roman" w:hAnsi="Arial" w:cs="Arial"/>
                <w:color w:val="2E445A"/>
                <w:sz w:val="14"/>
                <w:szCs w:val="14"/>
                <w:lang w:eastAsia="es-MX"/>
              </w:rPr>
            </w:pPr>
            <w:r w:rsidRPr="00AB5D49">
              <w:rPr>
                <w:rFonts w:ascii="Arial" w:eastAsia="Times New Roman" w:hAnsi="Arial" w:cs="Arial"/>
                <w:color w:val="2E445A"/>
                <w:sz w:val="14"/>
                <w:szCs w:val="14"/>
                <w:lang w:eastAsia="es-MX"/>
              </w:rPr>
              <w:t> 2.18 Provisiones para contingencias y otras erogaciones especiales</w:t>
            </w:r>
          </w:p>
        </w:tc>
        <w:tc>
          <w:tcPr>
            <w:tcW w:w="1177" w:type="pct"/>
            <w:shd w:val="clear" w:color="auto" w:fill="E1E9F0"/>
            <w:vAlign w:val="center"/>
          </w:tcPr>
          <w:p w:rsidR="00AB5D49" w:rsidRPr="00AB5D49" w:rsidRDefault="00AB5D49" w:rsidP="00AB5D49">
            <w:pPr>
              <w:spacing w:after="0" w:line="240" w:lineRule="auto"/>
              <w:jc w:val="right"/>
              <w:rPr>
                <w:rFonts w:ascii="Arial" w:eastAsia="Times New Roman" w:hAnsi="Arial" w:cs="Arial"/>
                <w:color w:val="2E445A"/>
                <w:sz w:val="14"/>
                <w:szCs w:val="14"/>
                <w:lang w:eastAsia="es-MX"/>
              </w:rPr>
            </w:pPr>
            <w:r w:rsidRPr="00AB5D49">
              <w:rPr>
                <w:rFonts w:ascii="Arial" w:eastAsia="Times New Roman" w:hAnsi="Arial" w:cs="Arial"/>
                <w:color w:val="2E445A"/>
                <w:sz w:val="14"/>
                <w:szCs w:val="14"/>
                <w:lang w:eastAsia="es-MX"/>
              </w:rPr>
              <w:t>$0.00</w:t>
            </w:r>
          </w:p>
        </w:tc>
      </w:tr>
      <w:tr w:rsidR="00AB5D49" w:rsidRPr="00AA4F36" w:rsidTr="00AC6900">
        <w:trPr>
          <w:tblCellSpacing w:w="15" w:type="dxa"/>
        </w:trPr>
        <w:tc>
          <w:tcPr>
            <w:tcW w:w="3772" w:type="pct"/>
            <w:shd w:val="clear" w:color="auto" w:fill="E1E9F0"/>
            <w:vAlign w:val="center"/>
          </w:tcPr>
          <w:p w:rsidR="00AB5D49" w:rsidRPr="00AB5D49" w:rsidRDefault="00AB5D49" w:rsidP="00AB5D49">
            <w:pPr>
              <w:spacing w:after="0" w:line="240" w:lineRule="auto"/>
              <w:rPr>
                <w:rFonts w:ascii="Arial" w:eastAsia="Times New Roman" w:hAnsi="Arial" w:cs="Arial"/>
                <w:color w:val="2E445A"/>
                <w:sz w:val="14"/>
                <w:szCs w:val="14"/>
                <w:lang w:eastAsia="es-MX"/>
              </w:rPr>
            </w:pPr>
            <w:r w:rsidRPr="00AB5D49">
              <w:rPr>
                <w:rFonts w:ascii="Arial" w:eastAsia="Times New Roman" w:hAnsi="Arial" w:cs="Arial"/>
                <w:color w:val="2E445A"/>
                <w:sz w:val="14"/>
                <w:szCs w:val="14"/>
                <w:lang w:eastAsia="es-MX"/>
              </w:rPr>
              <w:t> 2.19 Amortización de la deuda pública</w:t>
            </w:r>
          </w:p>
        </w:tc>
        <w:tc>
          <w:tcPr>
            <w:tcW w:w="1177" w:type="pct"/>
            <w:shd w:val="clear" w:color="auto" w:fill="E1E9F0"/>
            <w:vAlign w:val="center"/>
          </w:tcPr>
          <w:p w:rsidR="00AB5D49" w:rsidRPr="00AB5D49" w:rsidRDefault="00AB5D49" w:rsidP="00AB5D49">
            <w:pPr>
              <w:spacing w:after="0" w:line="240" w:lineRule="auto"/>
              <w:jc w:val="right"/>
              <w:rPr>
                <w:rFonts w:ascii="Arial" w:eastAsia="Times New Roman" w:hAnsi="Arial" w:cs="Arial"/>
                <w:color w:val="2E445A"/>
                <w:sz w:val="14"/>
                <w:szCs w:val="14"/>
                <w:lang w:eastAsia="es-MX"/>
              </w:rPr>
            </w:pPr>
            <w:r w:rsidRPr="00AB5D49">
              <w:rPr>
                <w:rFonts w:ascii="Arial" w:eastAsia="Times New Roman" w:hAnsi="Arial" w:cs="Arial"/>
                <w:color w:val="2E445A"/>
                <w:sz w:val="14"/>
                <w:szCs w:val="14"/>
                <w:lang w:eastAsia="es-MX"/>
              </w:rPr>
              <w:t>$0.00</w:t>
            </w:r>
          </w:p>
        </w:tc>
      </w:tr>
      <w:tr w:rsidR="00AB5D49" w:rsidRPr="00AA4F36" w:rsidTr="00AC6900">
        <w:trPr>
          <w:tblCellSpacing w:w="15" w:type="dxa"/>
        </w:trPr>
        <w:tc>
          <w:tcPr>
            <w:tcW w:w="3772" w:type="pct"/>
            <w:shd w:val="clear" w:color="auto" w:fill="E1E9F0"/>
            <w:vAlign w:val="center"/>
          </w:tcPr>
          <w:p w:rsidR="00AB5D49" w:rsidRPr="00AB5D49" w:rsidRDefault="00AB5D49" w:rsidP="00AB5D49">
            <w:pPr>
              <w:spacing w:after="0" w:line="240" w:lineRule="auto"/>
              <w:rPr>
                <w:rFonts w:ascii="Arial" w:eastAsia="Times New Roman" w:hAnsi="Arial" w:cs="Arial"/>
                <w:color w:val="2E445A"/>
                <w:sz w:val="14"/>
                <w:szCs w:val="14"/>
                <w:lang w:eastAsia="es-MX"/>
              </w:rPr>
            </w:pPr>
            <w:r w:rsidRPr="00AB5D49">
              <w:rPr>
                <w:rFonts w:ascii="Arial" w:eastAsia="Times New Roman" w:hAnsi="Arial" w:cs="Arial"/>
                <w:color w:val="2E445A"/>
                <w:sz w:val="14"/>
                <w:szCs w:val="14"/>
                <w:lang w:eastAsia="es-MX"/>
              </w:rPr>
              <w:t> 2.20 Adeudos de ejercicios fiscales anteriores (ADEFAS)</w:t>
            </w:r>
          </w:p>
        </w:tc>
        <w:tc>
          <w:tcPr>
            <w:tcW w:w="1177" w:type="pct"/>
            <w:shd w:val="clear" w:color="auto" w:fill="E1E9F0"/>
            <w:vAlign w:val="center"/>
          </w:tcPr>
          <w:p w:rsidR="00AB5D49" w:rsidRPr="00AB5D49" w:rsidRDefault="00AB5D49" w:rsidP="00AB5D49">
            <w:pPr>
              <w:spacing w:after="0" w:line="240" w:lineRule="auto"/>
              <w:jc w:val="right"/>
              <w:rPr>
                <w:rFonts w:ascii="Arial" w:eastAsia="Times New Roman" w:hAnsi="Arial" w:cs="Arial"/>
                <w:color w:val="2E445A"/>
                <w:sz w:val="14"/>
                <w:szCs w:val="14"/>
                <w:lang w:eastAsia="es-MX"/>
              </w:rPr>
            </w:pPr>
            <w:r w:rsidRPr="00AB5D49">
              <w:rPr>
                <w:rFonts w:ascii="Arial" w:eastAsia="Times New Roman" w:hAnsi="Arial" w:cs="Arial"/>
                <w:color w:val="2E445A"/>
                <w:sz w:val="14"/>
                <w:szCs w:val="14"/>
                <w:lang w:eastAsia="es-MX"/>
              </w:rPr>
              <w:t>$205,347,286.21</w:t>
            </w:r>
          </w:p>
        </w:tc>
      </w:tr>
      <w:tr w:rsidR="00AB5D49" w:rsidRPr="00AA4F36" w:rsidTr="00AC6900">
        <w:trPr>
          <w:tblCellSpacing w:w="15" w:type="dxa"/>
        </w:trPr>
        <w:tc>
          <w:tcPr>
            <w:tcW w:w="3772" w:type="pct"/>
            <w:shd w:val="clear" w:color="auto" w:fill="E1E9F0"/>
            <w:vAlign w:val="center"/>
          </w:tcPr>
          <w:p w:rsidR="00AB5D49" w:rsidRPr="00AB5D49" w:rsidRDefault="00AB5D49" w:rsidP="00AB5D49">
            <w:pPr>
              <w:spacing w:after="0" w:line="240" w:lineRule="auto"/>
              <w:rPr>
                <w:rFonts w:ascii="Arial" w:eastAsia="Times New Roman" w:hAnsi="Arial" w:cs="Arial"/>
                <w:color w:val="2E445A"/>
                <w:sz w:val="14"/>
                <w:szCs w:val="14"/>
                <w:lang w:eastAsia="es-MX"/>
              </w:rPr>
            </w:pPr>
            <w:r w:rsidRPr="00AB5D49">
              <w:rPr>
                <w:rFonts w:ascii="Arial" w:eastAsia="Times New Roman" w:hAnsi="Arial" w:cs="Arial"/>
                <w:color w:val="2E445A"/>
                <w:sz w:val="14"/>
                <w:szCs w:val="14"/>
                <w:lang w:eastAsia="es-MX"/>
              </w:rPr>
              <w:t> 2.21 Otros Egresos Presupuestales No Contables</w:t>
            </w:r>
          </w:p>
        </w:tc>
        <w:tc>
          <w:tcPr>
            <w:tcW w:w="1177" w:type="pct"/>
            <w:shd w:val="clear" w:color="auto" w:fill="E1E9F0"/>
            <w:vAlign w:val="center"/>
          </w:tcPr>
          <w:p w:rsidR="00AB5D49" w:rsidRPr="00AB5D49" w:rsidRDefault="00AB5D49" w:rsidP="00AB5D49">
            <w:pPr>
              <w:spacing w:after="0" w:line="240" w:lineRule="auto"/>
              <w:jc w:val="right"/>
              <w:rPr>
                <w:rFonts w:ascii="Arial" w:eastAsia="Times New Roman" w:hAnsi="Arial" w:cs="Arial"/>
                <w:color w:val="2E445A"/>
                <w:sz w:val="14"/>
                <w:szCs w:val="14"/>
                <w:lang w:eastAsia="es-MX"/>
              </w:rPr>
            </w:pPr>
            <w:r w:rsidRPr="00AB5D49">
              <w:rPr>
                <w:rFonts w:ascii="Arial" w:eastAsia="Times New Roman" w:hAnsi="Arial" w:cs="Arial"/>
                <w:color w:val="2E445A"/>
                <w:sz w:val="14"/>
                <w:szCs w:val="14"/>
                <w:lang w:eastAsia="es-MX"/>
              </w:rPr>
              <w:t>6911153.36</w:t>
            </w:r>
          </w:p>
        </w:tc>
      </w:tr>
      <w:tr w:rsidR="00AB5D49" w:rsidRPr="00CC4484" w:rsidTr="00AC6900">
        <w:trPr>
          <w:tblCellSpacing w:w="15" w:type="dxa"/>
        </w:trPr>
        <w:tc>
          <w:tcPr>
            <w:tcW w:w="3772" w:type="pct"/>
            <w:shd w:val="clear" w:color="auto" w:fill="E1E9F0"/>
            <w:vAlign w:val="center"/>
          </w:tcPr>
          <w:p w:rsidR="00AB5D49" w:rsidRPr="00AB5D49" w:rsidRDefault="00AB5D49" w:rsidP="00AB5D49">
            <w:pPr>
              <w:spacing w:after="0" w:line="240" w:lineRule="auto"/>
              <w:rPr>
                <w:rFonts w:ascii="Arial" w:eastAsia="Times New Roman" w:hAnsi="Arial" w:cs="Arial"/>
                <w:b/>
                <w:color w:val="2E445A"/>
                <w:sz w:val="14"/>
                <w:szCs w:val="14"/>
                <w:lang w:eastAsia="es-MX"/>
              </w:rPr>
            </w:pPr>
            <w:r w:rsidRPr="00AB5D49">
              <w:rPr>
                <w:rFonts w:ascii="Arial" w:eastAsia="Times New Roman" w:hAnsi="Arial" w:cs="Arial"/>
                <w:b/>
                <w:color w:val="2E445A"/>
                <w:sz w:val="14"/>
                <w:szCs w:val="14"/>
                <w:lang w:eastAsia="es-MX"/>
              </w:rPr>
              <w:t>3 Más Gastos Contables No Presupuestales</w:t>
            </w:r>
          </w:p>
        </w:tc>
        <w:tc>
          <w:tcPr>
            <w:tcW w:w="1177" w:type="pct"/>
            <w:shd w:val="clear" w:color="auto" w:fill="E1E9F0"/>
            <w:vAlign w:val="center"/>
          </w:tcPr>
          <w:p w:rsidR="00AB5D49" w:rsidRPr="00AB5D49" w:rsidRDefault="00AB5D49" w:rsidP="00AB5D49">
            <w:pPr>
              <w:spacing w:after="0" w:line="240" w:lineRule="auto"/>
              <w:jc w:val="right"/>
              <w:rPr>
                <w:rFonts w:ascii="Arial" w:eastAsia="Times New Roman" w:hAnsi="Arial" w:cs="Arial"/>
                <w:b/>
                <w:color w:val="2E445A"/>
                <w:sz w:val="14"/>
                <w:szCs w:val="14"/>
                <w:lang w:eastAsia="es-MX"/>
              </w:rPr>
            </w:pPr>
            <w:r w:rsidRPr="00AB5D49">
              <w:rPr>
                <w:rFonts w:ascii="Arial" w:eastAsia="Times New Roman" w:hAnsi="Arial" w:cs="Arial"/>
                <w:b/>
                <w:color w:val="2E445A"/>
                <w:sz w:val="14"/>
                <w:szCs w:val="14"/>
                <w:lang w:eastAsia="es-MX"/>
              </w:rPr>
              <w:t>$1,239,382,021.71</w:t>
            </w:r>
          </w:p>
        </w:tc>
      </w:tr>
      <w:tr w:rsidR="00AB5D49" w:rsidRPr="00AA4F36" w:rsidTr="00AC6900">
        <w:trPr>
          <w:tblCellSpacing w:w="15" w:type="dxa"/>
        </w:trPr>
        <w:tc>
          <w:tcPr>
            <w:tcW w:w="3772" w:type="pct"/>
            <w:shd w:val="clear" w:color="auto" w:fill="E1E9F0"/>
            <w:vAlign w:val="center"/>
          </w:tcPr>
          <w:p w:rsidR="00AB5D49" w:rsidRPr="00AB5D49" w:rsidRDefault="00AB5D49" w:rsidP="00AB5D49">
            <w:pPr>
              <w:spacing w:after="0" w:line="240" w:lineRule="auto"/>
              <w:rPr>
                <w:rFonts w:ascii="Arial" w:eastAsia="Times New Roman" w:hAnsi="Arial" w:cs="Arial"/>
                <w:color w:val="2E445A"/>
                <w:sz w:val="14"/>
                <w:szCs w:val="14"/>
                <w:lang w:eastAsia="es-MX"/>
              </w:rPr>
            </w:pPr>
            <w:r w:rsidRPr="00AB5D49">
              <w:rPr>
                <w:rFonts w:ascii="Arial" w:eastAsia="Times New Roman" w:hAnsi="Arial" w:cs="Arial"/>
                <w:color w:val="2E445A"/>
                <w:sz w:val="14"/>
                <w:szCs w:val="14"/>
                <w:lang w:eastAsia="es-MX"/>
              </w:rPr>
              <w:t> 3.1 Estimaciones, depreciaciones, deterioros, obsolescencia y amortizaciones</w:t>
            </w:r>
          </w:p>
        </w:tc>
        <w:tc>
          <w:tcPr>
            <w:tcW w:w="1177" w:type="pct"/>
            <w:shd w:val="clear" w:color="auto" w:fill="E1E9F0"/>
            <w:vAlign w:val="center"/>
          </w:tcPr>
          <w:p w:rsidR="00AB5D49" w:rsidRPr="00AB5D49" w:rsidRDefault="00AB5D49" w:rsidP="00AB5D49">
            <w:pPr>
              <w:spacing w:after="0" w:line="240" w:lineRule="auto"/>
              <w:jc w:val="right"/>
              <w:rPr>
                <w:rFonts w:ascii="Arial" w:eastAsia="Times New Roman" w:hAnsi="Arial" w:cs="Arial"/>
                <w:color w:val="2E445A"/>
                <w:sz w:val="14"/>
                <w:szCs w:val="14"/>
                <w:lang w:eastAsia="es-MX"/>
              </w:rPr>
            </w:pPr>
            <w:r w:rsidRPr="00AB5D49">
              <w:rPr>
                <w:rFonts w:ascii="Arial" w:eastAsia="Times New Roman" w:hAnsi="Arial" w:cs="Arial"/>
                <w:color w:val="2E445A"/>
                <w:sz w:val="14"/>
                <w:szCs w:val="14"/>
                <w:lang w:eastAsia="es-MX"/>
              </w:rPr>
              <w:t>$173,219,569.03</w:t>
            </w:r>
          </w:p>
        </w:tc>
      </w:tr>
      <w:tr w:rsidR="00AB5D49" w:rsidRPr="00AA4F36" w:rsidTr="00AC6900">
        <w:trPr>
          <w:tblCellSpacing w:w="15" w:type="dxa"/>
        </w:trPr>
        <w:tc>
          <w:tcPr>
            <w:tcW w:w="3772" w:type="pct"/>
            <w:shd w:val="clear" w:color="auto" w:fill="E1E9F0"/>
            <w:vAlign w:val="center"/>
          </w:tcPr>
          <w:p w:rsidR="00AB5D49" w:rsidRPr="00AB5D49" w:rsidRDefault="00AB5D49" w:rsidP="00AB5D49">
            <w:pPr>
              <w:spacing w:after="0" w:line="240" w:lineRule="auto"/>
              <w:rPr>
                <w:rFonts w:ascii="Arial" w:eastAsia="Times New Roman" w:hAnsi="Arial" w:cs="Arial"/>
                <w:color w:val="2E445A"/>
                <w:sz w:val="14"/>
                <w:szCs w:val="14"/>
                <w:lang w:eastAsia="es-MX"/>
              </w:rPr>
            </w:pPr>
            <w:r w:rsidRPr="00AB5D49">
              <w:rPr>
                <w:rFonts w:ascii="Arial" w:eastAsia="Times New Roman" w:hAnsi="Arial" w:cs="Arial"/>
                <w:color w:val="2E445A"/>
                <w:sz w:val="14"/>
                <w:szCs w:val="14"/>
                <w:lang w:eastAsia="es-MX"/>
              </w:rPr>
              <w:t> 3.2 Provisiones</w:t>
            </w:r>
          </w:p>
        </w:tc>
        <w:tc>
          <w:tcPr>
            <w:tcW w:w="1177" w:type="pct"/>
            <w:shd w:val="clear" w:color="auto" w:fill="E1E9F0"/>
            <w:vAlign w:val="center"/>
          </w:tcPr>
          <w:p w:rsidR="00AB5D49" w:rsidRPr="00AB5D49" w:rsidRDefault="00AB5D49" w:rsidP="00AB5D49">
            <w:pPr>
              <w:spacing w:after="0" w:line="240" w:lineRule="auto"/>
              <w:jc w:val="right"/>
              <w:rPr>
                <w:rFonts w:ascii="Arial" w:eastAsia="Times New Roman" w:hAnsi="Arial" w:cs="Arial"/>
                <w:color w:val="2E445A"/>
                <w:sz w:val="14"/>
                <w:szCs w:val="14"/>
                <w:lang w:eastAsia="es-MX"/>
              </w:rPr>
            </w:pPr>
            <w:r w:rsidRPr="00AB5D49">
              <w:rPr>
                <w:rFonts w:ascii="Arial" w:eastAsia="Times New Roman" w:hAnsi="Arial" w:cs="Arial"/>
                <w:color w:val="2E445A"/>
                <w:sz w:val="14"/>
                <w:szCs w:val="14"/>
                <w:lang w:eastAsia="es-MX"/>
              </w:rPr>
              <w:t>$0.00</w:t>
            </w:r>
          </w:p>
        </w:tc>
      </w:tr>
      <w:tr w:rsidR="00AB5D49" w:rsidRPr="00AA4F36" w:rsidTr="00AC6900">
        <w:trPr>
          <w:tblCellSpacing w:w="15" w:type="dxa"/>
        </w:trPr>
        <w:tc>
          <w:tcPr>
            <w:tcW w:w="3772" w:type="pct"/>
            <w:shd w:val="clear" w:color="auto" w:fill="E1E9F0"/>
            <w:vAlign w:val="center"/>
          </w:tcPr>
          <w:p w:rsidR="00AB5D49" w:rsidRPr="00AB5D49" w:rsidRDefault="00AB5D49" w:rsidP="00AB5D49">
            <w:pPr>
              <w:spacing w:after="0" w:line="240" w:lineRule="auto"/>
              <w:rPr>
                <w:rFonts w:ascii="Arial" w:eastAsia="Times New Roman" w:hAnsi="Arial" w:cs="Arial"/>
                <w:color w:val="2E445A"/>
                <w:sz w:val="14"/>
                <w:szCs w:val="14"/>
                <w:lang w:eastAsia="es-MX"/>
              </w:rPr>
            </w:pPr>
            <w:r w:rsidRPr="00AB5D49">
              <w:rPr>
                <w:rFonts w:ascii="Arial" w:eastAsia="Times New Roman" w:hAnsi="Arial" w:cs="Arial"/>
                <w:color w:val="2E445A"/>
                <w:sz w:val="14"/>
                <w:szCs w:val="14"/>
                <w:lang w:eastAsia="es-MX"/>
              </w:rPr>
              <w:t> 3.3 Disminución de inventarios</w:t>
            </w:r>
          </w:p>
        </w:tc>
        <w:tc>
          <w:tcPr>
            <w:tcW w:w="1177" w:type="pct"/>
            <w:shd w:val="clear" w:color="auto" w:fill="E1E9F0"/>
            <w:vAlign w:val="center"/>
          </w:tcPr>
          <w:p w:rsidR="00AB5D49" w:rsidRPr="00AB5D49" w:rsidRDefault="00AB5D49" w:rsidP="00AB5D49">
            <w:pPr>
              <w:spacing w:after="0" w:line="240" w:lineRule="auto"/>
              <w:jc w:val="right"/>
              <w:rPr>
                <w:rFonts w:ascii="Arial" w:eastAsia="Times New Roman" w:hAnsi="Arial" w:cs="Arial"/>
                <w:color w:val="2E445A"/>
                <w:sz w:val="14"/>
                <w:szCs w:val="14"/>
                <w:lang w:eastAsia="es-MX"/>
              </w:rPr>
            </w:pPr>
            <w:r w:rsidRPr="00AB5D49">
              <w:rPr>
                <w:rFonts w:ascii="Arial" w:eastAsia="Times New Roman" w:hAnsi="Arial" w:cs="Arial"/>
                <w:color w:val="2E445A"/>
                <w:sz w:val="14"/>
                <w:szCs w:val="14"/>
                <w:lang w:eastAsia="es-MX"/>
              </w:rPr>
              <w:t>$0.00</w:t>
            </w:r>
          </w:p>
        </w:tc>
      </w:tr>
      <w:tr w:rsidR="00AB5D49" w:rsidRPr="00AA4F36" w:rsidTr="00AC6900">
        <w:trPr>
          <w:tblCellSpacing w:w="15" w:type="dxa"/>
        </w:trPr>
        <w:tc>
          <w:tcPr>
            <w:tcW w:w="3772" w:type="pct"/>
            <w:shd w:val="clear" w:color="auto" w:fill="E1E9F0"/>
            <w:vAlign w:val="center"/>
          </w:tcPr>
          <w:p w:rsidR="00AB5D49" w:rsidRPr="00AB5D49" w:rsidRDefault="00AB5D49" w:rsidP="00AB5D49">
            <w:pPr>
              <w:spacing w:after="0" w:line="240" w:lineRule="auto"/>
              <w:rPr>
                <w:rFonts w:ascii="Arial" w:eastAsia="Times New Roman" w:hAnsi="Arial" w:cs="Arial"/>
                <w:color w:val="2E445A"/>
                <w:sz w:val="14"/>
                <w:szCs w:val="14"/>
                <w:lang w:eastAsia="es-MX"/>
              </w:rPr>
            </w:pPr>
            <w:r w:rsidRPr="00AB5D49">
              <w:rPr>
                <w:rFonts w:ascii="Arial" w:eastAsia="Times New Roman" w:hAnsi="Arial" w:cs="Arial"/>
                <w:color w:val="2E445A"/>
                <w:sz w:val="14"/>
                <w:szCs w:val="14"/>
                <w:lang w:eastAsia="es-MX"/>
              </w:rPr>
              <w:t> 3.4 Aumento por insuficiencia de estimaciones por pérdida o deterioro u obsolescencia</w:t>
            </w:r>
          </w:p>
        </w:tc>
        <w:tc>
          <w:tcPr>
            <w:tcW w:w="1177" w:type="pct"/>
            <w:shd w:val="clear" w:color="auto" w:fill="E1E9F0"/>
            <w:vAlign w:val="center"/>
          </w:tcPr>
          <w:p w:rsidR="00AB5D49" w:rsidRPr="00AB5D49" w:rsidRDefault="00AB5D49" w:rsidP="00AB5D49">
            <w:pPr>
              <w:spacing w:after="0" w:line="240" w:lineRule="auto"/>
              <w:jc w:val="right"/>
              <w:rPr>
                <w:rFonts w:ascii="Arial" w:eastAsia="Times New Roman" w:hAnsi="Arial" w:cs="Arial"/>
                <w:color w:val="2E445A"/>
                <w:sz w:val="14"/>
                <w:szCs w:val="14"/>
                <w:lang w:eastAsia="es-MX"/>
              </w:rPr>
            </w:pPr>
            <w:r w:rsidRPr="00AB5D49">
              <w:rPr>
                <w:rFonts w:ascii="Arial" w:eastAsia="Times New Roman" w:hAnsi="Arial" w:cs="Arial"/>
                <w:color w:val="2E445A"/>
                <w:sz w:val="14"/>
                <w:szCs w:val="14"/>
                <w:lang w:eastAsia="es-MX"/>
              </w:rPr>
              <w:t>$5,515,627.50</w:t>
            </w:r>
          </w:p>
        </w:tc>
      </w:tr>
      <w:tr w:rsidR="00AB5D49" w:rsidRPr="00AA4F36" w:rsidTr="00AC6900">
        <w:trPr>
          <w:tblCellSpacing w:w="15" w:type="dxa"/>
        </w:trPr>
        <w:tc>
          <w:tcPr>
            <w:tcW w:w="3772" w:type="pct"/>
            <w:shd w:val="clear" w:color="auto" w:fill="E1E9F0"/>
            <w:vAlign w:val="center"/>
          </w:tcPr>
          <w:p w:rsidR="00AB5D49" w:rsidRPr="00AB5D49" w:rsidRDefault="00AB5D49" w:rsidP="00AB5D49">
            <w:pPr>
              <w:spacing w:after="0" w:line="240" w:lineRule="auto"/>
              <w:rPr>
                <w:rFonts w:ascii="Arial" w:eastAsia="Times New Roman" w:hAnsi="Arial" w:cs="Arial"/>
                <w:color w:val="2E445A"/>
                <w:sz w:val="14"/>
                <w:szCs w:val="14"/>
                <w:lang w:eastAsia="es-MX"/>
              </w:rPr>
            </w:pPr>
            <w:r w:rsidRPr="00AB5D49">
              <w:rPr>
                <w:rFonts w:ascii="Arial" w:eastAsia="Times New Roman" w:hAnsi="Arial" w:cs="Arial"/>
                <w:color w:val="2E445A"/>
                <w:sz w:val="14"/>
                <w:szCs w:val="14"/>
                <w:lang w:eastAsia="es-MX"/>
              </w:rPr>
              <w:t> 3.5 Aumento por insuficiencia de provisiones</w:t>
            </w:r>
          </w:p>
        </w:tc>
        <w:tc>
          <w:tcPr>
            <w:tcW w:w="1177" w:type="pct"/>
            <w:shd w:val="clear" w:color="auto" w:fill="E1E9F0"/>
            <w:vAlign w:val="center"/>
          </w:tcPr>
          <w:p w:rsidR="00AB5D49" w:rsidRPr="00AB5D49" w:rsidRDefault="00AB5D49" w:rsidP="00AB5D49">
            <w:pPr>
              <w:spacing w:after="0" w:line="240" w:lineRule="auto"/>
              <w:jc w:val="right"/>
              <w:rPr>
                <w:rFonts w:ascii="Arial" w:eastAsia="Times New Roman" w:hAnsi="Arial" w:cs="Arial"/>
                <w:color w:val="2E445A"/>
                <w:sz w:val="14"/>
                <w:szCs w:val="14"/>
                <w:lang w:eastAsia="es-MX"/>
              </w:rPr>
            </w:pPr>
            <w:r w:rsidRPr="00AB5D49">
              <w:rPr>
                <w:rFonts w:ascii="Arial" w:eastAsia="Times New Roman" w:hAnsi="Arial" w:cs="Arial"/>
                <w:color w:val="2E445A"/>
                <w:sz w:val="14"/>
                <w:szCs w:val="14"/>
                <w:lang w:eastAsia="es-MX"/>
              </w:rPr>
              <w:t>0</w:t>
            </w:r>
          </w:p>
        </w:tc>
      </w:tr>
      <w:tr w:rsidR="00AB5D49" w:rsidRPr="00AA4F36" w:rsidTr="00AC6900">
        <w:trPr>
          <w:tblCellSpacing w:w="15" w:type="dxa"/>
        </w:trPr>
        <w:tc>
          <w:tcPr>
            <w:tcW w:w="3772" w:type="pct"/>
            <w:shd w:val="clear" w:color="auto" w:fill="E1E9F0"/>
            <w:vAlign w:val="center"/>
          </w:tcPr>
          <w:p w:rsidR="00AB5D49" w:rsidRPr="00AB5D49" w:rsidRDefault="00AB5D49" w:rsidP="00AB5D49">
            <w:pPr>
              <w:spacing w:after="0" w:line="240" w:lineRule="auto"/>
              <w:rPr>
                <w:rFonts w:ascii="Arial" w:eastAsia="Times New Roman" w:hAnsi="Arial" w:cs="Arial"/>
                <w:color w:val="2E445A"/>
                <w:sz w:val="14"/>
                <w:szCs w:val="14"/>
                <w:lang w:eastAsia="es-MX"/>
              </w:rPr>
            </w:pPr>
            <w:r w:rsidRPr="00AB5D49">
              <w:rPr>
                <w:rFonts w:ascii="Arial" w:eastAsia="Times New Roman" w:hAnsi="Arial" w:cs="Arial"/>
                <w:color w:val="2E445A"/>
                <w:sz w:val="14"/>
                <w:szCs w:val="14"/>
                <w:lang w:eastAsia="es-MX"/>
              </w:rPr>
              <w:t> 3.6 Otros Gastos</w:t>
            </w:r>
          </w:p>
        </w:tc>
        <w:tc>
          <w:tcPr>
            <w:tcW w:w="1177" w:type="pct"/>
            <w:shd w:val="clear" w:color="auto" w:fill="E1E9F0"/>
            <w:vAlign w:val="center"/>
          </w:tcPr>
          <w:p w:rsidR="00AB5D49" w:rsidRPr="00AB5D49" w:rsidRDefault="00AB5D49" w:rsidP="00AB5D49">
            <w:pPr>
              <w:spacing w:after="0" w:line="240" w:lineRule="auto"/>
              <w:jc w:val="right"/>
              <w:rPr>
                <w:rFonts w:ascii="Arial" w:eastAsia="Times New Roman" w:hAnsi="Arial" w:cs="Arial"/>
                <w:color w:val="2E445A"/>
                <w:sz w:val="14"/>
                <w:szCs w:val="14"/>
                <w:lang w:eastAsia="es-MX"/>
              </w:rPr>
            </w:pPr>
            <w:r w:rsidRPr="00AB5D49">
              <w:rPr>
                <w:rFonts w:ascii="Arial" w:eastAsia="Times New Roman" w:hAnsi="Arial" w:cs="Arial"/>
                <w:color w:val="2E445A"/>
                <w:sz w:val="14"/>
                <w:szCs w:val="14"/>
                <w:lang w:eastAsia="es-MX"/>
              </w:rPr>
              <w:t>$59,902,211.90</w:t>
            </w:r>
          </w:p>
        </w:tc>
      </w:tr>
      <w:tr w:rsidR="00AB5D49" w:rsidRPr="00AA4F36" w:rsidTr="00AC6900">
        <w:trPr>
          <w:tblCellSpacing w:w="15" w:type="dxa"/>
        </w:trPr>
        <w:tc>
          <w:tcPr>
            <w:tcW w:w="3772" w:type="pct"/>
            <w:shd w:val="clear" w:color="auto" w:fill="E1E9F0"/>
            <w:vAlign w:val="center"/>
          </w:tcPr>
          <w:p w:rsidR="00AB5D49" w:rsidRPr="00AB5D49" w:rsidRDefault="00AB5D49" w:rsidP="00AB5D49">
            <w:pPr>
              <w:spacing w:after="0" w:line="240" w:lineRule="auto"/>
              <w:rPr>
                <w:rFonts w:ascii="Arial" w:eastAsia="Times New Roman" w:hAnsi="Arial" w:cs="Arial"/>
                <w:color w:val="2E445A"/>
                <w:sz w:val="14"/>
                <w:szCs w:val="14"/>
                <w:lang w:eastAsia="es-MX"/>
              </w:rPr>
            </w:pPr>
            <w:r w:rsidRPr="00AB5D49">
              <w:rPr>
                <w:rFonts w:ascii="Arial" w:eastAsia="Times New Roman" w:hAnsi="Arial" w:cs="Arial"/>
                <w:color w:val="2E445A"/>
                <w:sz w:val="14"/>
                <w:szCs w:val="14"/>
                <w:lang w:eastAsia="es-MX"/>
              </w:rPr>
              <w:t> 3.7 Otros Gastos Contables No Presupuestales</w:t>
            </w:r>
          </w:p>
        </w:tc>
        <w:tc>
          <w:tcPr>
            <w:tcW w:w="1177" w:type="pct"/>
            <w:shd w:val="clear" w:color="auto" w:fill="E1E9F0"/>
            <w:vAlign w:val="center"/>
          </w:tcPr>
          <w:p w:rsidR="00AB5D49" w:rsidRPr="00AB5D49" w:rsidRDefault="00AB5D49" w:rsidP="00AB5D49">
            <w:pPr>
              <w:spacing w:after="0" w:line="240" w:lineRule="auto"/>
              <w:jc w:val="right"/>
              <w:rPr>
                <w:rFonts w:ascii="Arial" w:eastAsia="Times New Roman" w:hAnsi="Arial" w:cs="Arial"/>
                <w:color w:val="2E445A"/>
                <w:sz w:val="14"/>
                <w:szCs w:val="14"/>
                <w:lang w:eastAsia="es-MX"/>
              </w:rPr>
            </w:pPr>
            <w:r w:rsidRPr="00AB5D49">
              <w:rPr>
                <w:rFonts w:ascii="Arial" w:eastAsia="Times New Roman" w:hAnsi="Arial" w:cs="Arial"/>
                <w:color w:val="2E445A"/>
                <w:sz w:val="14"/>
                <w:szCs w:val="14"/>
                <w:lang w:eastAsia="es-MX"/>
              </w:rPr>
              <w:t>$1,000,744,613.28</w:t>
            </w:r>
          </w:p>
        </w:tc>
      </w:tr>
      <w:tr w:rsidR="00AB5D49" w:rsidRPr="00AA4F36" w:rsidTr="00AC6900">
        <w:trPr>
          <w:tblCellSpacing w:w="15" w:type="dxa"/>
        </w:trPr>
        <w:tc>
          <w:tcPr>
            <w:tcW w:w="3772" w:type="pct"/>
            <w:shd w:val="clear" w:color="auto" w:fill="E1E9F0"/>
            <w:vAlign w:val="center"/>
          </w:tcPr>
          <w:p w:rsidR="00AB5D49" w:rsidRPr="00AB5D49" w:rsidRDefault="00AB5D49" w:rsidP="00AB5D49">
            <w:pPr>
              <w:spacing w:after="0" w:line="240" w:lineRule="auto"/>
              <w:rPr>
                <w:rFonts w:ascii="Arial" w:eastAsia="Times New Roman" w:hAnsi="Arial" w:cs="Arial"/>
                <w:b/>
                <w:color w:val="2E445A"/>
                <w:sz w:val="14"/>
                <w:szCs w:val="14"/>
                <w:lang w:eastAsia="es-MX"/>
              </w:rPr>
            </w:pPr>
            <w:r w:rsidRPr="00AB5D49">
              <w:rPr>
                <w:rFonts w:ascii="Arial" w:eastAsia="Times New Roman" w:hAnsi="Arial" w:cs="Arial"/>
                <w:b/>
                <w:color w:val="2E445A"/>
                <w:sz w:val="14"/>
                <w:szCs w:val="14"/>
                <w:lang w:eastAsia="es-MX"/>
              </w:rPr>
              <w:t>4 Total de Gasto Contable</w:t>
            </w:r>
          </w:p>
        </w:tc>
        <w:tc>
          <w:tcPr>
            <w:tcW w:w="1177" w:type="pct"/>
            <w:shd w:val="clear" w:color="auto" w:fill="E1E9F0"/>
            <w:vAlign w:val="center"/>
          </w:tcPr>
          <w:p w:rsidR="00AB5D49" w:rsidRPr="00AB5D49" w:rsidRDefault="00AB5D49" w:rsidP="00AB5D49">
            <w:pPr>
              <w:spacing w:after="0" w:line="240" w:lineRule="auto"/>
              <w:jc w:val="right"/>
              <w:rPr>
                <w:rFonts w:ascii="Arial" w:eastAsia="Times New Roman" w:hAnsi="Arial" w:cs="Arial"/>
                <w:b/>
                <w:color w:val="2E445A"/>
                <w:sz w:val="14"/>
                <w:szCs w:val="14"/>
                <w:lang w:eastAsia="es-MX"/>
              </w:rPr>
            </w:pPr>
            <w:r w:rsidRPr="00AB5D49">
              <w:rPr>
                <w:rFonts w:ascii="Arial" w:eastAsia="Times New Roman" w:hAnsi="Arial" w:cs="Arial"/>
                <w:b/>
                <w:color w:val="2E445A"/>
                <w:sz w:val="14"/>
                <w:szCs w:val="14"/>
                <w:lang w:eastAsia="es-MX"/>
              </w:rPr>
              <w:t>$5,644,941,376.84</w:t>
            </w:r>
          </w:p>
        </w:tc>
      </w:tr>
    </w:tbl>
    <w:p w:rsidR="00FF1AF0" w:rsidRPr="008832FA" w:rsidRDefault="00FF1AF0" w:rsidP="00FF1AF0">
      <w:pPr>
        <w:spacing w:before="100" w:beforeAutospacing="1" w:after="0" w:line="240" w:lineRule="auto"/>
        <w:jc w:val="both"/>
        <w:rPr>
          <w:rFonts w:ascii="Arial" w:eastAsia="Times New Roman" w:hAnsi="Arial" w:cs="Arial"/>
          <w:b/>
          <w:color w:val="FF0000"/>
          <w:sz w:val="15"/>
          <w:szCs w:val="15"/>
          <w:lang w:eastAsia="es-MX"/>
        </w:rPr>
      </w:pPr>
      <w:r w:rsidRPr="008B0E5F">
        <w:rPr>
          <w:rFonts w:ascii="Arial" w:eastAsia="Times New Roman" w:hAnsi="Arial" w:cs="Arial"/>
          <w:b/>
          <w:sz w:val="15"/>
          <w:szCs w:val="15"/>
          <w:lang w:eastAsia="es-MX"/>
        </w:rPr>
        <w:t xml:space="preserve">4.2 Conciliación entre los Ingresos Presupuestarios y Contables </w:t>
      </w:r>
    </w:p>
    <w:tbl>
      <w:tblPr>
        <w:tblW w:w="4220" w:type="pct"/>
        <w:tblCellSpacing w:w="15" w:type="dxa"/>
        <w:tblCellMar>
          <w:top w:w="15" w:type="dxa"/>
          <w:left w:w="15" w:type="dxa"/>
          <w:bottom w:w="15" w:type="dxa"/>
          <w:right w:w="15" w:type="dxa"/>
        </w:tblCellMar>
        <w:tblLook w:val="04A0" w:firstRow="1" w:lastRow="0" w:firstColumn="1" w:lastColumn="0" w:noHBand="0" w:noVBand="1"/>
      </w:tblPr>
      <w:tblGrid>
        <w:gridCol w:w="6709"/>
        <w:gridCol w:w="2124"/>
      </w:tblGrid>
      <w:tr w:rsidR="00AC6900" w:rsidRPr="00FF1AF0" w:rsidTr="001B39CF">
        <w:trPr>
          <w:tblHeader/>
          <w:tblCellSpacing w:w="15" w:type="dxa"/>
        </w:trPr>
        <w:tc>
          <w:tcPr>
            <w:tcW w:w="3772" w:type="pct"/>
            <w:shd w:val="clear" w:color="auto" w:fill="3F6285"/>
            <w:vAlign w:val="center"/>
            <w:hideMark/>
          </w:tcPr>
          <w:p w:rsidR="00AC6900" w:rsidRPr="00FF1AF0" w:rsidRDefault="00AC6900" w:rsidP="00FF1AF0">
            <w:pPr>
              <w:spacing w:after="0" w:line="240" w:lineRule="auto"/>
              <w:jc w:val="center"/>
              <w:rPr>
                <w:rFonts w:ascii="Arial" w:eastAsia="Times New Roman" w:hAnsi="Arial" w:cs="Arial"/>
                <w:b/>
                <w:bCs/>
                <w:color w:val="FFFFFF"/>
                <w:sz w:val="14"/>
                <w:szCs w:val="14"/>
                <w:lang w:val="es-ES" w:eastAsia="es-ES"/>
              </w:rPr>
            </w:pPr>
            <w:r w:rsidRPr="00FF1AF0">
              <w:rPr>
                <w:rFonts w:ascii="Arial" w:eastAsia="Times New Roman" w:hAnsi="Arial" w:cs="Arial"/>
                <w:b/>
                <w:bCs/>
                <w:color w:val="FFFFFF"/>
                <w:sz w:val="14"/>
                <w:szCs w:val="14"/>
                <w:lang w:val="es-ES" w:eastAsia="es-ES"/>
              </w:rPr>
              <w:t xml:space="preserve">Descripción </w:t>
            </w:r>
          </w:p>
        </w:tc>
        <w:tc>
          <w:tcPr>
            <w:tcW w:w="1177" w:type="pct"/>
            <w:shd w:val="clear" w:color="auto" w:fill="3F6285"/>
            <w:vAlign w:val="center"/>
            <w:hideMark/>
          </w:tcPr>
          <w:p w:rsidR="00AC6900" w:rsidRPr="00FF1AF0" w:rsidRDefault="00AC6900" w:rsidP="00FF1AF0">
            <w:pPr>
              <w:spacing w:after="0" w:line="240" w:lineRule="auto"/>
              <w:jc w:val="center"/>
              <w:rPr>
                <w:rFonts w:ascii="Arial" w:eastAsia="Times New Roman" w:hAnsi="Arial" w:cs="Arial"/>
                <w:b/>
                <w:bCs/>
                <w:color w:val="FFFFFF"/>
                <w:sz w:val="14"/>
                <w:szCs w:val="14"/>
                <w:lang w:val="es-ES" w:eastAsia="es-ES"/>
              </w:rPr>
            </w:pPr>
            <w:r w:rsidRPr="00FF1AF0">
              <w:rPr>
                <w:rFonts w:ascii="Arial" w:eastAsia="Times New Roman" w:hAnsi="Arial" w:cs="Arial"/>
                <w:b/>
                <w:bCs/>
                <w:color w:val="FFFFFF"/>
                <w:sz w:val="14"/>
                <w:szCs w:val="14"/>
                <w:lang w:val="es-ES" w:eastAsia="es-ES"/>
              </w:rPr>
              <w:t xml:space="preserve">Importe </w:t>
            </w:r>
          </w:p>
        </w:tc>
      </w:tr>
      <w:tr w:rsidR="00AB5D49" w:rsidRPr="00AA4F36" w:rsidTr="00AC6900">
        <w:trPr>
          <w:tblCellSpacing w:w="15" w:type="dxa"/>
        </w:trPr>
        <w:tc>
          <w:tcPr>
            <w:tcW w:w="3772" w:type="pct"/>
            <w:shd w:val="clear" w:color="auto" w:fill="E1E9F0"/>
            <w:vAlign w:val="center"/>
            <w:hideMark/>
          </w:tcPr>
          <w:p w:rsidR="00AB5D49" w:rsidRPr="00AB5D49" w:rsidRDefault="00AB5D49" w:rsidP="00AB5D49">
            <w:pPr>
              <w:spacing w:after="0" w:line="240" w:lineRule="auto"/>
              <w:rPr>
                <w:rFonts w:ascii="Arial" w:eastAsia="Times New Roman" w:hAnsi="Arial" w:cs="Arial"/>
                <w:b/>
                <w:color w:val="2E445A"/>
                <w:sz w:val="14"/>
                <w:szCs w:val="14"/>
                <w:lang w:eastAsia="es-MX"/>
              </w:rPr>
            </w:pPr>
            <w:r w:rsidRPr="00AB5D49">
              <w:rPr>
                <w:rFonts w:ascii="Arial" w:eastAsia="Times New Roman" w:hAnsi="Arial" w:cs="Arial"/>
                <w:b/>
                <w:color w:val="2E445A"/>
                <w:sz w:val="14"/>
                <w:szCs w:val="14"/>
                <w:lang w:eastAsia="es-MX"/>
              </w:rPr>
              <w:t>1 Ingresos Presupuestarios</w:t>
            </w:r>
          </w:p>
        </w:tc>
        <w:tc>
          <w:tcPr>
            <w:tcW w:w="1177" w:type="pct"/>
            <w:shd w:val="clear" w:color="auto" w:fill="E1E9F0"/>
            <w:vAlign w:val="center"/>
            <w:hideMark/>
          </w:tcPr>
          <w:p w:rsidR="00AB5D49" w:rsidRPr="00AB5D49" w:rsidRDefault="00AB5D49" w:rsidP="00AB5D49">
            <w:pPr>
              <w:spacing w:after="0" w:line="240" w:lineRule="auto"/>
              <w:jc w:val="right"/>
              <w:rPr>
                <w:rFonts w:ascii="Arial" w:eastAsia="Times New Roman" w:hAnsi="Arial" w:cs="Arial"/>
                <w:b/>
                <w:color w:val="2E445A"/>
                <w:sz w:val="14"/>
                <w:szCs w:val="14"/>
                <w:lang w:eastAsia="es-MX"/>
              </w:rPr>
            </w:pPr>
            <w:r w:rsidRPr="00AB5D49">
              <w:rPr>
                <w:rFonts w:ascii="Arial" w:eastAsia="Times New Roman" w:hAnsi="Arial" w:cs="Arial"/>
                <w:b/>
                <w:color w:val="2E445A"/>
                <w:sz w:val="14"/>
                <w:szCs w:val="14"/>
                <w:lang w:eastAsia="es-MX"/>
              </w:rPr>
              <w:t>$6,563,728,244.05</w:t>
            </w:r>
          </w:p>
        </w:tc>
      </w:tr>
      <w:tr w:rsidR="00AB5D49" w:rsidRPr="00AA4F36" w:rsidTr="00AC6900">
        <w:trPr>
          <w:tblCellSpacing w:w="15" w:type="dxa"/>
        </w:trPr>
        <w:tc>
          <w:tcPr>
            <w:tcW w:w="3772" w:type="pct"/>
            <w:shd w:val="clear" w:color="auto" w:fill="E1E9F0"/>
            <w:vAlign w:val="center"/>
            <w:hideMark/>
          </w:tcPr>
          <w:p w:rsidR="00AB5D49" w:rsidRPr="00AB5D49" w:rsidRDefault="00AB5D49" w:rsidP="00AB5D49">
            <w:pPr>
              <w:spacing w:after="0" w:line="240" w:lineRule="auto"/>
              <w:rPr>
                <w:rFonts w:ascii="Arial" w:eastAsia="Times New Roman" w:hAnsi="Arial" w:cs="Arial"/>
                <w:b/>
                <w:color w:val="2E445A"/>
                <w:sz w:val="14"/>
                <w:szCs w:val="14"/>
                <w:lang w:eastAsia="es-MX"/>
              </w:rPr>
            </w:pPr>
            <w:r w:rsidRPr="00AB5D49">
              <w:rPr>
                <w:rFonts w:ascii="Arial" w:eastAsia="Times New Roman" w:hAnsi="Arial" w:cs="Arial"/>
                <w:b/>
                <w:color w:val="2E445A"/>
                <w:sz w:val="14"/>
                <w:szCs w:val="14"/>
                <w:lang w:eastAsia="es-MX"/>
              </w:rPr>
              <w:t>2 Más ingresos contables no presupuestarios</w:t>
            </w:r>
          </w:p>
        </w:tc>
        <w:tc>
          <w:tcPr>
            <w:tcW w:w="1177" w:type="pct"/>
            <w:shd w:val="clear" w:color="auto" w:fill="E1E9F0"/>
            <w:vAlign w:val="center"/>
            <w:hideMark/>
          </w:tcPr>
          <w:p w:rsidR="00AB5D49" w:rsidRPr="00AB5D49" w:rsidRDefault="00AB5D49" w:rsidP="00AB5D49">
            <w:pPr>
              <w:spacing w:after="0" w:line="240" w:lineRule="auto"/>
              <w:jc w:val="right"/>
              <w:rPr>
                <w:rFonts w:ascii="Arial" w:eastAsia="Times New Roman" w:hAnsi="Arial" w:cs="Arial"/>
                <w:b/>
                <w:color w:val="2E445A"/>
                <w:sz w:val="14"/>
                <w:szCs w:val="14"/>
                <w:lang w:eastAsia="es-MX"/>
              </w:rPr>
            </w:pPr>
            <w:r w:rsidRPr="00AB5D49">
              <w:rPr>
                <w:rFonts w:ascii="Arial" w:eastAsia="Times New Roman" w:hAnsi="Arial" w:cs="Arial"/>
                <w:b/>
                <w:color w:val="2E445A"/>
                <w:sz w:val="14"/>
                <w:szCs w:val="14"/>
                <w:lang w:eastAsia="es-MX"/>
              </w:rPr>
              <w:t>$666,829,000.84</w:t>
            </w:r>
          </w:p>
        </w:tc>
      </w:tr>
      <w:tr w:rsidR="00AB5D49" w:rsidRPr="00AA4F36" w:rsidTr="00AC6900">
        <w:trPr>
          <w:tblCellSpacing w:w="15" w:type="dxa"/>
        </w:trPr>
        <w:tc>
          <w:tcPr>
            <w:tcW w:w="3772" w:type="pct"/>
            <w:shd w:val="clear" w:color="auto" w:fill="E1E9F0"/>
            <w:vAlign w:val="center"/>
          </w:tcPr>
          <w:p w:rsidR="00AB5D49" w:rsidRPr="00AB5D49" w:rsidRDefault="00AB5D49" w:rsidP="00AB5D49">
            <w:pPr>
              <w:spacing w:after="0" w:line="240" w:lineRule="auto"/>
              <w:rPr>
                <w:rFonts w:ascii="Arial" w:eastAsia="Times New Roman" w:hAnsi="Arial" w:cs="Arial"/>
                <w:color w:val="2E445A"/>
                <w:sz w:val="14"/>
                <w:szCs w:val="14"/>
                <w:lang w:eastAsia="es-MX"/>
              </w:rPr>
            </w:pPr>
            <w:r w:rsidRPr="00AB5D49">
              <w:rPr>
                <w:rFonts w:ascii="Arial" w:eastAsia="Times New Roman" w:hAnsi="Arial" w:cs="Arial"/>
                <w:color w:val="2E445A"/>
                <w:sz w:val="14"/>
                <w:szCs w:val="14"/>
                <w:lang w:eastAsia="es-MX"/>
              </w:rPr>
              <w:t>2.1 Ingresos Financieros</w:t>
            </w:r>
          </w:p>
        </w:tc>
        <w:tc>
          <w:tcPr>
            <w:tcW w:w="1177" w:type="pct"/>
            <w:shd w:val="clear" w:color="auto" w:fill="E1E9F0"/>
            <w:vAlign w:val="center"/>
          </w:tcPr>
          <w:p w:rsidR="00AB5D49" w:rsidRPr="00AB5D49" w:rsidRDefault="00AB5D49" w:rsidP="00AB5D49">
            <w:pPr>
              <w:spacing w:after="0" w:line="240" w:lineRule="auto"/>
              <w:jc w:val="right"/>
              <w:rPr>
                <w:rFonts w:ascii="Arial" w:eastAsia="Times New Roman" w:hAnsi="Arial" w:cs="Arial"/>
                <w:color w:val="2E445A"/>
                <w:sz w:val="14"/>
                <w:szCs w:val="14"/>
                <w:lang w:eastAsia="es-MX"/>
              </w:rPr>
            </w:pPr>
            <w:r w:rsidRPr="00AB5D49">
              <w:rPr>
                <w:rFonts w:ascii="Arial" w:eastAsia="Times New Roman" w:hAnsi="Arial" w:cs="Arial"/>
                <w:color w:val="2E445A"/>
                <w:sz w:val="14"/>
                <w:szCs w:val="14"/>
                <w:lang w:eastAsia="es-MX"/>
              </w:rPr>
              <w:t>$0.00</w:t>
            </w:r>
          </w:p>
        </w:tc>
      </w:tr>
      <w:tr w:rsidR="00AB5D49" w:rsidRPr="00AA4F36" w:rsidTr="00AC6900">
        <w:trPr>
          <w:tblCellSpacing w:w="15" w:type="dxa"/>
        </w:trPr>
        <w:tc>
          <w:tcPr>
            <w:tcW w:w="3772" w:type="pct"/>
            <w:shd w:val="clear" w:color="auto" w:fill="E1E9F0"/>
            <w:vAlign w:val="center"/>
            <w:hideMark/>
          </w:tcPr>
          <w:p w:rsidR="00AB5D49" w:rsidRPr="00AB5D49" w:rsidRDefault="00AB5D49" w:rsidP="00AB5D49">
            <w:pPr>
              <w:spacing w:after="0" w:line="240" w:lineRule="auto"/>
              <w:rPr>
                <w:rFonts w:ascii="Arial" w:eastAsia="Times New Roman" w:hAnsi="Arial" w:cs="Arial"/>
                <w:color w:val="2E445A"/>
                <w:sz w:val="14"/>
                <w:szCs w:val="14"/>
                <w:lang w:eastAsia="es-MX"/>
              </w:rPr>
            </w:pPr>
            <w:r w:rsidRPr="00AB5D49">
              <w:rPr>
                <w:rFonts w:ascii="Arial" w:eastAsia="Times New Roman" w:hAnsi="Arial" w:cs="Arial"/>
                <w:color w:val="2E445A"/>
                <w:sz w:val="14"/>
                <w:szCs w:val="14"/>
                <w:lang w:eastAsia="es-MX"/>
              </w:rPr>
              <w:t>2.2 Incremento por variación de inventarios</w:t>
            </w:r>
          </w:p>
        </w:tc>
        <w:tc>
          <w:tcPr>
            <w:tcW w:w="1177" w:type="pct"/>
            <w:shd w:val="clear" w:color="auto" w:fill="E1E9F0"/>
            <w:vAlign w:val="center"/>
            <w:hideMark/>
          </w:tcPr>
          <w:p w:rsidR="00AB5D49" w:rsidRPr="00AB5D49" w:rsidRDefault="00AB5D49" w:rsidP="00AB5D49">
            <w:pPr>
              <w:spacing w:after="0" w:line="240" w:lineRule="auto"/>
              <w:jc w:val="right"/>
              <w:rPr>
                <w:rFonts w:ascii="Arial" w:eastAsia="Times New Roman" w:hAnsi="Arial" w:cs="Arial"/>
                <w:color w:val="2E445A"/>
                <w:sz w:val="14"/>
                <w:szCs w:val="14"/>
                <w:lang w:eastAsia="es-MX"/>
              </w:rPr>
            </w:pPr>
            <w:r w:rsidRPr="00AB5D49">
              <w:rPr>
                <w:rFonts w:ascii="Arial" w:eastAsia="Times New Roman" w:hAnsi="Arial" w:cs="Arial"/>
                <w:color w:val="2E445A"/>
                <w:sz w:val="14"/>
                <w:szCs w:val="14"/>
                <w:lang w:eastAsia="es-MX"/>
              </w:rPr>
              <w:t>$0.00</w:t>
            </w:r>
          </w:p>
        </w:tc>
      </w:tr>
      <w:tr w:rsidR="00AB5D49" w:rsidRPr="00AA4F36" w:rsidTr="00AC6900">
        <w:trPr>
          <w:tblCellSpacing w:w="15" w:type="dxa"/>
        </w:trPr>
        <w:tc>
          <w:tcPr>
            <w:tcW w:w="3772" w:type="pct"/>
            <w:shd w:val="clear" w:color="auto" w:fill="E1E9F0"/>
            <w:vAlign w:val="center"/>
            <w:hideMark/>
          </w:tcPr>
          <w:p w:rsidR="00AB5D49" w:rsidRPr="00AB5D49" w:rsidRDefault="00AB5D49" w:rsidP="00AB5D49">
            <w:pPr>
              <w:spacing w:after="0" w:line="240" w:lineRule="auto"/>
              <w:rPr>
                <w:rFonts w:ascii="Arial" w:eastAsia="Times New Roman" w:hAnsi="Arial" w:cs="Arial"/>
                <w:color w:val="2E445A"/>
                <w:sz w:val="14"/>
                <w:szCs w:val="14"/>
                <w:lang w:eastAsia="es-MX"/>
              </w:rPr>
            </w:pPr>
            <w:r w:rsidRPr="00AB5D49">
              <w:rPr>
                <w:rFonts w:ascii="Arial" w:eastAsia="Times New Roman" w:hAnsi="Arial" w:cs="Arial"/>
                <w:color w:val="2E445A"/>
                <w:sz w:val="14"/>
                <w:szCs w:val="14"/>
                <w:lang w:eastAsia="es-MX"/>
              </w:rPr>
              <w:t>2.3 Disminución del exceso de estimaciones por pérdida o deterioro u obsolencia</w:t>
            </w:r>
          </w:p>
        </w:tc>
        <w:tc>
          <w:tcPr>
            <w:tcW w:w="1177" w:type="pct"/>
            <w:shd w:val="clear" w:color="auto" w:fill="E1E9F0"/>
            <w:vAlign w:val="center"/>
            <w:hideMark/>
          </w:tcPr>
          <w:p w:rsidR="00AB5D49" w:rsidRPr="00AB5D49" w:rsidRDefault="00AB5D49" w:rsidP="00AB5D49">
            <w:pPr>
              <w:spacing w:after="0" w:line="240" w:lineRule="auto"/>
              <w:jc w:val="right"/>
              <w:rPr>
                <w:rFonts w:ascii="Arial" w:eastAsia="Times New Roman" w:hAnsi="Arial" w:cs="Arial"/>
                <w:color w:val="2E445A"/>
                <w:sz w:val="14"/>
                <w:szCs w:val="14"/>
                <w:lang w:eastAsia="es-MX"/>
              </w:rPr>
            </w:pPr>
            <w:r w:rsidRPr="00AB5D49">
              <w:rPr>
                <w:rFonts w:ascii="Arial" w:eastAsia="Times New Roman" w:hAnsi="Arial" w:cs="Arial"/>
                <w:color w:val="2E445A"/>
                <w:sz w:val="14"/>
                <w:szCs w:val="14"/>
                <w:lang w:eastAsia="es-MX"/>
              </w:rPr>
              <w:t>$0.00</w:t>
            </w:r>
          </w:p>
        </w:tc>
      </w:tr>
      <w:tr w:rsidR="00AB5D49" w:rsidRPr="00AA4F36" w:rsidTr="00AC6900">
        <w:trPr>
          <w:tblCellSpacing w:w="15" w:type="dxa"/>
        </w:trPr>
        <w:tc>
          <w:tcPr>
            <w:tcW w:w="3772" w:type="pct"/>
            <w:shd w:val="clear" w:color="auto" w:fill="E1E9F0"/>
            <w:vAlign w:val="center"/>
            <w:hideMark/>
          </w:tcPr>
          <w:p w:rsidR="00AB5D49" w:rsidRPr="00AB5D49" w:rsidRDefault="00AB5D49" w:rsidP="00AB5D49">
            <w:pPr>
              <w:spacing w:after="0" w:line="240" w:lineRule="auto"/>
              <w:rPr>
                <w:rFonts w:ascii="Arial" w:eastAsia="Times New Roman" w:hAnsi="Arial" w:cs="Arial"/>
                <w:color w:val="2E445A"/>
                <w:sz w:val="14"/>
                <w:szCs w:val="14"/>
                <w:lang w:eastAsia="es-MX"/>
              </w:rPr>
            </w:pPr>
            <w:r w:rsidRPr="00AB5D49">
              <w:rPr>
                <w:rFonts w:ascii="Arial" w:eastAsia="Times New Roman" w:hAnsi="Arial" w:cs="Arial"/>
                <w:color w:val="2E445A"/>
                <w:sz w:val="14"/>
                <w:szCs w:val="14"/>
                <w:lang w:eastAsia="es-MX"/>
              </w:rPr>
              <w:t>2.4 Disminución del exceso de provisiones</w:t>
            </w:r>
          </w:p>
        </w:tc>
        <w:tc>
          <w:tcPr>
            <w:tcW w:w="1177" w:type="pct"/>
            <w:shd w:val="clear" w:color="auto" w:fill="E1E9F0"/>
            <w:vAlign w:val="center"/>
            <w:hideMark/>
          </w:tcPr>
          <w:p w:rsidR="00AB5D49" w:rsidRPr="00AB5D49" w:rsidRDefault="00AB5D49" w:rsidP="00AB5D49">
            <w:pPr>
              <w:spacing w:after="0" w:line="240" w:lineRule="auto"/>
              <w:jc w:val="right"/>
              <w:rPr>
                <w:rFonts w:ascii="Arial" w:eastAsia="Times New Roman" w:hAnsi="Arial" w:cs="Arial"/>
                <w:color w:val="2E445A"/>
                <w:sz w:val="14"/>
                <w:szCs w:val="14"/>
                <w:lang w:eastAsia="es-MX"/>
              </w:rPr>
            </w:pPr>
            <w:r w:rsidRPr="00AB5D49">
              <w:rPr>
                <w:rFonts w:ascii="Arial" w:eastAsia="Times New Roman" w:hAnsi="Arial" w:cs="Arial"/>
                <w:color w:val="2E445A"/>
                <w:sz w:val="14"/>
                <w:szCs w:val="14"/>
                <w:lang w:eastAsia="es-MX"/>
              </w:rPr>
              <w:t>$0.00</w:t>
            </w:r>
          </w:p>
        </w:tc>
      </w:tr>
      <w:tr w:rsidR="00AB5D49" w:rsidRPr="00AA4F36" w:rsidTr="00AC6900">
        <w:trPr>
          <w:tblCellSpacing w:w="15" w:type="dxa"/>
        </w:trPr>
        <w:tc>
          <w:tcPr>
            <w:tcW w:w="3772" w:type="pct"/>
            <w:shd w:val="clear" w:color="auto" w:fill="E1E9F0"/>
            <w:vAlign w:val="center"/>
            <w:hideMark/>
          </w:tcPr>
          <w:p w:rsidR="00AB5D49" w:rsidRPr="00AB5D49" w:rsidRDefault="00AB5D49" w:rsidP="00AB5D49">
            <w:pPr>
              <w:spacing w:after="0" w:line="240" w:lineRule="auto"/>
              <w:rPr>
                <w:rFonts w:ascii="Arial" w:eastAsia="Times New Roman" w:hAnsi="Arial" w:cs="Arial"/>
                <w:color w:val="2E445A"/>
                <w:sz w:val="14"/>
                <w:szCs w:val="14"/>
                <w:lang w:eastAsia="es-MX"/>
              </w:rPr>
            </w:pPr>
            <w:r w:rsidRPr="00AB5D49">
              <w:rPr>
                <w:rFonts w:ascii="Arial" w:eastAsia="Times New Roman" w:hAnsi="Arial" w:cs="Arial"/>
                <w:color w:val="2E445A"/>
                <w:sz w:val="14"/>
                <w:szCs w:val="14"/>
                <w:lang w:eastAsia="es-MX"/>
              </w:rPr>
              <w:t>2.5 Otros ingresos y beneficios varios</w:t>
            </w:r>
          </w:p>
        </w:tc>
        <w:tc>
          <w:tcPr>
            <w:tcW w:w="1177" w:type="pct"/>
            <w:shd w:val="clear" w:color="auto" w:fill="E1E9F0"/>
            <w:vAlign w:val="center"/>
            <w:hideMark/>
          </w:tcPr>
          <w:p w:rsidR="00AB5D49" w:rsidRPr="00AB5D49" w:rsidRDefault="00AB5D49" w:rsidP="00AB5D49">
            <w:pPr>
              <w:spacing w:after="0" w:line="240" w:lineRule="auto"/>
              <w:jc w:val="right"/>
              <w:rPr>
                <w:rFonts w:ascii="Arial" w:eastAsia="Times New Roman" w:hAnsi="Arial" w:cs="Arial"/>
                <w:color w:val="2E445A"/>
                <w:sz w:val="14"/>
                <w:szCs w:val="14"/>
                <w:lang w:eastAsia="es-MX"/>
              </w:rPr>
            </w:pPr>
            <w:r w:rsidRPr="00AB5D49">
              <w:rPr>
                <w:rFonts w:ascii="Arial" w:eastAsia="Times New Roman" w:hAnsi="Arial" w:cs="Arial"/>
                <w:color w:val="2E445A"/>
                <w:sz w:val="14"/>
                <w:szCs w:val="14"/>
                <w:lang w:eastAsia="es-MX"/>
              </w:rPr>
              <w:t>$0.00</w:t>
            </w:r>
          </w:p>
        </w:tc>
      </w:tr>
      <w:tr w:rsidR="00AB5D49" w:rsidRPr="00AA4F36" w:rsidTr="00AC6900">
        <w:trPr>
          <w:tblCellSpacing w:w="15" w:type="dxa"/>
        </w:trPr>
        <w:tc>
          <w:tcPr>
            <w:tcW w:w="3772" w:type="pct"/>
            <w:shd w:val="clear" w:color="auto" w:fill="E1E9F0"/>
            <w:vAlign w:val="center"/>
            <w:hideMark/>
          </w:tcPr>
          <w:p w:rsidR="00AB5D49" w:rsidRPr="00AB5D49" w:rsidRDefault="00AB5D49" w:rsidP="00AB5D49">
            <w:pPr>
              <w:spacing w:after="0" w:line="240" w:lineRule="auto"/>
              <w:rPr>
                <w:rFonts w:ascii="Arial" w:eastAsia="Times New Roman" w:hAnsi="Arial" w:cs="Arial"/>
                <w:color w:val="2E445A"/>
                <w:sz w:val="14"/>
                <w:szCs w:val="14"/>
                <w:lang w:eastAsia="es-MX"/>
              </w:rPr>
            </w:pPr>
            <w:r w:rsidRPr="00AB5D49">
              <w:rPr>
                <w:rFonts w:ascii="Arial" w:eastAsia="Times New Roman" w:hAnsi="Arial" w:cs="Arial"/>
                <w:color w:val="2E445A"/>
                <w:sz w:val="14"/>
                <w:szCs w:val="14"/>
                <w:lang w:eastAsia="es-MX"/>
              </w:rPr>
              <w:t>2.6 Otros ingresos contables no presupuestarios</w:t>
            </w:r>
          </w:p>
        </w:tc>
        <w:tc>
          <w:tcPr>
            <w:tcW w:w="1177" w:type="pct"/>
            <w:shd w:val="clear" w:color="auto" w:fill="E1E9F0"/>
            <w:vAlign w:val="center"/>
            <w:hideMark/>
          </w:tcPr>
          <w:p w:rsidR="00AB5D49" w:rsidRPr="00AB5D49" w:rsidRDefault="00AB5D49" w:rsidP="00AB5D49">
            <w:pPr>
              <w:spacing w:after="0" w:line="240" w:lineRule="auto"/>
              <w:jc w:val="right"/>
              <w:rPr>
                <w:rFonts w:ascii="Arial" w:eastAsia="Times New Roman" w:hAnsi="Arial" w:cs="Arial"/>
                <w:color w:val="2E445A"/>
                <w:sz w:val="14"/>
                <w:szCs w:val="14"/>
                <w:lang w:eastAsia="es-MX"/>
              </w:rPr>
            </w:pPr>
            <w:r w:rsidRPr="00AB5D49">
              <w:rPr>
                <w:rFonts w:ascii="Arial" w:eastAsia="Times New Roman" w:hAnsi="Arial" w:cs="Arial"/>
                <w:color w:val="2E445A"/>
                <w:sz w:val="14"/>
                <w:szCs w:val="14"/>
                <w:lang w:eastAsia="es-MX"/>
              </w:rPr>
              <w:t>$666,829,000.84</w:t>
            </w:r>
          </w:p>
        </w:tc>
      </w:tr>
      <w:tr w:rsidR="00AB5D49" w:rsidRPr="00AA4F36" w:rsidTr="00AC6900">
        <w:trPr>
          <w:tblCellSpacing w:w="15" w:type="dxa"/>
        </w:trPr>
        <w:tc>
          <w:tcPr>
            <w:tcW w:w="3772" w:type="pct"/>
            <w:shd w:val="clear" w:color="auto" w:fill="E1E9F0"/>
            <w:vAlign w:val="center"/>
            <w:hideMark/>
          </w:tcPr>
          <w:p w:rsidR="00AB5D49" w:rsidRPr="00AB5D49" w:rsidRDefault="00AB5D49" w:rsidP="00AB5D49">
            <w:pPr>
              <w:spacing w:after="0" w:line="240" w:lineRule="auto"/>
              <w:rPr>
                <w:rFonts w:ascii="Arial" w:eastAsia="Times New Roman" w:hAnsi="Arial" w:cs="Arial"/>
                <w:b/>
                <w:color w:val="2E445A"/>
                <w:sz w:val="14"/>
                <w:szCs w:val="14"/>
                <w:lang w:eastAsia="es-MX"/>
              </w:rPr>
            </w:pPr>
            <w:r w:rsidRPr="00AB5D49">
              <w:rPr>
                <w:rFonts w:ascii="Arial" w:eastAsia="Times New Roman" w:hAnsi="Arial" w:cs="Arial"/>
                <w:b/>
                <w:color w:val="2E445A"/>
                <w:sz w:val="14"/>
                <w:szCs w:val="14"/>
                <w:lang w:eastAsia="es-MX"/>
              </w:rPr>
              <w:t>3 Menos ingresos presupuestarios no contables</w:t>
            </w:r>
          </w:p>
        </w:tc>
        <w:tc>
          <w:tcPr>
            <w:tcW w:w="1177" w:type="pct"/>
            <w:shd w:val="clear" w:color="auto" w:fill="E1E9F0"/>
            <w:vAlign w:val="center"/>
            <w:hideMark/>
          </w:tcPr>
          <w:p w:rsidR="00AB5D49" w:rsidRPr="00AB5D49" w:rsidRDefault="00AB5D49" w:rsidP="00AB5D49">
            <w:pPr>
              <w:spacing w:after="0" w:line="240" w:lineRule="auto"/>
              <w:jc w:val="right"/>
              <w:rPr>
                <w:rFonts w:ascii="Arial" w:eastAsia="Times New Roman" w:hAnsi="Arial" w:cs="Arial"/>
                <w:b/>
                <w:color w:val="2E445A"/>
                <w:sz w:val="14"/>
                <w:szCs w:val="14"/>
                <w:lang w:eastAsia="es-MX"/>
              </w:rPr>
            </w:pPr>
            <w:r w:rsidRPr="00AB5D49">
              <w:rPr>
                <w:rFonts w:ascii="Arial" w:eastAsia="Times New Roman" w:hAnsi="Arial" w:cs="Arial"/>
                <w:b/>
                <w:color w:val="2E445A"/>
                <w:sz w:val="14"/>
                <w:szCs w:val="14"/>
                <w:lang w:eastAsia="es-MX"/>
              </w:rPr>
              <w:t>$0.00</w:t>
            </w:r>
          </w:p>
        </w:tc>
      </w:tr>
      <w:tr w:rsidR="00AB5D49" w:rsidRPr="00AA4F36" w:rsidTr="00AC6900">
        <w:trPr>
          <w:tblCellSpacing w:w="15" w:type="dxa"/>
        </w:trPr>
        <w:tc>
          <w:tcPr>
            <w:tcW w:w="3772" w:type="pct"/>
            <w:shd w:val="clear" w:color="auto" w:fill="E1E9F0"/>
            <w:vAlign w:val="center"/>
            <w:hideMark/>
          </w:tcPr>
          <w:p w:rsidR="00AB5D49" w:rsidRPr="00AB5D49" w:rsidRDefault="00AB5D49" w:rsidP="00AB5D49">
            <w:pPr>
              <w:spacing w:after="0" w:line="240" w:lineRule="auto"/>
              <w:rPr>
                <w:rFonts w:ascii="Arial" w:eastAsia="Times New Roman" w:hAnsi="Arial" w:cs="Arial"/>
                <w:color w:val="2E445A"/>
                <w:sz w:val="14"/>
                <w:szCs w:val="14"/>
                <w:lang w:eastAsia="es-MX"/>
              </w:rPr>
            </w:pPr>
            <w:r w:rsidRPr="00AB5D49">
              <w:rPr>
                <w:rFonts w:ascii="Arial" w:eastAsia="Times New Roman" w:hAnsi="Arial" w:cs="Arial"/>
                <w:color w:val="2E445A"/>
                <w:sz w:val="14"/>
                <w:szCs w:val="14"/>
                <w:lang w:eastAsia="es-MX"/>
              </w:rPr>
              <w:t> 3.1 Aprovechamientos  Patrimoniales</w:t>
            </w:r>
          </w:p>
        </w:tc>
        <w:tc>
          <w:tcPr>
            <w:tcW w:w="1177" w:type="pct"/>
            <w:shd w:val="clear" w:color="auto" w:fill="E1E9F0"/>
            <w:vAlign w:val="center"/>
            <w:hideMark/>
          </w:tcPr>
          <w:p w:rsidR="00AB5D49" w:rsidRPr="00AB5D49" w:rsidRDefault="00AB5D49" w:rsidP="00AB5D49">
            <w:pPr>
              <w:spacing w:after="0" w:line="240" w:lineRule="auto"/>
              <w:jc w:val="right"/>
              <w:rPr>
                <w:rFonts w:ascii="Arial" w:eastAsia="Times New Roman" w:hAnsi="Arial" w:cs="Arial"/>
                <w:color w:val="2E445A"/>
                <w:sz w:val="14"/>
                <w:szCs w:val="14"/>
                <w:lang w:eastAsia="es-MX"/>
              </w:rPr>
            </w:pPr>
            <w:r w:rsidRPr="00AB5D49">
              <w:rPr>
                <w:rFonts w:ascii="Arial" w:eastAsia="Times New Roman" w:hAnsi="Arial" w:cs="Arial"/>
                <w:color w:val="2E445A"/>
                <w:sz w:val="14"/>
                <w:szCs w:val="14"/>
                <w:lang w:eastAsia="es-MX"/>
              </w:rPr>
              <w:t>$0.00</w:t>
            </w:r>
          </w:p>
        </w:tc>
      </w:tr>
      <w:tr w:rsidR="00AB5D49" w:rsidRPr="00AA4F36" w:rsidTr="00AC6900">
        <w:trPr>
          <w:tblCellSpacing w:w="15" w:type="dxa"/>
        </w:trPr>
        <w:tc>
          <w:tcPr>
            <w:tcW w:w="3772" w:type="pct"/>
            <w:shd w:val="clear" w:color="auto" w:fill="E1E9F0"/>
            <w:vAlign w:val="center"/>
            <w:hideMark/>
          </w:tcPr>
          <w:p w:rsidR="00AB5D49" w:rsidRPr="00AB5D49" w:rsidRDefault="00AB5D49" w:rsidP="00AB5D49">
            <w:pPr>
              <w:spacing w:after="0" w:line="240" w:lineRule="auto"/>
              <w:rPr>
                <w:rFonts w:ascii="Arial" w:eastAsia="Times New Roman" w:hAnsi="Arial" w:cs="Arial"/>
                <w:color w:val="2E445A"/>
                <w:sz w:val="14"/>
                <w:szCs w:val="14"/>
                <w:lang w:eastAsia="es-MX"/>
              </w:rPr>
            </w:pPr>
            <w:r w:rsidRPr="00AB5D49">
              <w:rPr>
                <w:rFonts w:ascii="Arial" w:eastAsia="Times New Roman" w:hAnsi="Arial" w:cs="Arial"/>
                <w:color w:val="2E445A"/>
                <w:sz w:val="14"/>
                <w:szCs w:val="14"/>
                <w:lang w:eastAsia="es-MX"/>
              </w:rPr>
              <w:t> 3.2 Ingresos derivados de financiamientos</w:t>
            </w:r>
          </w:p>
        </w:tc>
        <w:tc>
          <w:tcPr>
            <w:tcW w:w="1177" w:type="pct"/>
            <w:shd w:val="clear" w:color="auto" w:fill="E1E9F0"/>
            <w:vAlign w:val="center"/>
            <w:hideMark/>
          </w:tcPr>
          <w:p w:rsidR="00AB5D49" w:rsidRPr="00AB5D49" w:rsidRDefault="00AB5D49" w:rsidP="00AB5D49">
            <w:pPr>
              <w:spacing w:after="0" w:line="240" w:lineRule="auto"/>
              <w:jc w:val="right"/>
              <w:rPr>
                <w:rFonts w:ascii="Arial" w:eastAsia="Times New Roman" w:hAnsi="Arial" w:cs="Arial"/>
                <w:color w:val="2E445A"/>
                <w:sz w:val="14"/>
                <w:szCs w:val="14"/>
                <w:lang w:eastAsia="es-MX"/>
              </w:rPr>
            </w:pPr>
            <w:r w:rsidRPr="00AB5D49">
              <w:rPr>
                <w:rFonts w:ascii="Arial" w:eastAsia="Times New Roman" w:hAnsi="Arial" w:cs="Arial"/>
                <w:color w:val="2E445A"/>
                <w:sz w:val="14"/>
                <w:szCs w:val="14"/>
                <w:lang w:eastAsia="es-MX"/>
              </w:rPr>
              <w:t>$0.00</w:t>
            </w:r>
          </w:p>
        </w:tc>
      </w:tr>
      <w:tr w:rsidR="00AB5D49" w:rsidRPr="00AA4F36" w:rsidTr="00AC6900">
        <w:trPr>
          <w:tblCellSpacing w:w="15" w:type="dxa"/>
        </w:trPr>
        <w:tc>
          <w:tcPr>
            <w:tcW w:w="3772" w:type="pct"/>
            <w:shd w:val="clear" w:color="auto" w:fill="E1E9F0"/>
            <w:vAlign w:val="center"/>
            <w:hideMark/>
          </w:tcPr>
          <w:p w:rsidR="00AB5D49" w:rsidRPr="00AB5D49" w:rsidRDefault="00AB5D49" w:rsidP="00AB5D49">
            <w:pPr>
              <w:spacing w:after="0" w:line="240" w:lineRule="auto"/>
              <w:rPr>
                <w:rFonts w:ascii="Arial" w:eastAsia="Times New Roman" w:hAnsi="Arial" w:cs="Arial"/>
                <w:color w:val="2E445A"/>
                <w:sz w:val="14"/>
                <w:szCs w:val="14"/>
                <w:lang w:eastAsia="es-MX"/>
              </w:rPr>
            </w:pPr>
            <w:r w:rsidRPr="00AB5D49">
              <w:rPr>
                <w:rFonts w:ascii="Arial" w:eastAsia="Times New Roman" w:hAnsi="Arial" w:cs="Arial"/>
                <w:color w:val="2E445A"/>
                <w:sz w:val="14"/>
                <w:szCs w:val="14"/>
                <w:lang w:eastAsia="es-MX"/>
              </w:rPr>
              <w:t> 3.3 Otros ingresos presupuestarios no contables</w:t>
            </w:r>
          </w:p>
        </w:tc>
        <w:tc>
          <w:tcPr>
            <w:tcW w:w="1177" w:type="pct"/>
            <w:shd w:val="clear" w:color="auto" w:fill="E1E9F0"/>
            <w:vAlign w:val="center"/>
            <w:hideMark/>
          </w:tcPr>
          <w:p w:rsidR="00AB5D49" w:rsidRPr="00AB5D49" w:rsidRDefault="00AB5D49" w:rsidP="00AB5D49">
            <w:pPr>
              <w:spacing w:after="0" w:line="240" w:lineRule="auto"/>
              <w:jc w:val="right"/>
              <w:rPr>
                <w:rFonts w:ascii="Arial" w:eastAsia="Times New Roman" w:hAnsi="Arial" w:cs="Arial"/>
                <w:color w:val="2E445A"/>
                <w:sz w:val="14"/>
                <w:szCs w:val="14"/>
                <w:lang w:eastAsia="es-MX"/>
              </w:rPr>
            </w:pPr>
            <w:r w:rsidRPr="00AB5D49">
              <w:rPr>
                <w:rFonts w:ascii="Arial" w:eastAsia="Times New Roman" w:hAnsi="Arial" w:cs="Arial"/>
                <w:color w:val="2E445A"/>
                <w:sz w:val="14"/>
                <w:szCs w:val="14"/>
                <w:lang w:eastAsia="es-MX"/>
              </w:rPr>
              <w:t>$0.00</w:t>
            </w:r>
          </w:p>
        </w:tc>
      </w:tr>
      <w:tr w:rsidR="00AB5D49" w:rsidRPr="00AA4F36" w:rsidTr="00AC6900">
        <w:trPr>
          <w:tblCellSpacing w:w="15" w:type="dxa"/>
        </w:trPr>
        <w:tc>
          <w:tcPr>
            <w:tcW w:w="3772" w:type="pct"/>
            <w:shd w:val="clear" w:color="auto" w:fill="E1E9F0"/>
            <w:vAlign w:val="center"/>
            <w:hideMark/>
          </w:tcPr>
          <w:p w:rsidR="00AB5D49" w:rsidRPr="00AB5D49" w:rsidRDefault="00AB5D49" w:rsidP="00AB5D49">
            <w:pPr>
              <w:spacing w:after="0" w:line="240" w:lineRule="auto"/>
              <w:rPr>
                <w:rFonts w:ascii="Arial" w:eastAsia="Times New Roman" w:hAnsi="Arial" w:cs="Arial"/>
                <w:b/>
                <w:color w:val="2E445A"/>
                <w:sz w:val="14"/>
                <w:szCs w:val="14"/>
                <w:lang w:eastAsia="es-MX"/>
              </w:rPr>
            </w:pPr>
            <w:r w:rsidRPr="00AB5D49">
              <w:rPr>
                <w:rFonts w:ascii="Arial" w:eastAsia="Times New Roman" w:hAnsi="Arial" w:cs="Arial"/>
                <w:b/>
                <w:color w:val="2E445A"/>
                <w:sz w:val="14"/>
                <w:szCs w:val="14"/>
                <w:lang w:eastAsia="es-MX"/>
              </w:rPr>
              <w:t>4 Ingresos Contables</w:t>
            </w:r>
          </w:p>
        </w:tc>
        <w:tc>
          <w:tcPr>
            <w:tcW w:w="1177" w:type="pct"/>
            <w:shd w:val="clear" w:color="auto" w:fill="E1E9F0"/>
            <w:vAlign w:val="center"/>
            <w:hideMark/>
          </w:tcPr>
          <w:p w:rsidR="00AB5D49" w:rsidRPr="00AB5D49" w:rsidRDefault="00AB5D49" w:rsidP="00AB5D49">
            <w:pPr>
              <w:spacing w:after="0" w:line="240" w:lineRule="auto"/>
              <w:jc w:val="right"/>
              <w:rPr>
                <w:rFonts w:ascii="Arial" w:eastAsia="Times New Roman" w:hAnsi="Arial" w:cs="Arial"/>
                <w:b/>
                <w:color w:val="2E445A"/>
                <w:sz w:val="14"/>
                <w:szCs w:val="14"/>
                <w:lang w:eastAsia="es-MX"/>
              </w:rPr>
            </w:pPr>
            <w:r w:rsidRPr="00AB5D49">
              <w:rPr>
                <w:rFonts w:ascii="Arial" w:eastAsia="Times New Roman" w:hAnsi="Arial" w:cs="Arial"/>
                <w:b/>
                <w:color w:val="2E445A"/>
                <w:sz w:val="14"/>
                <w:szCs w:val="14"/>
                <w:lang w:eastAsia="es-MX"/>
              </w:rPr>
              <w:t>$7,230,557,244.89</w:t>
            </w:r>
          </w:p>
        </w:tc>
      </w:tr>
    </w:tbl>
    <w:p w:rsidR="00B567D3" w:rsidRPr="002602CE" w:rsidRDefault="00B567D3" w:rsidP="00B567D3">
      <w:pPr>
        <w:spacing w:before="100" w:beforeAutospacing="1" w:after="100" w:afterAutospacing="1" w:line="240" w:lineRule="auto"/>
        <w:jc w:val="both"/>
        <w:rPr>
          <w:rFonts w:ascii="Arial" w:eastAsia="Times New Roman" w:hAnsi="Arial" w:cs="Arial"/>
          <w:sz w:val="15"/>
          <w:szCs w:val="15"/>
          <w:lang w:eastAsia="es-MX"/>
        </w:rPr>
      </w:pPr>
      <w:r w:rsidRPr="002B6998">
        <w:rPr>
          <w:rFonts w:ascii="Arial" w:eastAsia="Times New Roman" w:hAnsi="Arial" w:cs="Arial"/>
          <w:b/>
          <w:bCs/>
          <w:sz w:val="15"/>
          <w:szCs w:val="15"/>
          <w:u w:val="single"/>
          <w:lang w:eastAsia="es-MX"/>
        </w:rPr>
        <w:t>Notas de Memoria (Cuentas de Orden)</w:t>
      </w:r>
      <w:r w:rsidRPr="002602CE">
        <w:rPr>
          <w:rFonts w:ascii="Arial" w:eastAsia="Times New Roman" w:hAnsi="Arial" w:cs="Arial"/>
          <w:sz w:val="15"/>
          <w:szCs w:val="15"/>
          <w:lang w:eastAsia="es-MX"/>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466"/>
      </w:tblGrid>
      <w:tr w:rsidR="00B567D3" w:rsidRPr="00B567D3" w:rsidTr="00B567D3">
        <w:trPr>
          <w:tblCellSpacing w:w="15" w:type="dxa"/>
        </w:trPr>
        <w:tc>
          <w:tcPr>
            <w:tcW w:w="0" w:type="auto"/>
            <w:vAlign w:val="center"/>
            <w:hideMark/>
          </w:tcPr>
          <w:p w:rsidR="008768E3" w:rsidRPr="00B24D11" w:rsidRDefault="008768E3" w:rsidP="008768E3">
            <w:pPr>
              <w:spacing w:before="100" w:beforeAutospacing="1" w:after="0" w:line="240" w:lineRule="auto"/>
              <w:jc w:val="both"/>
              <w:rPr>
                <w:rFonts w:ascii="Arial" w:eastAsia="Times New Roman" w:hAnsi="Arial" w:cs="Arial"/>
                <w:b/>
                <w:bCs/>
                <w:i/>
                <w:sz w:val="15"/>
                <w:szCs w:val="15"/>
                <w:lang w:eastAsia="es-MX"/>
              </w:rPr>
            </w:pPr>
            <w:r w:rsidRPr="00B24D11">
              <w:rPr>
                <w:rFonts w:ascii="Arial" w:eastAsia="Times New Roman" w:hAnsi="Arial" w:cs="Arial"/>
                <w:b/>
                <w:bCs/>
                <w:i/>
                <w:sz w:val="15"/>
                <w:szCs w:val="15"/>
                <w:lang w:eastAsia="es-MX"/>
              </w:rPr>
              <w:t xml:space="preserve">Cuentas de Orden Contables </w:t>
            </w:r>
          </w:p>
          <w:p w:rsidR="00B567D3" w:rsidRPr="00B24D11" w:rsidRDefault="00B567D3" w:rsidP="00B567D3">
            <w:pPr>
              <w:spacing w:before="100" w:beforeAutospacing="1" w:after="100" w:afterAutospacing="1" w:line="240" w:lineRule="auto"/>
              <w:jc w:val="both"/>
              <w:rPr>
                <w:rFonts w:ascii="Arial" w:eastAsia="Times New Roman" w:hAnsi="Arial" w:cs="Arial"/>
                <w:i/>
                <w:sz w:val="15"/>
                <w:szCs w:val="15"/>
                <w:lang w:eastAsia="es-MX"/>
              </w:rPr>
            </w:pPr>
            <w:r w:rsidRPr="00B24D11">
              <w:rPr>
                <w:rFonts w:ascii="Arial" w:eastAsia="Times New Roman" w:hAnsi="Arial" w:cs="Arial"/>
                <w:b/>
                <w:bCs/>
                <w:i/>
                <w:sz w:val="15"/>
                <w:szCs w:val="15"/>
                <w:lang w:eastAsia="es-MX"/>
              </w:rPr>
              <w:t>1. Valores.</w:t>
            </w:r>
            <w:r w:rsidRPr="00B24D11">
              <w:rPr>
                <w:rFonts w:ascii="Arial" w:eastAsia="Times New Roman" w:hAnsi="Arial" w:cs="Arial"/>
                <w:i/>
                <w:sz w:val="15"/>
                <w:szCs w:val="15"/>
                <w:lang w:eastAsia="es-MX"/>
              </w:rPr>
              <w:t xml:space="preserve"> </w:t>
            </w:r>
          </w:p>
        </w:tc>
      </w:tr>
    </w:tbl>
    <w:p w:rsidR="00B567D3" w:rsidRPr="00B567D3" w:rsidRDefault="00B567D3" w:rsidP="00B567D3">
      <w:pPr>
        <w:spacing w:before="100" w:beforeAutospacing="1" w:after="100" w:afterAutospacing="1" w:line="240" w:lineRule="auto"/>
        <w:jc w:val="both"/>
        <w:rPr>
          <w:rFonts w:ascii="Arial" w:eastAsia="Times New Roman" w:hAnsi="Arial" w:cs="Arial"/>
          <w:sz w:val="15"/>
          <w:szCs w:val="15"/>
          <w:lang w:eastAsia="es-MX"/>
        </w:rPr>
      </w:pPr>
      <w:r w:rsidRPr="00B567D3">
        <w:rPr>
          <w:rFonts w:ascii="Arial" w:eastAsia="Times New Roman" w:hAnsi="Arial" w:cs="Arial"/>
          <w:sz w:val="15"/>
          <w:szCs w:val="15"/>
          <w:lang w:eastAsia="es-MX"/>
        </w:rPr>
        <w:t xml:space="preserve">Sin </w:t>
      </w:r>
      <w:r w:rsidR="005941DA" w:rsidRPr="00B567D3">
        <w:rPr>
          <w:rFonts w:ascii="Arial" w:eastAsia="Times New Roman" w:hAnsi="Arial" w:cs="Arial"/>
          <w:sz w:val="15"/>
          <w:szCs w:val="15"/>
          <w:lang w:eastAsia="es-MX"/>
        </w:rPr>
        <w:t>información</w:t>
      </w:r>
      <w:r w:rsidRPr="00B567D3">
        <w:rPr>
          <w:rFonts w:ascii="Arial" w:eastAsia="Times New Roman" w:hAnsi="Arial" w:cs="Arial"/>
          <w:sz w:val="15"/>
          <w:szCs w:val="15"/>
          <w:lang w:eastAsia="es-MX"/>
        </w:rPr>
        <w:t xml:space="preserve"> que manifestar </w:t>
      </w:r>
    </w:p>
    <w:p w:rsidR="00B567D3" w:rsidRPr="00B567D3" w:rsidRDefault="00B567D3" w:rsidP="00B567D3">
      <w:pPr>
        <w:spacing w:before="100" w:beforeAutospacing="1" w:after="100" w:afterAutospacing="1" w:line="240" w:lineRule="auto"/>
        <w:jc w:val="both"/>
        <w:rPr>
          <w:rFonts w:ascii="Arial" w:eastAsia="Times New Roman" w:hAnsi="Arial" w:cs="Arial"/>
          <w:sz w:val="15"/>
          <w:szCs w:val="15"/>
          <w:lang w:eastAsia="es-MX"/>
        </w:rPr>
      </w:pPr>
      <w:r w:rsidRPr="00B567D3">
        <w:rPr>
          <w:rFonts w:ascii="Arial" w:eastAsia="Times New Roman" w:hAnsi="Arial" w:cs="Arial"/>
          <w:b/>
          <w:bCs/>
          <w:sz w:val="15"/>
          <w:szCs w:val="15"/>
          <w:lang w:eastAsia="es-MX"/>
        </w:rPr>
        <w:t>2. Emisión de Obligaciones.</w:t>
      </w:r>
      <w:r w:rsidRPr="00B567D3">
        <w:rPr>
          <w:rFonts w:ascii="Arial" w:eastAsia="Times New Roman" w:hAnsi="Arial" w:cs="Arial"/>
          <w:sz w:val="15"/>
          <w:szCs w:val="15"/>
          <w:lang w:eastAsia="es-MX"/>
        </w:rPr>
        <w:t xml:space="preserve"> </w:t>
      </w:r>
    </w:p>
    <w:p w:rsidR="00B567D3" w:rsidRPr="00B567D3" w:rsidRDefault="00B567D3" w:rsidP="00B567D3">
      <w:pPr>
        <w:spacing w:before="100" w:beforeAutospacing="1" w:after="100" w:afterAutospacing="1" w:line="240" w:lineRule="auto"/>
        <w:jc w:val="both"/>
        <w:rPr>
          <w:rFonts w:ascii="Arial" w:eastAsia="Times New Roman" w:hAnsi="Arial" w:cs="Arial"/>
          <w:sz w:val="15"/>
          <w:szCs w:val="15"/>
          <w:lang w:eastAsia="es-MX"/>
        </w:rPr>
      </w:pPr>
      <w:r w:rsidRPr="00B567D3">
        <w:rPr>
          <w:rFonts w:ascii="Arial" w:eastAsia="Times New Roman" w:hAnsi="Arial" w:cs="Arial"/>
          <w:sz w:val="15"/>
          <w:szCs w:val="15"/>
          <w:lang w:eastAsia="es-MX"/>
        </w:rPr>
        <w:t xml:space="preserve">Sin </w:t>
      </w:r>
      <w:r w:rsidR="005941DA" w:rsidRPr="00B567D3">
        <w:rPr>
          <w:rFonts w:ascii="Arial" w:eastAsia="Times New Roman" w:hAnsi="Arial" w:cs="Arial"/>
          <w:sz w:val="15"/>
          <w:szCs w:val="15"/>
          <w:lang w:eastAsia="es-MX"/>
        </w:rPr>
        <w:t>información</w:t>
      </w:r>
      <w:r w:rsidRPr="00B567D3">
        <w:rPr>
          <w:rFonts w:ascii="Arial" w:eastAsia="Times New Roman" w:hAnsi="Arial" w:cs="Arial"/>
          <w:sz w:val="15"/>
          <w:szCs w:val="15"/>
          <w:lang w:eastAsia="es-MX"/>
        </w:rPr>
        <w:t xml:space="preserve"> que manifestar </w:t>
      </w:r>
    </w:p>
    <w:p w:rsidR="00F15E14" w:rsidRPr="00F15E14" w:rsidRDefault="00F15E14" w:rsidP="00F15E14">
      <w:pPr>
        <w:spacing w:before="100" w:beforeAutospacing="1" w:after="0" w:line="240" w:lineRule="auto"/>
        <w:jc w:val="both"/>
        <w:rPr>
          <w:rFonts w:ascii="Arial" w:eastAsia="Times New Roman" w:hAnsi="Arial" w:cs="Arial"/>
          <w:sz w:val="15"/>
          <w:szCs w:val="15"/>
          <w:lang w:eastAsia="es-MX"/>
        </w:rPr>
      </w:pPr>
      <w:r w:rsidRPr="00F15E14">
        <w:rPr>
          <w:rFonts w:ascii="Arial" w:eastAsia="Times New Roman" w:hAnsi="Arial" w:cs="Arial"/>
          <w:b/>
          <w:bCs/>
          <w:sz w:val="15"/>
          <w:szCs w:val="15"/>
          <w:lang w:eastAsia="es-MX"/>
        </w:rPr>
        <w:t>3. Avales y Garantías</w:t>
      </w:r>
      <w:r w:rsidRPr="00F15E14">
        <w:rPr>
          <w:rFonts w:ascii="Arial" w:eastAsia="Times New Roman" w:hAnsi="Arial" w:cs="Arial"/>
          <w:sz w:val="15"/>
          <w:szCs w:val="15"/>
          <w:lang w:eastAsia="es-MX"/>
        </w:rPr>
        <w:t xml:space="preserve"> </w:t>
      </w:r>
    </w:p>
    <w:p w:rsidR="00F15E14" w:rsidRPr="00F15E14" w:rsidRDefault="00F15E14" w:rsidP="00F15E14">
      <w:pPr>
        <w:spacing w:before="100" w:beforeAutospacing="1" w:after="0" w:line="240" w:lineRule="auto"/>
        <w:jc w:val="both"/>
        <w:rPr>
          <w:rFonts w:ascii="Arial" w:eastAsia="Times New Roman" w:hAnsi="Arial" w:cs="Arial"/>
          <w:sz w:val="15"/>
          <w:szCs w:val="15"/>
          <w:lang w:eastAsia="es-MX"/>
        </w:rPr>
      </w:pPr>
      <w:r w:rsidRPr="00F15E14">
        <w:rPr>
          <w:rFonts w:ascii="Arial" w:eastAsia="Times New Roman" w:hAnsi="Arial" w:cs="Arial"/>
          <w:b/>
          <w:bCs/>
          <w:sz w:val="15"/>
          <w:szCs w:val="15"/>
          <w:lang w:eastAsia="es-MX"/>
        </w:rPr>
        <w:lastRenderedPageBreak/>
        <w:t>Fianzas Recibidas a favor del Municipio de Querétaro</w:t>
      </w:r>
      <w:r w:rsidRPr="00F15E14">
        <w:rPr>
          <w:rFonts w:ascii="Arial" w:eastAsia="Times New Roman" w:hAnsi="Arial" w:cs="Arial"/>
          <w:sz w:val="15"/>
          <w:szCs w:val="15"/>
          <w:lang w:eastAsia="es-MX"/>
        </w:rPr>
        <w:t xml:space="preserve"> </w:t>
      </w:r>
    </w:p>
    <w:tbl>
      <w:tblPr>
        <w:tblW w:w="4897" w:type="pct"/>
        <w:tblCellSpacing w:w="15" w:type="dxa"/>
        <w:tblCellMar>
          <w:top w:w="15" w:type="dxa"/>
          <w:left w:w="15" w:type="dxa"/>
          <w:bottom w:w="15" w:type="dxa"/>
          <w:right w:w="15" w:type="dxa"/>
        </w:tblCellMar>
        <w:tblLook w:val="04A0" w:firstRow="1" w:lastRow="0" w:firstColumn="1" w:lastColumn="0" w:noHBand="0" w:noVBand="1"/>
      </w:tblPr>
      <w:tblGrid>
        <w:gridCol w:w="1243"/>
        <w:gridCol w:w="2487"/>
        <w:gridCol w:w="5103"/>
        <w:gridCol w:w="1417"/>
      </w:tblGrid>
      <w:tr w:rsidR="00F15E14" w:rsidRPr="00F15E14" w:rsidTr="00F15E14">
        <w:trPr>
          <w:tblCellSpacing w:w="15" w:type="dxa"/>
        </w:trPr>
        <w:tc>
          <w:tcPr>
            <w:tcW w:w="584" w:type="pct"/>
            <w:shd w:val="clear" w:color="auto" w:fill="3F6285"/>
            <w:vAlign w:val="center"/>
            <w:hideMark/>
          </w:tcPr>
          <w:p w:rsidR="00F15E14" w:rsidRPr="00F15E14" w:rsidRDefault="00F15E14" w:rsidP="00F15E14">
            <w:pPr>
              <w:spacing w:after="0" w:line="240" w:lineRule="auto"/>
              <w:jc w:val="center"/>
              <w:rPr>
                <w:rFonts w:ascii="Arial" w:eastAsia="Times New Roman" w:hAnsi="Arial" w:cs="Arial"/>
                <w:b/>
                <w:bCs/>
                <w:color w:val="FFFFFF"/>
                <w:sz w:val="14"/>
                <w:szCs w:val="14"/>
                <w:lang w:eastAsia="es-MX"/>
              </w:rPr>
            </w:pPr>
            <w:r w:rsidRPr="00F15E14">
              <w:rPr>
                <w:rFonts w:ascii="Arial" w:eastAsia="Times New Roman" w:hAnsi="Arial" w:cs="Arial"/>
                <w:b/>
                <w:bCs/>
                <w:color w:val="FFFFFF"/>
                <w:sz w:val="14"/>
                <w:szCs w:val="14"/>
                <w:lang w:eastAsia="es-MX"/>
              </w:rPr>
              <w:t xml:space="preserve">CUENTA CONTABLE </w:t>
            </w:r>
          </w:p>
        </w:tc>
        <w:tc>
          <w:tcPr>
            <w:tcW w:w="1199" w:type="pct"/>
            <w:shd w:val="clear" w:color="auto" w:fill="3F6285"/>
            <w:vAlign w:val="center"/>
            <w:hideMark/>
          </w:tcPr>
          <w:p w:rsidR="00F15E14" w:rsidRPr="00F15E14" w:rsidRDefault="00F15E14" w:rsidP="00F15E14">
            <w:pPr>
              <w:spacing w:after="0" w:line="240" w:lineRule="auto"/>
              <w:jc w:val="center"/>
              <w:rPr>
                <w:rFonts w:ascii="Arial" w:eastAsia="Times New Roman" w:hAnsi="Arial" w:cs="Arial"/>
                <w:b/>
                <w:bCs/>
                <w:color w:val="FFFFFF"/>
                <w:sz w:val="14"/>
                <w:szCs w:val="14"/>
                <w:lang w:eastAsia="es-MX"/>
              </w:rPr>
            </w:pPr>
            <w:r w:rsidRPr="00F15E14">
              <w:rPr>
                <w:rFonts w:ascii="Arial" w:eastAsia="Times New Roman" w:hAnsi="Arial" w:cs="Arial"/>
                <w:b/>
                <w:bCs/>
                <w:color w:val="FFFFFF"/>
                <w:sz w:val="14"/>
                <w:szCs w:val="14"/>
                <w:lang w:eastAsia="es-MX"/>
              </w:rPr>
              <w:t xml:space="preserve">DESCRIPCION </w:t>
            </w:r>
          </w:p>
        </w:tc>
        <w:tc>
          <w:tcPr>
            <w:tcW w:w="2475" w:type="pct"/>
            <w:shd w:val="clear" w:color="auto" w:fill="3F6285"/>
            <w:vAlign w:val="center"/>
            <w:hideMark/>
          </w:tcPr>
          <w:p w:rsidR="00F15E14" w:rsidRPr="00F15E14" w:rsidRDefault="00F15E14" w:rsidP="00F15E14">
            <w:pPr>
              <w:spacing w:after="0" w:line="240" w:lineRule="auto"/>
              <w:jc w:val="center"/>
              <w:rPr>
                <w:rFonts w:ascii="Arial" w:eastAsia="Times New Roman" w:hAnsi="Arial" w:cs="Arial"/>
                <w:b/>
                <w:bCs/>
                <w:color w:val="FFFFFF"/>
                <w:sz w:val="14"/>
                <w:szCs w:val="14"/>
                <w:lang w:eastAsia="es-MX"/>
              </w:rPr>
            </w:pPr>
            <w:r w:rsidRPr="00F15E14">
              <w:rPr>
                <w:rFonts w:ascii="Arial" w:eastAsia="Times New Roman" w:hAnsi="Arial" w:cs="Arial"/>
                <w:b/>
                <w:bCs/>
                <w:color w:val="FFFFFF"/>
                <w:sz w:val="14"/>
                <w:szCs w:val="14"/>
                <w:lang w:eastAsia="es-MX"/>
              </w:rPr>
              <w:t xml:space="preserve">COMENTARIOS </w:t>
            </w:r>
          </w:p>
        </w:tc>
        <w:tc>
          <w:tcPr>
            <w:tcW w:w="669" w:type="pct"/>
            <w:shd w:val="clear" w:color="auto" w:fill="3F6285"/>
            <w:vAlign w:val="center"/>
            <w:hideMark/>
          </w:tcPr>
          <w:p w:rsidR="00F15E14" w:rsidRPr="00F15E14" w:rsidRDefault="00F15E14" w:rsidP="00F15E14">
            <w:pPr>
              <w:spacing w:after="0" w:line="240" w:lineRule="auto"/>
              <w:jc w:val="center"/>
              <w:rPr>
                <w:rFonts w:ascii="Arial" w:eastAsia="Times New Roman" w:hAnsi="Arial" w:cs="Arial"/>
                <w:b/>
                <w:bCs/>
                <w:color w:val="FFFFFF"/>
                <w:sz w:val="14"/>
                <w:szCs w:val="14"/>
                <w:lang w:eastAsia="es-MX"/>
              </w:rPr>
            </w:pPr>
            <w:r w:rsidRPr="00F15E14">
              <w:rPr>
                <w:rFonts w:ascii="Arial" w:eastAsia="Times New Roman" w:hAnsi="Arial" w:cs="Arial"/>
                <w:b/>
                <w:bCs/>
                <w:color w:val="FFFFFF"/>
                <w:sz w:val="14"/>
                <w:szCs w:val="14"/>
                <w:lang w:eastAsia="es-MX"/>
              </w:rPr>
              <w:t xml:space="preserve">SALDO </w:t>
            </w:r>
          </w:p>
        </w:tc>
      </w:tr>
      <w:tr w:rsidR="00F15E14" w:rsidRPr="00F15E14" w:rsidTr="00F15E14">
        <w:trPr>
          <w:tblCellSpacing w:w="15" w:type="dxa"/>
        </w:trPr>
        <w:tc>
          <w:tcPr>
            <w:tcW w:w="0" w:type="auto"/>
            <w:shd w:val="clear" w:color="auto" w:fill="E1E9F0"/>
            <w:vAlign w:val="center"/>
            <w:hideMark/>
          </w:tcPr>
          <w:p w:rsidR="00F15E14" w:rsidRPr="00F15E14" w:rsidRDefault="00F15E14" w:rsidP="00F15E14">
            <w:pPr>
              <w:spacing w:after="0" w:line="240" w:lineRule="auto"/>
              <w:rPr>
                <w:rFonts w:ascii="Arial" w:eastAsia="Times New Roman" w:hAnsi="Arial" w:cs="Arial"/>
                <w:color w:val="2E445A"/>
                <w:sz w:val="14"/>
                <w:szCs w:val="14"/>
                <w:lang w:eastAsia="es-MX"/>
              </w:rPr>
            </w:pPr>
            <w:r w:rsidRPr="00F15E14">
              <w:rPr>
                <w:rFonts w:ascii="Arial" w:eastAsia="Times New Roman" w:hAnsi="Arial" w:cs="Arial"/>
                <w:color w:val="2E445A"/>
                <w:sz w:val="14"/>
                <w:szCs w:val="14"/>
                <w:lang w:eastAsia="es-MX"/>
              </w:rPr>
              <w:t> 7.3.3.0.00.000000</w:t>
            </w:r>
          </w:p>
        </w:tc>
        <w:tc>
          <w:tcPr>
            <w:tcW w:w="1199" w:type="pct"/>
            <w:shd w:val="clear" w:color="auto" w:fill="E1E9F0"/>
            <w:vAlign w:val="center"/>
            <w:hideMark/>
          </w:tcPr>
          <w:p w:rsidR="00F15E14" w:rsidRPr="00F15E14" w:rsidRDefault="00F15E14" w:rsidP="00F15E14">
            <w:pPr>
              <w:spacing w:after="0" w:line="240" w:lineRule="auto"/>
              <w:rPr>
                <w:rFonts w:ascii="Arial" w:eastAsia="Times New Roman" w:hAnsi="Arial" w:cs="Arial"/>
                <w:color w:val="2E445A"/>
                <w:sz w:val="14"/>
                <w:szCs w:val="14"/>
                <w:lang w:eastAsia="es-MX"/>
              </w:rPr>
            </w:pPr>
            <w:r w:rsidRPr="00F15E14">
              <w:rPr>
                <w:rFonts w:ascii="Arial" w:eastAsia="Times New Roman" w:hAnsi="Arial" w:cs="Arial"/>
                <w:color w:val="2E445A"/>
                <w:sz w:val="14"/>
                <w:szCs w:val="14"/>
                <w:lang w:eastAsia="es-MX"/>
              </w:rPr>
              <w:t> FIANZAS Y GARANTIAS RECIBIDAS POR DEUDAS A COBRAR</w:t>
            </w:r>
          </w:p>
        </w:tc>
        <w:tc>
          <w:tcPr>
            <w:tcW w:w="2475" w:type="pct"/>
            <w:shd w:val="clear" w:color="auto" w:fill="E1E9F0"/>
            <w:vAlign w:val="center"/>
            <w:hideMark/>
          </w:tcPr>
          <w:p w:rsidR="00F15E14" w:rsidRPr="00F15E14" w:rsidRDefault="00F15E14" w:rsidP="00F15E14">
            <w:pPr>
              <w:spacing w:after="0" w:line="240" w:lineRule="auto"/>
              <w:jc w:val="center"/>
              <w:rPr>
                <w:rFonts w:ascii="Arial" w:eastAsia="Times New Roman" w:hAnsi="Arial" w:cs="Arial"/>
                <w:color w:val="2E445A"/>
                <w:sz w:val="14"/>
                <w:szCs w:val="14"/>
                <w:lang w:eastAsia="es-MX"/>
              </w:rPr>
            </w:pPr>
            <w:r w:rsidRPr="00F15E14">
              <w:rPr>
                <w:rFonts w:ascii="Arial" w:eastAsia="Times New Roman" w:hAnsi="Arial" w:cs="Arial"/>
                <w:color w:val="2E445A"/>
                <w:sz w:val="14"/>
                <w:szCs w:val="14"/>
                <w:lang w:eastAsia="es-MX"/>
              </w:rPr>
              <w:t> SE INTEGRA POR LAS FIANZAS DE LA SECRETARIA DE DESARROLLO ECONÓMICO, PLANEACIÓN URBANA Y ECOLOGÍA Y FIANZAS DE LA SECRETARIA DE ADMINISTRACIÓN</w:t>
            </w:r>
          </w:p>
        </w:tc>
        <w:tc>
          <w:tcPr>
            <w:tcW w:w="669" w:type="pct"/>
            <w:shd w:val="clear" w:color="auto" w:fill="E1E9F0"/>
            <w:vAlign w:val="center"/>
            <w:hideMark/>
          </w:tcPr>
          <w:p w:rsidR="00F15E14" w:rsidRPr="00F15E14" w:rsidRDefault="00F15E14" w:rsidP="00F15E14">
            <w:pPr>
              <w:spacing w:after="0" w:line="240" w:lineRule="auto"/>
              <w:jc w:val="right"/>
              <w:rPr>
                <w:rFonts w:ascii="Arial" w:eastAsia="Times New Roman" w:hAnsi="Arial" w:cs="Arial"/>
                <w:color w:val="2E445A"/>
                <w:sz w:val="14"/>
                <w:szCs w:val="14"/>
                <w:lang w:eastAsia="es-MX"/>
              </w:rPr>
            </w:pPr>
            <w:r w:rsidRPr="00F15E14">
              <w:rPr>
                <w:rFonts w:ascii="Arial" w:eastAsia="Times New Roman" w:hAnsi="Arial" w:cs="Arial"/>
                <w:color w:val="2E445A"/>
                <w:sz w:val="14"/>
                <w:szCs w:val="14"/>
                <w:lang w:eastAsia="es-MX"/>
              </w:rPr>
              <w:t>$3,781,354,110.78</w:t>
            </w:r>
          </w:p>
        </w:tc>
      </w:tr>
      <w:tr w:rsidR="00F15E14" w:rsidRPr="00F15E14" w:rsidTr="00F15E14">
        <w:trPr>
          <w:tblCellSpacing w:w="15" w:type="dxa"/>
        </w:trPr>
        <w:tc>
          <w:tcPr>
            <w:tcW w:w="0" w:type="auto"/>
            <w:shd w:val="clear" w:color="auto" w:fill="CCCCCC"/>
            <w:vAlign w:val="center"/>
            <w:hideMark/>
          </w:tcPr>
          <w:p w:rsidR="00F15E14" w:rsidRPr="00F15E14" w:rsidRDefault="00F15E14" w:rsidP="00F15E14">
            <w:pPr>
              <w:spacing w:after="0" w:line="240" w:lineRule="auto"/>
              <w:rPr>
                <w:rFonts w:ascii="Arial" w:eastAsia="Times New Roman" w:hAnsi="Arial" w:cs="Arial"/>
                <w:color w:val="000000"/>
                <w:sz w:val="14"/>
                <w:szCs w:val="14"/>
                <w:lang w:eastAsia="es-MX"/>
              </w:rPr>
            </w:pPr>
          </w:p>
        </w:tc>
        <w:tc>
          <w:tcPr>
            <w:tcW w:w="1199" w:type="pct"/>
            <w:shd w:val="clear" w:color="auto" w:fill="CCCCCC"/>
            <w:vAlign w:val="center"/>
            <w:hideMark/>
          </w:tcPr>
          <w:p w:rsidR="00F15E14" w:rsidRPr="00F15E14" w:rsidRDefault="00F15E14" w:rsidP="00F15E14">
            <w:pPr>
              <w:spacing w:after="0" w:line="240" w:lineRule="auto"/>
              <w:rPr>
                <w:rFonts w:ascii="Arial" w:eastAsia="Times New Roman" w:hAnsi="Arial" w:cs="Arial"/>
                <w:color w:val="000000"/>
                <w:sz w:val="14"/>
                <w:szCs w:val="14"/>
                <w:lang w:eastAsia="es-MX"/>
              </w:rPr>
            </w:pPr>
          </w:p>
        </w:tc>
        <w:tc>
          <w:tcPr>
            <w:tcW w:w="2475" w:type="pct"/>
            <w:shd w:val="clear" w:color="auto" w:fill="CCCCCC"/>
            <w:vAlign w:val="center"/>
            <w:hideMark/>
          </w:tcPr>
          <w:p w:rsidR="00F15E14" w:rsidRPr="00F15E14" w:rsidRDefault="00F15E14" w:rsidP="00F15E14">
            <w:pPr>
              <w:spacing w:after="0" w:line="240" w:lineRule="auto"/>
              <w:jc w:val="right"/>
              <w:rPr>
                <w:rFonts w:ascii="Arial" w:eastAsia="Times New Roman" w:hAnsi="Arial" w:cs="Arial"/>
                <w:color w:val="000000"/>
                <w:sz w:val="14"/>
                <w:szCs w:val="14"/>
                <w:lang w:eastAsia="es-MX"/>
              </w:rPr>
            </w:pPr>
            <w:r w:rsidRPr="00F15E14">
              <w:rPr>
                <w:rFonts w:ascii="Arial" w:eastAsia="Times New Roman" w:hAnsi="Arial" w:cs="Arial"/>
                <w:color w:val="000000"/>
                <w:sz w:val="14"/>
                <w:szCs w:val="14"/>
                <w:lang w:eastAsia="es-MX"/>
              </w:rPr>
              <w:t>TOTAL</w:t>
            </w:r>
          </w:p>
        </w:tc>
        <w:tc>
          <w:tcPr>
            <w:tcW w:w="669" w:type="pct"/>
            <w:shd w:val="clear" w:color="auto" w:fill="CCCCCC"/>
            <w:vAlign w:val="center"/>
            <w:hideMark/>
          </w:tcPr>
          <w:p w:rsidR="00F15E14" w:rsidRPr="00F15E14" w:rsidRDefault="00F15E14" w:rsidP="00F15E14">
            <w:pPr>
              <w:spacing w:after="0" w:line="240" w:lineRule="auto"/>
              <w:jc w:val="right"/>
              <w:rPr>
                <w:rFonts w:ascii="Arial" w:eastAsia="Times New Roman" w:hAnsi="Arial" w:cs="Arial"/>
                <w:color w:val="000000"/>
                <w:sz w:val="14"/>
                <w:szCs w:val="14"/>
                <w:lang w:eastAsia="es-MX"/>
              </w:rPr>
            </w:pPr>
            <w:r w:rsidRPr="00F15E14">
              <w:rPr>
                <w:rFonts w:ascii="Arial" w:eastAsia="Times New Roman" w:hAnsi="Arial" w:cs="Arial"/>
                <w:color w:val="000000"/>
                <w:sz w:val="14"/>
                <w:szCs w:val="14"/>
                <w:lang w:eastAsia="es-MX"/>
              </w:rPr>
              <w:t>$3,781,354,110.78</w:t>
            </w:r>
          </w:p>
        </w:tc>
      </w:tr>
      <w:tr w:rsidR="00F15E14" w:rsidRPr="00F15E14" w:rsidTr="00F15E14">
        <w:trPr>
          <w:tblCellSpacing w:w="15" w:type="dxa"/>
        </w:trPr>
        <w:tc>
          <w:tcPr>
            <w:tcW w:w="0" w:type="auto"/>
            <w:vAlign w:val="center"/>
            <w:hideMark/>
          </w:tcPr>
          <w:p w:rsidR="00F15E14" w:rsidRPr="00F15E14" w:rsidRDefault="00F15E14" w:rsidP="00F15E14">
            <w:pPr>
              <w:spacing w:after="0" w:line="240" w:lineRule="auto"/>
              <w:rPr>
                <w:rFonts w:ascii="Times New Roman" w:eastAsia="Times New Roman" w:hAnsi="Times New Roman" w:cs="Times New Roman"/>
                <w:sz w:val="24"/>
                <w:szCs w:val="24"/>
                <w:lang w:eastAsia="es-MX"/>
              </w:rPr>
            </w:pPr>
          </w:p>
        </w:tc>
        <w:tc>
          <w:tcPr>
            <w:tcW w:w="1199" w:type="pct"/>
            <w:vAlign w:val="center"/>
            <w:hideMark/>
          </w:tcPr>
          <w:p w:rsidR="00F15E14" w:rsidRPr="00F15E14" w:rsidRDefault="00F15E14" w:rsidP="00F15E14">
            <w:pPr>
              <w:spacing w:after="0" w:line="240" w:lineRule="auto"/>
              <w:rPr>
                <w:rFonts w:ascii="Times New Roman" w:eastAsia="Times New Roman" w:hAnsi="Times New Roman" w:cs="Times New Roman"/>
                <w:sz w:val="20"/>
                <w:szCs w:val="20"/>
                <w:lang w:eastAsia="es-MX"/>
              </w:rPr>
            </w:pPr>
          </w:p>
        </w:tc>
        <w:tc>
          <w:tcPr>
            <w:tcW w:w="2475" w:type="pct"/>
            <w:vAlign w:val="center"/>
            <w:hideMark/>
          </w:tcPr>
          <w:p w:rsidR="00F15E14" w:rsidRPr="00F15E14" w:rsidRDefault="00F15E14" w:rsidP="00F15E14">
            <w:pPr>
              <w:spacing w:after="0" w:line="240" w:lineRule="auto"/>
              <w:rPr>
                <w:rFonts w:ascii="Times New Roman" w:eastAsia="Times New Roman" w:hAnsi="Times New Roman" w:cs="Times New Roman"/>
                <w:sz w:val="20"/>
                <w:szCs w:val="20"/>
                <w:lang w:eastAsia="es-MX"/>
              </w:rPr>
            </w:pPr>
          </w:p>
        </w:tc>
        <w:tc>
          <w:tcPr>
            <w:tcW w:w="669" w:type="pct"/>
            <w:vAlign w:val="center"/>
            <w:hideMark/>
          </w:tcPr>
          <w:p w:rsidR="00F15E14" w:rsidRPr="00F15E14" w:rsidRDefault="00F15E14" w:rsidP="00F15E14">
            <w:pPr>
              <w:spacing w:after="0" w:line="240" w:lineRule="auto"/>
              <w:rPr>
                <w:rFonts w:ascii="Times New Roman" w:eastAsia="Times New Roman" w:hAnsi="Times New Roman" w:cs="Times New Roman"/>
                <w:sz w:val="20"/>
                <w:szCs w:val="20"/>
                <w:lang w:eastAsia="es-MX"/>
              </w:rPr>
            </w:pPr>
          </w:p>
        </w:tc>
      </w:tr>
    </w:tbl>
    <w:p w:rsidR="00F15E14" w:rsidRPr="00F15E14" w:rsidRDefault="00F15E14" w:rsidP="00F15E14">
      <w:pPr>
        <w:spacing w:before="100" w:beforeAutospacing="1" w:after="0" w:line="240" w:lineRule="auto"/>
        <w:jc w:val="both"/>
        <w:rPr>
          <w:rFonts w:ascii="Arial" w:eastAsia="Times New Roman" w:hAnsi="Arial" w:cs="Arial"/>
          <w:sz w:val="15"/>
          <w:szCs w:val="15"/>
          <w:lang w:eastAsia="es-MX"/>
        </w:rPr>
      </w:pPr>
      <w:r w:rsidRPr="00F15E14">
        <w:rPr>
          <w:rFonts w:ascii="Arial" w:eastAsia="Times New Roman" w:hAnsi="Arial" w:cs="Arial"/>
          <w:b/>
          <w:bCs/>
          <w:sz w:val="15"/>
          <w:szCs w:val="15"/>
          <w:lang w:eastAsia="es-MX"/>
        </w:rPr>
        <w:t>4. Juicios</w:t>
      </w:r>
      <w:r w:rsidRPr="00F15E14">
        <w:rPr>
          <w:rFonts w:ascii="Arial" w:eastAsia="Times New Roman" w:hAnsi="Arial" w:cs="Arial"/>
          <w:sz w:val="15"/>
          <w:szCs w:val="15"/>
          <w:lang w:eastAsia="es-MX"/>
        </w:rPr>
        <w:t xml:space="preserve"> </w:t>
      </w:r>
    </w:p>
    <w:p w:rsidR="00F15E14" w:rsidRPr="00F15E14" w:rsidRDefault="00F15E14" w:rsidP="00F15E14">
      <w:pPr>
        <w:spacing w:before="100" w:beforeAutospacing="1" w:after="0" w:line="240" w:lineRule="auto"/>
        <w:jc w:val="both"/>
        <w:rPr>
          <w:rFonts w:ascii="Arial" w:eastAsia="Times New Roman" w:hAnsi="Arial" w:cs="Arial"/>
          <w:sz w:val="15"/>
          <w:szCs w:val="15"/>
          <w:lang w:eastAsia="es-MX"/>
        </w:rPr>
      </w:pPr>
      <w:r w:rsidRPr="00F15E14">
        <w:rPr>
          <w:rFonts w:ascii="Arial" w:eastAsia="Times New Roman" w:hAnsi="Arial" w:cs="Arial"/>
          <w:b/>
          <w:bCs/>
          <w:sz w:val="15"/>
          <w:szCs w:val="15"/>
          <w:lang w:eastAsia="es-MX"/>
        </w:rPr>
        <w:t>Pasivos Contingentes reconocidos por el Municipio de Querétaro</w:t>
      </w:r>
      <w:r w:rsidRPr="00F15E14">
        <w:rPr>
          <w:rFonts w:ascii="Arial" w:eastAsia="Times New Roman" w:hAnsi="Arial" w:cs="Arial"/>
          <w:sz w:val="15"/>
          <w:szCs w:val="15"/>
          <w:lang w:eastAsia="es-MX"/>
        </w:rPr>
        <w:t xml:space="preserve"> </w:t>
      </w:r>
    </w:p>
    <w:tbl>
      <w:tblPr>
        <w:tblW w:w="4897" w:type="pct"/>
        <w:tblCellSpacing w:w="15" w:type="dxa"/>
        <w:tblCellMar>
          <w:top w:w="15" w:type="dxa"/>
          <w:left w:w="15" w:type="dxa"/>
          <w:bottom w:w="15" w:type="dxa"/>
          <w:right w:w="15" w:type="dxa"/>
        </w:tblCellMar>
        <w:tblLook w:val="04A0" w:firstRow="1" w:lastRow="0" w:firstColumn="1" w:lastColumn="0" w:noHBand="0" w:noVBand="1"/>
      </w:tblPr>
      <w:tblGrid>
        <w:gridCol w:w="1243"/>
        <w:gridCol w:w="2487"/>
        <w:gridCol w:w="5103"/>
        <w:gridCol w:w="1417"/>
      </w:tblGrid>
      <w:tr w:rsidR="00F15E14" w:rsidRPr="00F15E14" w:rsidTr="00F15E14">
        <w:trPr>
          <w:tblCellSpacing w:w="15" w:type="dxa"/>
        </w:trPr>
        <w:tc>
          <w:tcPr>
            <w:tcW w:w="584" w:type="pct"/>
            <w:shd w:val="clear" w:color="auto" w:fill="3F6285"/>
            <w:vAlign w:val="center"/>
            <w:hideMark/>
          </w:tcPr>
          <w:p w:rsidR="00F15E14" w:rsidRPr="00F15E14" w:rsidRDefault="00F15E14" w:rsidP="00F15E14">
            <w:pPr>
              <w:spacing w:after="0" w:line="240" w:lineRule="auto"/>
              <w:jc w:val="center"/>
              <w:rPr>
                <w:rFonts w:ascii="Arial" w:eastAsia="Times New Roman" w:hAnsi="Arial" w:cs="Arial"/>
                <w:b/>
                <w:bCs/>
                <w:color w:val="FFFFFF"/>
                <w:sz w:val="14"/>
                <w:szCs w:val="14"/>
                <w:lang w:eastAsia="es-MX"/>
              </w:rPr>
            </w:pPr>
            <w:r w:rsidRPr="00F15E14">
              <w:rPr>
                <w:rFonts w:ascii="Arial" w:eastAsia="Times New Roman" w:hAnsi="Arial" w:cs="Arial"/>
                <w:b/>
                <w:bCs/>
                <w:color w:val="FFFFFF"/>
                <w:sz w:val="14"/>
                <w:szCs w:val="14"/>
                <w:lang w:eastAsia="es-MX"/>
              </w:rPr>
              <w:t xml:space="preserve">CUENTA CONTABLE </w:t>
            </w:r>
          </w:p>
        </w:tc>
        <w:tc>
          <w:tcPr>
            <w:tcW w:w="1199" w:type="pct"/>
            <w:shd w:val="clear" w:color="auto" w:fill="3F6285"/>
            <w:vAlign w:val="center"/>
            <w:hideMark/>
          </w:tcPr>
          <w:p w:rsidR="00F15E14" w:rsidRPr="00F15E14" w:rsidRDefault="00F15E14" w:rsidP="00F15E14">
            <w:pPr>
              <w:spacing w:after="0" w:line="240" w:lineRule="auto"/>
              <w:jc w:val="center"/>
              <w:rPr>
                <w:rFonts w:ascii="Arial" w:eastAsia="Times New Roman" w:hAnsi="Arial" w:cs="Arial"/>
                <w:b/>
                <w:bCs/>
                <w:color w:val="FFFFFF"/>
                <w:sz w:val="14"/>
                <w:szCs w:val="14"/>
                <w:lang w:eastAsia="es-MX"/>
              </w:rPr>
            </w:pPr>
            <w:r w:rsidRPr="00F15E14">
              <w:rPr>
                <w:rFonts w:ascii="Arial" w:eastAsia="Times New Roman" w:hAnsi="Arial" w:cs="Arial"/>
                <w:b/>
                <w:bCs/>
                <w:color w:val="FFFFFF"/>
                <w:sz w:val="14"/>
                <w:szCs w:val="14"/>
                <w:lang w:eastAsia="es-MX"/>
              </w:rPr>
              <w:t xml:space="preserve">DESCRIPCION </w:t>
            </w:r>
          </w:p>
        </w:tc>
        <w:tc>
          <w:tcPr>
            <w:tcW w:w="2475" w:type="pct"/>
            <w:shd w:val="clear" w:color="auto" w:fill="3F6285"/>
            <w:vAlign w:val="center"/>
            <w:hideMark/>
          </w:tcPr>
          <w:p w:rsidR="00F15E14" w:rsidRPr="00F15E14" w:rsidRDefault="00F15E14" w:rsidP="00F15E14">
            <w:pPr>
              <w:spacing w:after="0" w:line="240" w:lineRule="auto"/>
              <w:jc w:val="center"/>
              <w:rPr>
                <w:rFonts w:ascii="Arial" w:eastAsia="Times New Roman" w:hAnsi="Arial" w:cs="Arial"/>
                <w:b/>
                <w:bCs/>
                <w:color w:val="FFFFFF"/>
                <w:sz w:val="14"/>
                <w:szCs w:val="14"/>
                <w:lang w:eastAsia="es-MX"/>
              </w:rPr>
            </w:pPr>
            <w:r w:rsidRPr="00F15E14">
              <w:rPr>
                <w:rFonts w:ascii="Arial" w:eastAsia="Times New Roman" w:hAnsi="Arial" w:cs="Arial"/>
                <w:b/>
                <w:bCs/>
                <w:color w:val="FFFFFF"/>
                <w:sz w:val="14"/>
                <w:szCs w:val="14"/>
                <w:lang w:eastAsia="es-MX"/>
              </w:rPr>
              <w:t xml:space="preserve">COMENTARIOS </w:t>
            </w:r>
          </w:p>
        </w:tc>
        <w:tc>
          <w:tcPr>
            <w:tcW w:w="669" w:type="pct"/>
            <w:shd w:val="clear" w:color="auto" w:fill="3F6285"/>
            <w:vAlign w:val="center"/>
            <w:hideMark/>
          </w:tcPr>
          <w:p w:rsidR="00F15E14" w:rsidRPr="00F15E14" w:rsidRDefault="00F15E14" w:rsidP="00F15E14">
            <w:pPr>
              <w:spacing w:after="0" w:line="240" w:lineRule="auto"/>
              <w:jc w:val="center"/>
              <w:rPr>
                <w:rFonts w:ascii="Arial" w:eastAsia="Times New Roman" w:hAnsi="Arial" w:cs="Arial"/>
                <w:b/>
                <w:bCs/>
                <w:color w:val="FFFFFF"/>
                <w:sz w:val="14"/>
                <w:szCs w:val="14"/>
                <w:lang w:eastAsia="es-MX"/>
              </w:rPr>
            </w:pPr>
            <w:r w:rsidRPr="00F15E14">
              <w:rPr>
                <w:rFonts w:ascii="Arial" w:eastAsia="Times New Roman" w:hAnsi="Arial" w:cs="Arial"/>
                <w:b/>
                <w:bCs/>
                <w:color w:val="FFFFFF"/>
                <w:sz w:val="14"/>
                <w:szCs w:val="14"/>
                <w:lang w:eastAsia="es-MX"/>
              </w:rPr>
              <w:t xml:space="preserve">SALDO </w:t>
            </w:r>
          </w:p>
        </w:tc>
      </w:tr>
      <w:tr w:rsidR="00F15E14" w:rsidRPr="00F15E14" w:rsidTr="00F15E14">
        <w:trPr>
          <w:tblCellSpacing w:w="15" w:type="dxa"/>
        </w:trPr>
        <w:tc>
          <w:tcPr>
            <w:tcW w:w="0" w:type="auto"/>
            <w:shd w:val="clear" w:color="auto" w:fill="E1E9F0"/>
            <w:vAlign w:val="center"/>
            <w:hideMark/>
          </w:tcPr>
          <w:p w:rsidR="00F15E14" w:rsidRPr="00F15E14" w:rsidRDefault="00F15E14" w:rsidP="00F15E14">
            <w:pPr>
              <w:spacing w:after="0" w:line="240" w:lineRule="auto"/>
              <w:rPr>
                <w:rFonts w:ascii="Arial" w:eastAsia="Times New Roman" w:hAnsi="Arial" w:cs="Arial"/>
                <w:color w:val="2E445A"/>
                <w:sz w:val="14"/>
                <w:szCs w:val="14"/>
                <w:lang w:eastAsia="es-MX"/>
              </w:rPr>
            </w:pPr>
            <w:r w:rsidRPr="00F15E14">
              <w:rPr>
                <w:rFonts w:ascii="Arial" w:eastAsia="Times New Roman" w:hAnsi="Arial" w:cs="Arial"/>
                <w:color w:val="2E445A"/>
                <w:sz w:val="14"/>
                <w:szCs w:val="14"/>
                <w:lang w:eastAsia="es-MX"/>
              </w:rPr>
              <w:t> 7.4.1.1.01.000001</w:t>
            </w:r>
          </w:p>
        </w:tc>
        <w:tc>
          <w:tcPr>
            <w:tcW w:w="1199" w:type="pct"/>
            <w:shd w:val="clear" w:color="auto" w:fill="E1E9F0"/>
            <w:vAlign w:val="center"/>
            <w:hideMark/>
          </w:tcPr>
          <w:p w:rsidR="00F15E14" w:rsidRPr="00F15E14" w:rsidRDefault="00F15E14" w:rsidP="00F15E14">
            <w:pPr>
              <w:spacing w:after="0" w:line="240" w:lineRule="auto"/>
              <w:rPr>
                <w:rFonts w:ascii="Arial" w:eastAsia="Times New Roman" w:hAnsi="Arial" w:cs="Arial"/>
                <w:color w:val="2E445A"/>
                <w:sz w:val="14"/>
                <w:szCs w:val="14"/>
                <w:lang w:eastAsia="es-MX"/>
              </w:rPr>
            </w:pPr>
            <w:r w:rsidRPr="00F15E14">
              <w:rPr>
                <w:rFonts w:ascii="Arial" w:eastAsia="Times New Roman" w:hAnsi="Arial" w:cs="Arial"/>
                <w:color w:val="2E445A"/>
                <w:sz w:val="14"/>
                <w:szCs w:val="14"/>
                <w:lang w:eastAsia="es-MX"/>
              </w:rPr>
              <w:t> DEVOLUCIONES DE LA LEY DE INGRESOS</w:t>
            </w:r>
          </w:p>
        </w:tc>
        <w:tc>
          <w:tcPr>
            <w:tcW w:w="2475" w:type="pct"/>
            <w:shd w:val="clear" w:color="auto" w:fill="E1E9F0"/>
            <w:vAlign w:val="center"/>
            <w:hideMark/>
          </w:tcPr>
          <w:p w:rsidR="00F15E14" w:rsidRPr="00F15E14" w:rsidRDefault="00F15E14" w:rsidP="00F15E14">
            <w:pPr>
              <w:spacing w:after="0" w:line="240" w:lineRule="auto"/>
              <w:jc w:val="center"/>
              <w:rPr>
                <w:rFonts w:ascii="Arial" w:eastAsia="Times New Roman" w:hAnsi="Arial" w:cs="Arial"/>
                <w:color w:val="2E445A"/>
                <w:sz w:val="14"/>
                <w:szCs w:val="14"/>
                <w:lang w:eastAsia="es-MX"/>
              </w:rPr>
            </w:pPr>
            <w:r w:rsidRPr="00F15E14">
              <w:rPr>
                <w:rFonts w:ascii="Arial" w:eastAsia="Times New Roman" w:hAnsi="Arial" w:cs="Arial"/>
                <w:color w:val="2E445A"/>
                <w:sz w:val="14"/>
                <w:szCs w:val="14"/>
                <w:lang w:eastAsia="es-MX"/>
              </w:rPr>
              <w:t> SE INTEGRA POR LOS IMPORTES DE LAS DEMANDAS POR LA COORDINACIÓN DE NORMATIVIDAD FISCAL</w:t>
            </w:r>
          </w:p>
        </w:tc>
        <w:tc>
          <w:tcPr>
            <w:tcW w:w="669" w:type="pct"/>
            <w:shd w:val="clear" w:color="auto" w:fill="E1E9F0"/>
            <w:vAlign w:val="center"/>
            <w:hideMark/>
          </w:tcPr>
          <w:p w:rsidR="00F15E14" w:rsidRPr="00F15E14" w:rsidRDefault="00F15E14" w:rsidP="00F15E14">
            <w:pPr>
              <w:spacing w:after="0" w:line="240" w:lineRule="auto"/>
              <w:jc w:val="right"/>
              <w:rPr>
                <w:rFonts w:ascii="Arial" w:eastAsia="Times New Roman" w:hAnsi="Arial" w:cs="Arial"/>
                <w:color w:val="2E445A"/>
                <w:sz w:val="14"/>
                <w:szCs w:val="14"/>
                <w:lang w:eastAsia="es-MX"/>
              </w:rPr>
            </w:pPr>
            <w:r w:rsidRPr="00F15E14">
              <w:rPr>
                <w:rFonts w:ascii="Arial" w:eastAsia="Times New Roman" w:hAnsi="Arial" w:cs="Arial"/>
                <w:color w:val="2E445A"/>
                <w:sz w:val="14"/>
                <w:szCs w:val="14"/>
                <w:lang w:eastAsia="es-MX"/>
              </w:rPr>
              <w:t>$21,261,173.76</w:t>
            </w:r>
          </w:p>
        </w:tc>
      </w:tr>
      <w:tr w:rsidR="00F15E14" w:rsidRPr="00F15E14" w:rsidTr="00F15E14">
        <w:trPr>
          <w:tblCellSpacing w:w="15" w:type="dxa"/>
        </w:trPr>
        <w:tc>
          <w:tcPr>
            <w:tcW w:w="0" w:type="auto"/>
            <w:shd w:val="clear" w:color="auto" w:fill="E1E9F0"/>
            <w:vAlign w:val="center"/>
            <w:hideMark/>
          </w:tcPr>
          <w:p w:rsidR="00F15E14" w:rsidRPr="00F15E14" w:rsidRDefault="00F15E14" w:rsidP="00F15E14">
            <w:pPr>
              <w:spacing w:after="0" w:line="240" w:lineRule="auto"/>
              <w:rPr>
                <w:rFonts w:ascii="Arial" w:eastAsia="Times New Roman" w:hAnsi="Arial" w:cs="Arial"/>
                <w:color w:val="2E445A"/>
                <w:sz w:val="14"/>
                <w:szCs w:val="14"/>
                <w:lang w:eastAsia="es-MX"/>
              </w:rPr>
            </w:pPr>
            <w:r w:rsidRPr="00F15E14">
              <w:rPr>
                <w:rFonts w:ascii="Arial" w:eastAsia="Times New Roman" w:hAnsi="Arial" w:cs="Arial"/>
                <w:color w:val="2E445A"/>
                <w:sz w:val="14"/>
                <w:szCs w:val="14"/>
                <w:lang w:eastAsia="es-MX"/>
              </w:rPr>
              <w:t> 7.4.1.1.01.000002</w:t>
            </w:r>
          </w:p>
        </w:tc>
        <w:tc>
          <w:tcPr>
            <w:tcW w:w="1199" w:type="pct"/>
            <w:shd w:val="clear" w:color="auto" w:fill="E1E9F0"/>
            <w:vAlign w:val="center"/>
            <w:hideMark/>
          </w:tcPr>
          <w:p w:rsidR="00F15E14" w:rsidRPr="00F15E14" w:rsidRDefault="00F15E14" w:rsidP="00F15E14">
            <w:pPr>
              <w:spacing w:after="0" w:line="240" w:lineRule="auto"/>
              <w:rPr>
                <w:rFonts w:ascii="Arial" w:eastAsia="Times New Roman" w:hAnsi="Arial" w:cs="Arial"/>
                <w:color w:val="2E445A"/>
                <w:sz w:val="14"/>
                <w:szCs w:val="14"/>
                <w:lang w:eastAsia="es-MX"/>
              </w:rPr>
            </w:pPr>
            <w:r w:rsidRPr="00F15E14">
              <w:rPr>
                <w:rFonts w:ascii="Arial" w:eastAsia="Times New Roman" w:hAnsi="Arial" w:cs="Arial"/>
                <w:color w:val="2E445A"/>
                <w:sz w:val="14"/>
                <w:szCs w:val="14"/>
                <w:lang w:eastAsia="es-MX"/>
              </w:rPr>
              <w:t> FINIQUITOS Y LIQUIDACIONES</w:t>
            </w:r>
          </w:p>
        </w:tc>
        <w:tc>
          <w:tcPr>
            <w:tcW w:w="2475" w:type="pct"/>
            <w:shd w:val="clear" w:color="auto" w:fill="E1E9F0"/>
            <w:vAlign w:val="center"/>
            <w:hideMark/>
          </w:tcPr>
          <w:p w:rsidR="00F15E14" w:rsidRPr="00F15E14" w:rsidRDefault="00F15E14" w:rsidP="00F15E14">
            <w:pPr>
              <w:spacing w:after="0" w:line="240" w:lineRule="auto"/>
              <w:jc w:val="center"/>
              <w:rPr>
                <w:rFonts w:ascii="Arial" w:eastAsia="Times New Roman" w:hAnsi="Arial" w:cs="Arial"/>
                <w:color w:val="2E445A"/>
                <w:sz w:val="14"/>
                <w:szCs w:val="14"/>
                <w:lang w:eastAsia="es-MX"/>
              </w:rPr>
            </w:pPr>
            <w:r w:rsidRPr="00F15E14">
              <w:rPr>
                <w:rFonts w:ascii="Arial" w:eastAsia="Times New Roman" w:hAnsi="Arial" w:cs="Arial"/>
                <w:color w:val="2E445A"/>
                <w:sz w:val="14"/>
                <w:szCs w:val="14"/>
                <w:lang w:eastAsia="es-MX"/>
              </w:rPr>
              <w:t> SE INTEGRA POR LAS DEMANDAS REPORTADAS POR LA DIRECCION DE RECURSOS HUMANOS</w:t>
            </w:r>
          </w:p>
        </w:tc>
        <w:tc>
          <w:tcPr>
            <w:tcW w:w="669" w:type="pct"/>
            <w:shd w:val="clear" w:color="auto" w:fill="E1E9F0"/>
            <w:vAlign w:val="center"/>
            <w:hideMark/>
          </w:tcPr>
          <w:p w:rsidR="00F15E14" w:rsidRPr="00F15E14" w:rsidRDefault="00F15E14" w:rsidP="00F15E14">
            <w:pPr>
              <w:spacing w:after="0" w:line="240" w:lineRule="auto"/>
              <w:jc w:val="right"/>
              <w:rPr>
                <w:rFonts w:ascii="Arial" w:eastAsia="Times New Roman" w:hAnsi="Arial" w:cs="Arial"/>
                <w:color w:val="2E445A"/>
                <w:sz w:val="14"/>
                <w:szCs w:val="14"/>
                <w:lang w:eastAsia="es-MX"/>
              </w:rPr>
            </w:pPr>
            <w:r w:rsidRPr="00F15E14">
              <w:rPr>
                <w:rFonts w:ascii="Arial" w:eastAsia="Times New Roman" w:hAnsi="Arial" w:cs="Arial"/>
                <w:color w:val="2E445A"/>
                <w:sz w:val="14"/>
                <w:szCs w:val="14"/>
                <w:lang w:eastAsia="es-MX"/>
              </w:rPr>
              <w:t>$83,913,158.71</w:t>
            </w:r>
          </w:p>
        </w:tc>
      </w:tr>
      <w:tr w:rsidR="00F15E14" w:rsidRPr="00F15E14" w:rsidTr="00F15E14">
        <w:trPr>
          <w:tblCellSpacing w:w="15" w:type="dxa"/>
        </w:trPr>
        <w:tc>
          <w:tcPr>
            <w:tcW w:w="0" w:type="auto"/>
            <w:shd w:val="clear" w:color="auto" w:fill="E1E9F0"/>
            <w:vAlign w:val="center"/>
            <w:hideMark/>
          </w:tcPr>
          <w:p w:rsidR="00F15E14" w:rsidRPr="00F15E14" w:rsidRDefault="00F15E14" w:rsidP="00F15E14">
            <w:pPr>
              <w:spacing w:after="0" w:line="240" w:lineRule="auto"/>
              <w:rPr>
                <w:rFonts w:ascii="Arial" w:eastAsia="Times New Roman" w:hAnsi="Arial" w:cs="Arial"/>
                <w:color w:val="2E445A"/>
                <w:sz w:val="14"/>
                <w:szCs w:val="14"/>
                <w:lang w:eastAsia="es-MX"/>
              </w:rPr>
            </w:pPr>
            <w:r w:rsidRPr="00F15E14">
              <w:rPr>
                <w:rFonts w:ascii="Arial" w:eastAsia="Times New Roman" w:hAnsi="Arial" w:cs="Arial"/>
                <w:color w:val="2E445A"/>
                <w:sz w:val="14"/>
                <w:szCs w:val="14"/>
                <w:lang w:eastAsia="es-MX"/>
              </w:rPr>
              <w:t> 7.4.1.1.01.000003</w:t>
            </w:r>
          </w:p>
        </w:tc>
        <w:tc>
          <w:tcPr>
            <w:tcW w:w="1199" w:type="pct"/>
            <w:shd w:val="clear" w:color="auto" w:fill="E1E9F0"/>
            <w:vAlign w:val="center"/>
            <w:hideMark/>
          </w:tcPr>
          <w:p w:rsidR="00F15E14" w:rsidRPr="00F15E14" w:rsidRDefault="00F15E14" w:rsidP="00F15E14">
            <w:pPr>
              <w:spacing w:after="0" w:line="240" w:lineRule="auto"/>
              <w:rPr>
                <w:rFonts w:ascii="Arial" w:eastAsia="Times New Roman" w:hAnsi="Arial" w:cs="Arial"/>
                <w:color w:val="2E445A"/>
                <w:sz w:val="14"/>
                <w:szCs w:val="14"/>
                <w:lang w:eastAsia="es-MX"/>
              </w:rPr>
            </w:pPr>
            <w:r w:rsidRPr="00F15E14">
              <w:rPr>
                <w:rFonts w:ascii="Arial" w:eastAsia="Times New Roman" w:hAnsi="Arial" w:cs="Arial"/>
                <w:color w:val="2E445A"/>
                <w:sz w:val="14"/>
                <w:szCs w:val="14"/>
                <w:lang w:eastAsia="es-MX"/>
              </w:rPr>
              <w:t> OTRAS DEMANDAS</w:t>
            </w:r>
          </w:p>
        </w:tc>
        <w:tc>
          <w:tcPr>
            <w:tcW w:w="2475" w:type="pct"/>
            <w:shd w:val="clear" w:color="auto" w:fill="E1E9F0"/>
            <w:vAlign w:val="center"/>
            <w:hideMark/>
          </w:tcPr>
          <w:p w:rsidR="00F15E14" w:rsidRPr="00F15E14" w:rsidRDefault="00F15E14" w:rsidP="00F15E14">
            <w:pPr>
              <w:spacing w:after="0" w:line="240" w:lineRule="auto"/>
              <w:jc w:val="center"/>
              <w:rPr>
                <w:rFonts w:ascii="Arial" w:eastAsia="Times New Roman" w:hAnsi="Arial" w:cs="Arial"/>
                <w:color w:val="2E445A"/>
                <w:sz w:val="14"/>
                <w:szCs w:val="14"/>
                <w:lang w:eastAsia="es-MX"/>
              </w:rPr>
            </w:pPr>
            <w:r w:rsidRPr="00F15E14">
              <w:rPr>
                <w:rFonts w:ascii="Arial" w:eastAsia="Times New Roman" w:hAnsi="Arial" w:cs="Arial"/>
                <w:color w:val="2E445A"/>
                <w:sz w:val="14"/>
                <w:szCs w:val="14"/>
                <w:lang w:eastAsia="es-MX"/>
              </w:rPr>
              <w:t> SE INTEGRA POR LAS DEMANDAS REPORTADAS POR LA OFICINA DEL ABOGADO GENERAL Y DAPSI</w:t>
            </w:r>
          </w:p>
        </w:tc>
        <w:tc>
          <w:tcPr>
            <w:tcW w:w="669" w:type="pct"/>
            <w:shd w:val="clear" w:color="auto" w:fill="E1E9F0"/>
            <w:vAlign w:val="center"/>
            <w:hideMark/>
          </w:tcPr>
          <w:p w:rsidR="00F15E14" w:rsidRPr="00F15E14" w:rsidRDefault="00F15E14" w:rsidP="00F15E14">
            <w:pPr>
              <w:spacing w:after="0" w:line="240" w:lineRule="auto"/>
              <w:jc w:val="right"/>
              <w:rPr>
                <w:rFonts w:ascii="Arial" w:eastAsia="Times New Roman" w:hAnsi="Arial" w:cs="Arial"/>
                <w:color w:val="2E445A"/>
                <w:sz w:val="14"/>
                <w:szCs w:val="14"/>
                <w:lang w:eastAsia="es-MX"/>
              </w:rPr>
            </w:pPr>
            <w:r w:rsidRPr="00F15E14">
              <w:rPr>
                <w:rFonts w:ascii="Arial" w:eastAsia="Times New Roman" w:hAnsi="Arial" w:cs="Arial"/>
                <w:color w:val="2E445A"/>
                <w:sz w:val="14"/>
                <w:szCs w:val="14"/>
                <w:lang w:eastAsia="es-MX"/>
              </w:rPr>
              <w:t>$12,236,650.02</w:t>
            </w:r>
          </w:p>
        </w:tc>
      </w:tr>
      <w:tr w:rsidR="00F15E14" w:rsidRPr="00F15E14" w:rsidTr="00F15E14">
        <w:trPr>
          <w:tblCellSpacing w:w="15" w:type="dxa"/>
        </w:trPr>
        <w:tc>
          <w:tcPr>
            <w:tcW w:w="0" w:type="auto"/>
            <w:shd w:val="clear" w:color="auto" w:fill="E1E9F0"/>
            <w:vAlign w:val="center"/>
            <w:hideMark/>
          </w:tcPr>
          <w:p w:rsidR="00F15E14" w:rsidRPr="00F15E14" w:rsidRDefault="00F15E14" w:rsidP="00F15E14">
            <w:pPr>
              <w:spacing w:after="0" w:line="240" w:lineRule="auto"/>
              <w:rPr>
                <w:rFonts w:ascii="Arial" w:eastAsia="Times New Roman" w:hAnsi="Arial" w:cs="Arial"/>
                <w:color w:val="2E445A"/>
                <w:sz w:val="14"/>
                <w:szCs w:val="14"/>
                <w:lang w:eastAsia="es-MX"/>
              </w:rPr>
            </w:pPr>
            <w:r w:rsidRPr="00F15E14">
              <w:rPr>
                <w:rFonts w:ascii="Arial" w:eastAsia="Times New Roman" w:hAnsi="Arial" w:cs="Arial"/>
                <w:color w:val="2E445A"/>
                <w:sz w:val="14"/>
                <w:szCs w:val="14"/>
                <w:lang w:eastAsia="es-MX"/>
              </w:rPr>
              <w:t> 7.4.1.1.01.000004</w:t>
            </w:r>
          </w:p>
        </w:tc>
        <w:tc>
          <w:tcPr>
            <w:tcW w:w="1199" w:type="pct"/>
            <w:shd w:val="clear" w:color="auto" w:fill="E1E9F0"/>
            <w:vAlign w:val="center"/>
            <w:hideMark/>
          </w:tcPr>
          <w:p w:rsidR="00F15E14" w:rsidRPr="00F15E14" w:rsidRDefault="00F15E14" w:rsidP="00F15E14">
            <w:pPr>
              <w:spacing w:after="0" w:line="240" w:lineRule="auto"/>
              <w:rPr>
                <w:rFonts w:ascii="Arial" w:eastAsia="Times New Roman" w:hAnsi="Arial" w:cs="Arial"/>
                <w:color w:val="2E445A"/>
                <w:sz w:val="14"/>
                <w:szCs w:val="14"/>
                <w:lang w:eastAsia="es-MX"/>
              </w:rPr>
            </w:pPr>
            <w:r w:rsidRPr="00F15E14">
              <w:rPr>
                <w:rFonts w:ascii="Arial" w:eastAsia="Times New Roman" w:hAnsi="Arial" w:cs="Arial"/>
                <w:color w:val="2E445A"/>
                <w:sz w:val="14"/>
                <w:szCs w:val="14"/>
                <w:lang w:eastAsia="es-MX"/>
              </w:rPr>
              <w:t> SERVICIO DE AGUA POR COMPENSAR</w:t>
            </w:r>
          </w:p>
        </w:tc>
        <w:tc>
          <w:tcPr>
            <w:tcW w:w="2475" w:type="pct"/>
            <w:shd w:val="clear" w:color="auto" w:fill="E1E9F0"/>
            <w:vAlign w:val="center"/>
            <w:hideMark/>
          </w:tcPr>
          <w:p w:rsidR="00F15E14" w:rsidRPr="00F15E14" w:rsidRDefault="00F15E14" w:rsidP="00F15E14">
            <w:pPr>
              <w:spacing w:after="0" w:line="240" w:lineRule="auto"/>
              <w:jc w:val="center"/>
              <w:rPr>
                <w:rFonts w:ascii="Arial" w:eastAsia="Times New Roman" w:hAnsi="Arial" w:cs="Arial"/>
                <w:color w:val="2E445A"/>
                <w:sz w:val="14"/>
                <w:szCs w:val="14"/>
                <w:lang w:eastAsia="es-MX"/>
              </w:rPr>
            </w:pPr>
            <w:r w:rsidRPr="00F15E14">
              <w:rPr>
                <w:rFonts w:ascii="Arial" w:eastAsia="Times New Roman" w:hAnsi="Arial" w:cs="Arial"/>
                <w:color w:val="2E445A"/>
                <w:sz w:val="14"/>
                <w:szCs w:val="14"/>
                <w:lang w:eastAsia="es-MX"/>
              </w:rPr>
              <w:t> SE INTEGRA POR LOS PASIVOS POR COMPENSAR A LA COMISION ESTATAL DE AGUAS (CEA)</w:t>
            </w:r>
          </w:p>
        </w:tc>
        <w:tc>
          <w:tcPr>
            <w:tcW w:w="669" w:type="pct"/>
            <w:shd w:val="clear" w:color="auto" w:fill="E1E9F0"/>
            <w:vAlign w:val="center"/>
            <w:hideMark/>
          </w:tcPr>
          <w:p w:rsidR="00F15E14" w:rsidRPr="00F15E14" w:rsidRDefault="00F15E14" w:rsidP="00F15E14">
            <w:pPr>
              <w:spacing w:after="0" w:line="240" w:lineRule="auto"/>
              <w:jc w:val="right"/>
              <w:rPr>
                <w:rFonts w:ascii="Arial" w:eastAsia="Times New Roman" w:hAnsi="Arial" w:cs="Arial"/>
                <w:color w:val="2E445A"/>
                <w:sz w:val="14"/>
                <w:szCs w:val="14"/>
                <w:lang w:eastAsia="es-MX"/>
              </w:rPr>
            </w:pPr>
            <w:r w:rsidRPr="00F15E14">
              <w:rPr>
                <w:rFonts w:ascii="Arial" w:eastAsia="Times New Roman" w:hAnsi="Arial" w:cs="Arial"/>
                <w:color w:val="2E445A"/>
                <w:sz w:val="14"/>
                <w:szCs w:val="14"/>
                <w:lang w:eastAsia="es-MX"/>
              </w:rPr>
              <w:t>$4,439,839.15</w:t>
            </w:r>
          </w:p>
        </w:tc>
      </w:tr>
      <w:tr w:rsidR="00F15E14" w:rsidRPr="00F15E14" w:rsidTr="00F15E14">
        <w:trPr>
          <w:tblCellSpacing w:w="15" w:type="dxa"/>
        </w:trPr>
        <w:tc>
          <w:tcPr>
            <w:tcW w:w="0" w:type="auto"/>
            <w:shd w:val="clear" w:color="auto" w:fill="CCCCCC"/>
            <w:vAlign w:val="center"/>
            <w:hideMark/>
          </w:tcPr>
          <w:p w:rsidR="00F15E14" w:rsidRPr="00F15E14" w:rsidRDefault="00F15E14" w:rsidP="00F15E14">
            <w:pPr>
              <w:spacing w:after="0" w:line="240" w:lineRule="auto"/>
              <w:rPr>
                <w:rFonts w:ascii="Arial" w:eastAsia="Times New Roman" w:hAnsi="Arial" w:cs="Arial"/>
                <w:color w:val="000000"/>
                <w:sz w:val="14"/>
                <w:szCs w:val="14"/>
                <w:lang w:eastAsia="es-MX"/>
              </w:rPr>
            </w:pPr>
          </w:p>
        </w:tc>
        <w:tc>
          <w:tcPr>
            <w:tcW w:w="1199" w:type="pct"/>
            <w:shd w:val="clear" w:color="auto" w:fill="CCCCCC"/>
            <w:vAlign w:val="center"/>
            <w:hideMark/>
          </w:tcPr>
          <w:p w:rsidR="00F15E14" w:rsidRPr="00F15E14" w:rsidRDefault="00F15E14" w:rsidP="00F15E14">
            <w:pPr>
              <w:spacing w:after="0" w:line="240" w:lineRule="auto"/>
              <w:rPr>
                <w:rFonts w:ascii="Arial" w:eastAsia="Times New Roman" w:hAnsi="Arial" w:cs="Arial"/>
                <w:color w:val="000000"/>
                <w:sz w:val="14"/>
                <w:szCs w:val="14"/>
                <w:lang w:eastAsia="es-MX"/>
              </w:rPr>
            </w:pPr>
          </w:p>
        </w:tc>
        <w:tc>
          <w:tcPr>
            <w:tcW w:w="2475" w:type="pct"/>
            <w:shd w:val="clear" w:color="auto" w:fill="CCCCCC"/>
            <w:vAlign w:val="center"/>
            <w:hideMark/>
          </w:tcPr>
          <w:p w:rsidR="00F15E14" w:rsidRPr="00F15E14" w:rsidRDefault="00F15E14" w:rsidP="00F15E14">
            <w:pPr>
              <w:spacing w:after="0" w:line="240" w:lineRule="auto"/>
              <w:jc w:val="right"/>
              <w:rPr>
                <w:rFonts w:ascii="Arial" w:eastAsia="Times New Roman" w:hAnsi="Arial" w:cs="Arial"/>
                <w:color w:val="000000"/>
                <w:sz w:val="14"/>
                <w:szCs w:val="14"/>
                <w:lang w:eastAsia="es-MX"/>
              </w:rPr>
            </w:pPr>
            <w:r w:rsidRPr="00F15E14">
              <w:rPr>
                <w:rFonts w:ascii="Arial" w:eastAsia="Times New Roman" w:hAnsi="Arial" w:cs="Arial"/>
                <w:color w:val="000000"/>
                <w:sz w:val="14"/>
                <w:szCs w:val="14"/>
                <w:lang w:eastAsia="es-MX"/>
              </w:rPr>
              <w:t>TOTAL</w:t>
            </w:r>
          </w:p>
        </w:tc>
        <w:tc>
          <w:tcPr>
            <w:tcW w:w="669" w:type="pct"/>
            <w:shd w:val="clear" w:color="auto" w:fill="CCCCCC"/>
            <w:vAlign w:val="center"/>
            <w:hideMark/>
          </w:tcPr>
          <w:p w:rsidR="00F15E14" w:rsidRPr="00F15E14" w:rsidRDefault="00F15E14" w:rsidP="00F15E14">
            <w:pPr>
              <w:spacing w:after="0" w:line="240" w:lineRule="auto"/>
              <w:jc w:val="right"/>
              <w:rPr>
                <w:rFonts w:ascii="Arial" w:eastAsia="Times New Roman" w:hAnsi="Arial" w:cs="Arial"/>
                <w:color w:val="000000"/>
                <w:sz w:val="14"/>
                <w:szCs w:val="14"/>
                <w:lang w:eastAsia="es-MX"/>
              </w:rPr>
            </w:pPr>
            <w:r w:rsidRPr="00F15E14">
              <w:rPr>
                <w:rFonts w:ascii="Arial" w:eastAsia="Times New Roman" w:hAnsi="Arial" w:cs="Arial"/>
                <w:color w:val="000000"/>
                <w:sz w:val="14"/>
                <w:szCs w:val="14"/>
                <w:lang w:eastAsia="es-MX"/>
              </w:rPr>
              <w:t>$121,850,821.64</w:t>
            </w:r>
          </w:p>
        </w:tc>
      </w:tr>
      <w:tr w:rsidR="00F15E14" w:rsidRPr="00F15E14" w:rsidTr="00F15E14">
        <w:trPr>
          <w:tblCellSpacing w:w="15" w:type="dxa"/>
        </w:trPr>
        <w:tc>
          <w:tcPr>
            <w:tcW w:w="0" w:type="auto"/>
            <w:vAlign w:val="center"/>
            <w:hideMark/>
          </w:tcPr>
          <w:p w:rsidR="00F15E14" w:rsidRPr="00F15E14" w:rsidRDefault="00F15E14" w:rsidP="00F15E14">
            <w:pPr>
              <w:spacing w:after="0" w:line="240" w:lineRule="auto"/>
              <w:rPr>
                <w:rFonts w:ascii="Times New Roman" w:eastAsia="Times New Roman" w:hAnsi="Times New Roman" w:cs="Times New Roman"/>
                <w:sz w:val="24"/>
                <w:szCs w:val="24"/>
                <w:lang w:eastAsia="es-MX"/>
              </w:rPr>
            </w:pPr>
          </w:p>
        </w:tc>
        <w:tc>
          <w:tcPr>
            <w:tcW w:w="1199" w:type="pct"/>
            <w:vAlign w:val="center"/>
            <w:hideMark/>
          </w:tcPr>
          <w:p w:rsidR="00F15E14" w:rsidRPr="00F15E14" w:rsidRDefault="00F15E14" w:rsidP="00F15E14">
            <w:pPr>
              <w:spacing w:after="0" w:line="240" w:lineRule="auto"/>
              <w:rPr>
                <w:rFonts w:ascii="Times New Roman" w:eastAsia="Times New Roman" w:hAnsi="Times New Roman" w:cs="Times New Roman"/>
                <w:sz w:val="20"/>
                <w:szCs w:val="20"/>
                <w:lang w:eastAsia="es-MX"/>
              </w:rPr>
            </w:pPr>
          </w:p>
        </w:tc>
        <w:tc>
          <w:tcPr>
            <w:tcW w:w="2475" w:type="pct"/>
            <w:vAlign w:val="center"/>
            <w:hideMark/>
          </w:tcPr>
          <w:p w:rsidR="00F15E14" w:rsidRPr="00F15E14" w:rsidRDefault="00F15E14" w:rsidP="00F15E14">
            <w:pPr>
              <w:spacing w:after="0" w:line="240" w:lineRule="auto"/>
              <w:rPr>
                <w:rFonts w:ascii="Times New Roman" w:eastAsia="Times New Roman" w:hAnsi="Times New Roman" w:cs="Times New Roman"/>
                <w:sz w:val="20"/>
                <w:szCs w:val="20"/>
                <w:lang w:eastAsia="es-MX"/>
              </w:rPr>
            </w:pPr>
          </w:p>
        </w:tc>
        <w:tc>
          <w:tcPr>
            <w:tcW w:w="669" w:type="pct"/>
            <w:vAlign w:val="center"/>
            <w:hideMark/>
          </w:tcPr>
          <w:p w:rsidR="00F15E14" w:rsidRPr="00F15E14" w:rsidRDefault="00F15E14" w:rsidP="00F15E14">
            <w:pPr>
              <w:spacing w:after="0" w:line="240" w:lineRule="auto"/>
              <w:rPr>
                <w:rFonts w:ascii="Times New Roman" w:eastAsia="Times New Roman" w:hAnsi="Times New Roman" w:cs="Times New Roman"/>
                <w:sz w:val="20"/>
                <w:szCs w:val="20"/>
                <w:lang w:eastAsia="es-MX"/>
              </w:rPr>
            </w:pPr>
          </w:p>
        </w:tc>
      </w:tr>
    </w:tbl>
    <w:p w:rsidR="00F15E14" w:rsidRPr="00F15E14" w:rsidRDefault="00F15E14" w:rsidP="00F15E14">
      <w:pPr>
        <w:spacing w:before="100" w:beforeAutospacing="1" w:after="0" w:line="240" w:lineRule="auto"/>
        <w:jc w:val="both"/>
        <w:rPr>
          <w:rFonts w:ascii="Arial" w:eastAsia="Times New Roman" w:hAnsi="Arial" w:cs="Arial"/>
          <w:sz w:val="15"/>
          <w:szCs w:val="15"/>
          <w:lang w:eastAsia="es-MX"/>
        </w:rPr>
      </w:pPr>
      <w:r w:rsidRPr="00F15E14">
        <w:rPr>
          <w:rFonts w:ascii="Arial" w:eastAsia="Times New Roman" w:hAnsi="Arial" w:cs="Arial"/>
          <w:b/>
          <w:bCs/>
          <w:sz w:val="15"/>
          <w:szCs w:val="15"/>
          <w:lang w:eastAsia="es-MX"/>
        </w:rPr>
        <w:t>5. Inversión mediante proyectos para prestación de servicios (</w:t>
      </w:r>
      <w:proofErr w:type="spellStart"/>
      <w:r w:rsidRPr="00F15E14">
        <w:rPr>
          <w:rFonts w:ascii="Arial" w:eastAsia="Times New Roman" w:hAnsi="Arial" w:cs="Arial"/>
          <w:b/>
          <w:bCs/>
          <w:sz w:val="15"/>
          <w:szCs w:val="15"/>
          <w:lang w:eastAsia="es-MX"/>
        </w:rPr>
        <w:t>pps</w:t>
      </w:r>
      <w:proofErr w:type="spellEnd"/>
      <w:r w:rsidRPr="00F15E14">
        <w:rPr>
          <w:rFonts w:ascii="Arial" w:eastAsia="Times New Roman" w:hAnsi="Arial" w:cs="Arial"/>
          <w:b/>
          <w:bCs/>
          <w:sz w:val="15"/>
          <w:szCs w:val="15"/>
          <w:lang w:eastAsia="es-MX"/>
        </w:rPr>
        <w:t>) y similares</w:t>
      </w:r>
      <w:r w:rsidRPr="00F15E14">
        <w:rPr>
          <w:rFonts w:ascii="Arial" w:eastAsia="Times New Roman" w:hAnsi="Arial" w:cs="Arial"/>
          <w:sz w:val="15"/>
          <w:szCs w:val="15"/>
          <w:lang w:eastAsia="es-MX"/>
        </w:rPr>
        <w:t xml:space="preserve"> </w:t>
      </w:r>
    </w:p>
    <w:p w:rsidR="00F15E14" w:rsidRPr="00F15E14" w:rsidRDefault="00F15E14" w:rsidP="00F15E14">
      <w:pPr>
        <w:spacing w:before="100" w:beforeAutospacing="1" w:after="0" w:line="240" w:lineRule="auto"/>
        <w:jc w:val="both"/>
        <w:rPr>
          <w:rFonts w:ascii="Arial" w:eastAsia="Times New Roman" w:hAnsi="Arial" w:cs="Arial"/>
          <w:sz w:val="15"/>
          <w:szCs w:val="15"/>
          <w:lang w:eastAsia="es-MX"/>
        </w:rPr>
      </w:pPr>
      <w:r w:rsidRPr="00F15E14">
        <w:rPr>
          <w:rFonts w:ascii="Arial" w:eastAsia="Times New Roman" w:hAnsi="Arial" w:cs="Arial"/>
          <w:sz w:val="15"/>
          <w:szCs w:val="15"/>
          <w:lang w:eastAsia="es-MX"/>
        </w:rPr>
        <w:t>Sin información que manifestar.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466"/>
      </w:tblGrid>
      <w:tr w:rsidR="00F15E14" w:rsidRPr="00F15E14" w:rsidTr="00F15E14">
        <w:trPr>
          <w:tblCellSpacing w:w="15" w:type="dxa"/>
        </w:trPr>
        <w:tc>
          <w:tcPr>
            <w:tcW w:w="0" w:type="auto"/>
            <w:vAlign w:val="center"/>
            <w:hideMark/>
          </w:tcPr>
          <w:p w:rsidR="00F15E14" w:rsidRPr="00F15E14" w:rsidRDefault="00F15E14" w:rsidP="00F15E14">
            <w:pPr>
              <w:spacing w:after="0" w:line="240" w:lineRule="auto"/>
              <w:rPr>
                <w:rFonts w:ascii="Times New Roman" w:eastAsia="Times New Roman" w:hAnsi="Times New Roman" w:cs="Times New Roman"/>
                <w:sz w:val="24"/>
                <w:szCs w:val="24"/>
                <w:lang w:eastAsia="es-MX"/>
              </w:rPr>
            </w:pPr>
          </w:p>
        </w:tc>
      </w:tr>
    </w:tbl>
    <w:p w:rsidR="00F15E14" w:rsidRPr="00F15E14" w:rsidRDefault="00F15E14" w:rsidP="00F15E14">
      <w:pPr>
        <w:spacing w:before="100" w:beforeAutospacing="1" w:after="0" w:line="240" w:lineRule="auto"/>
        <w:jc w:val="both"/>
        <w:rPr>
          <w:rFonts w:ascii="Arial" w:eastAsia="Times New Roman" w:hAnsi="Arial" w:cs="Arial"/>
          <w:sz w:val="15"/>
          <w:szCs w:val="15"/>
          <w:lang w:eastAsia="es-MX"/>
        </w:rPr>
      </w:pPr>
      <w:r w:rsidRPr="00F15E14">
        <w:rPr>
          <w:rFonts w:ascii="Arial" w:eastAsia="Times New Roman" w:hAnsi="Arial" w:cs="Arial"/>
          <w:b/>
          <w:bCs/>
          <w:sz w:val="15"/>
          <w:szCs w:val="15"/>
          <w:lang w:eastAsia="es-MX"/>
        </w:rPr>
        <w:t>6. Bienes en concesionados o en comodato</w:t>
      </w:r>
      <w:r w:rsidRPr="00F15E14">
        <w:rPr>
          <w:rFonts w:ascii="Arial" w:eastAsia="Times New Roman" w:hAnsi="Arial" w:cs="Arial"/>
          <w:sz w:val="15"/>
          <w:szCs w:val="15"/>
          <w:lang w:eastAsia="es-MX"/>
        </w:rPr>
        <w:t xml:space="preserve"> </w:t>
      </w:r>
    </w:p>
    <w:p w:rsidR="00F15E14" w:rsidRPr="00F15E14" w:rsidRDefault="00F15E14" w:rsidP="00F15E14">
      <w:pPr>
        <w:spacing w:before="100" w:beforeAutospacing="1" w:after="0" w:line="240" w:lineRule="auto"/>
        <w:jc w:val="both"/>
        <w:rPr>
          <w:rFonts w:ascii="Arial" w:eastAsia="Times New Roman" w:hAnsi="Arial" w:cs="Arial"/>
          <w:sz w:val="15"/>
          <w:szCs w:val="15"/>
          <w:lang w:eastAsia="es-MX"/>
        </w:rPr>
      </w:pPr>
      <w:r w:rsidRPr="00F15E14">
        <w:rPr>
          <w:rFonts w:ascii="Arial" w:eastAsia="Times New Roman" w:hAnsi="Arial" w:cs="Arial"/>
          <w:b/>
          <w:bCs/>
          <w:sz w:val="15"/>
          <w:szCs w:val="15"/>
          <w:lang w:eastAsia="es-MX"/>
        </w:rPr>
        <w:t>Bienes recibidos en Comodato por el Municipio de otros Entes Públicos</w:t>
      </w:r>
      <w:r w:rsidRPr="00F15E14">
        <w:rPr>
          <w:rFonts w:ascii="Arial" w:eastAsia="Times New Roman" w:hAnsi="Arial" w:cs="Arial"/>
          <w:sz w:val="15"/>
          <w:szCs w:val="15"/>
          <w:lang w:eastAsia="es-MX"/>
        </w:rPr>
        <w:t xml:space="preserve"> </w:t>
      </w:r>
    </w:p>
    <w:tbl>
      <w:tblPr>
        <w:tblW w:w="4897" w:type="pct"/>
        <w:tblCellSpacing w:w="15" w:type="dxa"/>
        <w:tblCellMar>
          <w:top w:w="15" w:type="dxa"/>
          <w:left w:w="15" w:type="dxa"/>
          <w:bottom w:w="15" w:type="dxa"/>
          <w:right w:w="15" w:type="dxa"/>
        </w:tblCellMar>
        <w:tblLook w:val="04A0" w:firstRow="1" w:lastRow="0" w:firstColumn="1" w:lastColumn="0" w:noHBand="0" w:noVBand="1"/>
      </w:tblPr>
      <w:tblGrid>
        <w:gridCol w:w="1243"/>
        <w:gridCol w:w="2487"/>
        <w:gridCol w:w="5103"/>
        <w:gridCol w:w="1417"/>
      </w:tblGrid>
      <w:tr w:rsidR="00F15E14" w:rsidRPr="00F15E14" w:rsidTr="00F15E14">
        <w:trPr>
          <w:tblCellSpacing w:w="15" w:type="dxa"/>
        </w:trPr>
        <w:tc>
          <w:tcPr>
            <w:tcW w:w="584" w:type="pct"/>
            <w:shd w:val="clear" w:color="auto" w:fill="3F6285"/>
            <w:vAlign w:val="center"/>
            <w:hideMark/>
          </w:tcPr>
          <w:p w:rsidR="00F15E14" w:rsidRPr="00F15E14" w:rsidRDefault="00F15E14" w:rsidP="00F15E14">
            <w:pPr>
              <w:spacing w:after="0" w:line="240" w:lineRule="auto"/>
              <w:jc w:val="center"/>
              <w:rPr>
                <w:rFonts w:ascii="Arial" w:eastAsia="Times New Roman" w:hAnsi="Arial" w:cs="Arial"/>
                <w:b/>
                <w:bCs/>
                <w:color w:val="FFFFFF"/>
                <w:sz w:val="14"/>
                <w:szCs w:val="14"/>
                <w:lang w:eastAsia="es-MX"/>
              </w:rPr>
            </w:pPr>
            <w:r w:rsidRPr="00F15E14">
              <w:rPr>
                <w:rFonts w:ascii="Arial" w:eastAsia="Times New Roman" w:hAnsi="Arial" w:cs="Arial"/>
                <w:b/>
                <w:bCs/>
                <w:color w:val="FFFFFF"/>
                <w:sz w:val="14"/>
                <w:szCs w:val="14"/>
                <w:lang w:eastAsia="es-MX"/>
              </w:rPr>
              <w:t xml:space="preserve">CUENTA CONTABLE </w:t>
            </w:r>
          </w:p>
        </w:tc>
        <w:tc>
          <w:tcPr>
            <w:tcW w:w="1199" w:type="pct"/>
            <w:shd w:val="clear" w:color="auto" w:fill="3F6285"/>
            <w:vAlign w:val="center"/>
            <w:hideMark/>
          </w:tcPr>
          <w:p w:rsidR="00F15E14" w:rsidRPr="00F15E14" w:rsidRDefault="00F15E14" w:rsidP="00F15E14">
            <w:pPr>
              <w:spacing w:after="0" w:line="240" w:lineRule="auto"/>
              <w:jc w:val="center"/>
              <w:rPr>
                <w:rFonts w:ascii="Arial" w:eastAsia="Times New Roman" w:hAnsi="Arial" w:cs="Arial"/>
                <w:b/>
                <w:bCs/>
                <w:color w:val="FFFFFF"/>
                <w:sz w:val="14"/>
                <w:szCs w:val="14"/>
                <w:lang w:eastAsia="es-MX"/>
              </w:rPr>
            </w:pPr>
            <w:r w:rsidRPr="00F15E14">
              <w:rPr>
                <w:rFonts w:ascii="Arial" w:eastAsia="Times New Roman" w:hAnsi="Arial" w:cs="Arial"/>
                <w:b/>
                <w:bCs/>
                <w:color w:val="FFFFFF"/>
                <w:sz w:val="14"/>
                <w:szCs w:val="14"/>
                <w:lang w:eastAsia="es-MX"/>
              </w:rPr>
              <w:t xml:space="preserve">DESCRIPCION </w:t>
            </w:r>
          </w:p>
        </w:tc>
        <w:tc>
          <w:tcPr>
            <w:tcW w:w="2475" w:type="pct"/>
            <w:shd w:val="clear" w:color="auto" w:fill="3F6285"/>
            <w:vAlign w:val="center"/>
            <w:hideMark/>
          </w:tcPr>
          <w:p w:rsidR="00F15E14" w:rsidRPr="00F15E14" w:rsidRDefault="00F15E14" w:rsidP="00F15E14">
            <w:pPr>
              <w:spacing w:after="0" w:line="240" w:lineRule="auto"/>
              <w:jc w:val="center"/>
              <w:rPr>
                <w:rFonts w:ascii="Arial" w:eastAsia="Times New Roman" w:hAnsi="Arial" w:cs="Arial"/>
                <w:b/>
                <w:bCs/>
                <w:color w:val="FFFFFF"/>
                <w:sz w:val="14"/>
                <w:szCs w:val="14"/>
                <w:lang w:eastAsia="es-MX"/>
              </w:rPr>
            </w:pPr>
            <w:r w:rsidRPr="00F15E14">
              <w:rPr>
                <w:rFonts w:ascii="Arial" w:eastAsia="Times New Roman" w:hAnsi="Arial" w:cs="Arial"/>
                <w:b/>
                <w:bCs/>
                <w:color w:val="FFFFFF"/>
                <w:sz w:val="14"/>
                <w:szCs w:val="14"/>
                <w:lang w:eastAsia="es-MX"/>
              </w:rPr>
              <w:t xml:space="preserve">COMENTARIOS </w:t>
            </w:r>
          </w:p>
        </w:tc>
        <w:tc>
          <w:tcPr>
            <w:tcW w:w="669" w:type="pct"/>
            <w:shd w:val="clear" w:color="auto" w:fill="3F6285"/>
            <w:vAlign w:val="center"/>
            <w:hideMark/>
          </w:tcPr>
          <w:p w:rsidR="00F15E14" w:rsidRPr="00F15E14" w:rsidRDefault="00F15E14" w:rsidP="00F15E14">
            <w:pPr>
              <w:spacing w:after="0" w:line="240" w:lineRule="auto"/>
              <w:jc w:val="center"/>
              <w:rPr>
                <w:rFonts w:ascii="Arial" w:eastAsia="Times New Roman" w:hAnsi="Arial" w:cs="Arial"/>
                <w:b/>
                <w:bCs/>
                <w:color w:val="FFFFFF"/>
                <w:sz w:val="14"/>
                <w:szCs w:val="14"/>
                <w:lang w:eastAsia="es-MX"/>
              </w:rPr>
            </w:pPr>
            <w:r w:rsidRPr="00F15E14">
              <w:rPr>
                <w:rFonts w:ascii="Arial" w:eastAsia="Times New Roman" w:hAnsi="Arial" w:cs="Arial"/>
                <w:b/>
                <w:bCs/>
                <w:color w:val="FFFFFF"/>
                <w:sz w:val="14"/>
                <w:szCs w:val="14"/>
                <w:lang w:eastAsia="es-MX"/>
              </w:rPr>
              <w:t xml:space="preserve">SALDO </w:t>
            </w:r>
          </w:p>
        </w:tc>
      </w:tr>
      <w:tr w:rsidR="00F15E14" w:rsidRPr="00F15E14" w:rsidTr="00F15E14">
        <w:trPr>
          <w:tblCellSpacing w:w="15" w:type="dxa"/>
        </w:trPr>
        <w:tc>
          <w:tcPr>
            <w:tcW w:w="0" w:type="auto"/>
            <w:shd w:val="clear" w:color="auto" w:fill="E1E9F0"/>
            <w:vAlign w:val="center"/>
            <w:hideMark/>
          </w:tcPr>
          <w:p w:rsidR="00F15E14" w:rsidRPr="00F15E14" w:rsidRDefault="00F15E14" w:rsidP="00F15E14">
            <w:pPr>
              <w:spacing w:after="0" w:line="240" w:lineRule="auto"/>
              <w:rPr>
                <w:rFonts w:ascii="Arial" w:eastAsia="Times New Roman" w:hAnsi="Arial" w:cs="Arial"/>
                <w:color w:val="2E445A"/>
                <w:sz w:val="14"/>
                <w:szCs w:val="14"/>
                <w:lang w:eastAsia="es-MX"/>
              </w:rPr>
            </w:pPr>
            <w:r w:rsidRPr="00F15E14">
              <w:rPr>
                <w:rFonts w:ascii="Arial" w:eastAsia="Times New Roman" w:hAnsi="Arial" w:cs="Arial"/>
                <w:color w:val="2E445A"/>
                <w:sz w:val="14"/>
                <w:szCs w:val="14"/>
                <w:lang w:eastAsia="es-MX"/>
              </w:rPr>
              <w:t> 7.6.3.1.01.000001</w:t>
            </w:r>
          </w:p>
        </w:tc>
        <w:tc>
          <w:tcPr>
            <w:tcW w:w="1199" w:type="pct"/>
            <w:shd w:val="clear" w:color="auto" w:fill="E1E9F0"/>
            <w:vAlign w:val="center"/>
            <w:hideMark/>
          </w:tcPr>
          <w:p w:rsidR="00F15E14" w:rsidRPr="00F15E14" w:rsidRDefault="00F15E14" w:rsidP="00F15E14">
            <w:pPr>
              <w:spacing w:after="0" w:line="240" w:lineRule="auto"/>
              <w:rPr>
                <w:rFonts w:ascii="Arial" w:eastAsia="Times New Roman" w:hAnsi="Arial" w:cs="Arial"/>
                <w:color w:val="2E445A"/>
                <w:sz w:val="14"/>
                <w:szCs w:val="14"/>
                <w:lang w:eastAsia="es-MX"/>
              </w:rPr>
            </w:pPr>
            <w:r w:rsidRPr="00F15E14">
              <w:rPr>
                <w:rFonts w:ascii="Arial" w:eastAsia="Times New Roman" w:hAnsi="Arial" w:cs="Arial"/>
                <w:color w:val="2E445A"/>
                <w:sz w:val="14"/>
                <w:szCs w:val="14"/>
                <w:lang w:eastAsia="es-MX"/>
              </w:rPr>
              <w:t> PODER EJECUTIVO DEL ESTADO DE QUERETARO</w:t>
            </w:r>
          </w:p>
        </w:tc>
        <w:tc>
          <w:tcPr>
            <w:tcW w:w="2475" w:type="pct"/>
            <w:shd w:val="clear" w:color="auto" w:fill="E1E9F0"/>
            <w:vAlign w:val="center"/>
            <w:hideMark/>
          </w:tcPr>
          <w:p w:rsidR="00F15E14" w:rsidRPr="00F15E14" w:rsidRDefault="00F15E14" w:rsidP="00F15E14">
            <w:pPr>
              <w:spacing w:after="0" w:line="240" w:lineRule="auto"/>
              <w:jc w:val="center"/>
              <w:rPr>
                <w:rFonts w:ascii="Arial" w:eastAsia="Times New Roman" w:hAnsi="Arial" w:cs="Arial"/>
                <w:color w:val="2E445A"/>
                <w:sz w:val="14"/>
                <w:szCs w:val="14"/>
                <w:lang w:eastAsia="es-MX"/>
              </w:rPr>
            </w:pPr>
            <w:r w:rsidRPr="00F15E14">
              <w:rPr>
                <w:rFonts w:ascii="Arial" w:eastAsia="Times New Roman" w:hAnsi="Arial" w:cs="Arial"/>
                <w:color w:val="2E445A"/>
                <w:sz w:val="14"/>
                <w:szCs w:val="14"/>
                <w:lang w:eastAsia="es-MX"/>
              </w:rPr>
              <w:t> SE INTEGRA POR LOS BIENES MUEBLES Y UNIDADES VEHICULARES QUE SE ENCUENTRAN EN USO POR EL MUNICIPIO DE QUERÉTARO, REGISTRADOS MEDIANTE TRES CONTRATOS DE COMODATO.</w:t>
            </w:r>
          </w:p>
        </w:tc>
        <w:tc>
          <w:tcPr>
            <w:tcW w:w="669" w:type="pct"/>
            <w:shd w:val="clear" w:color="auto" w:fill="E1E9F0"/>
            <w:vAlign w:val="center"/>
            <w:hideMark/>
          </w:tcPr>
          <w:p w:rsidR="00F15E14" w:rsidRPr="00F15E14" w:rsidRDefault="00F15E14" w:rsidP="00F15E14">
            <w:pPr>
              <w:spacing w:after="0" w:line="240" w:lineRule="auto"/>
              <w:jc w:val="right"/>
              <w:rPr>
                <w:rFonts w:ascii="Arial" w:eastAsia="Times New Roman" w:hAnsi="Arial" w:cs="Arial"/>
                <w:color w:val="2E445A"/>
                <w:sz w:val="14"/>
                <w:szCs w:val="14"/>
                <w:lang w:eastAsia="es-MX"/>
              </w:rPr>
            </w:pPr>
            <w:r w:rsidRPr="00F15E14">
              <w:rPr>
                <w:rFonts w:ascii="Arial" w:eastAsia="Times New Roman" w:hAnsi="Arial" w:cs="Arial"/>
                <w:color w:val="2E445A"/>
                <w:sz w:val="14"/>
                <w:szCs w:val="14"/>
                <w:lang w:eastAsia="es-MX"/>
              </w:rPr>
              <w:t>$128.00</w:t>
            </w:r>
          </w:p>
        </w:tc>
      </w:tr>
      <w:tr w:rsidR="00F15E14" w:rsidRPr="00F15E14" w:rsidTr="00F15E14">
        <w:trPr>
          <w:tblCellSpacing w:w="15" w:type="dxa"/>
        </w:trPr>
        <w:tc>
          <w:tcPr>
            <w:tcW w:w="0" w:type="auto"/>
            <w:shd w:val="clear" w:color="auto" w:fill="E1E9F0"/>
            <w:vAlign w:val="center"/>
            <w:hideMark/>
          </w:tcPr>
          <w:p w:rsidR="00F15E14" w:rsidRPr="00F15E14" w:rsidRDefault="00F15E14" w:rsidP="00F15E14">
            <w:pPr>
              <w:spacing w:after="0" w:line="240" w:lineRule="auto"/>
              <w:rPr>
                <w:rFonts w:ascii="Arial" w:eastAsia="Times New Roman" w:hAnsi="Arial" w:cs="Arial"/>
                <w:color w:val="2E445A"/>
                <w:sz w:val="14"/>
                <w:szCs w:val="14"/>
                <w:lang w:eastAsia="es-MX"/>
              </w:rPr>
            </w:pPr>
            <w:r w:rsidRPr="00F15E14">
              <w:rPr>
                <w:rFonts w:ascii="Arial" w:eastAsia="Times New Roman" w:hAnsi="Arial" w:cs="Arial"/>
                <w:color w:val="2E445A"/>
                <w:sz w:val="14"/>
                <w:szCs w:val="14"/>
                <w:lang w:eastAsia="es-MX"/>
              </w:rPr>
              <w:t> 7.6.3.1.01.000002</w:t>
            </w:r>
          </w:p>
        </w:tc>
        <w:tc>
          <w:tcPr>
            <w:tcW w:w="1199" w:type="pct"/>
            <w:shd w:val="clear" w:color="auto" w:fill="E1E9F0"/>
            <w:vAlign w:val="center"/>
            <w:hideMark/>
          </w:tcPr>
          <w:p w:rsidR="00F15E14" w:rsidRPr="00F15E14" w:rsidRDefault="00F15E14" w:rsidP="00F15E14">
            <w:pPr>
              <w:spacing w:after="0" w:line="240" w:lineRule="auto"/>
              <w:rPr>
                <w:rFonts w:ascii="Arial" w:eastAsia="Times New Roman" w:hAnsi="Arial" w:cs="Arial"/>
                <w:color w:val="2E445A"/>
                <w:sz w:val="14"/>
                <w:szCs w:val="14"/>
                <w:lang w:eastAsia="es-MX"/>
              </w:rPr>
            </w:pPr>
            <w:r w:rsidRPr="00F15E14">
              <w:rPr>
                <w:rFonts w:ascii="Arial" w:eastAsia="Times New Roman" w:hAnsi="Arial" w:cs="Arial"/>
                <w:color w:val="2E445A"/>
                <w:sz w:val="14"/>
                <w:szCs w:val="14"/>
                <w:lang w:eastAsia="es-MX"/>
              </w:rPr>
              <w:t> SISTEMA MUNICIPAL PARA EL DESARROLLO INTEGRAL DE LA FAMILIA</w:t>
            </w:r>
          </w:p>
        </w:tc>
        <w:tc>
          <w:tcPr>
            <w:tcW w:w="2475" w:type="pct"/>
            <w:shd w:val="clear" w:color="auto" w:fill="E1E9F0"/>
            <w:vAlign w:val="center"/>
            <w:hideMark/>
          </w:tcPr>
          <w:p w:rsidR="00F15E14" w:rsidRPr="00F15E14" w:rsidRDefault="00F15E14" w:rsidP="00F15E14">
            <w:pPr>
              <w:spacing w:after="0" w:line="240" w:lineRule="auto"/>
              <w:jc w:val="center"/>
              <w:rPr>
                <w:rFonts w:ascii="Arial" w:eastAsia="Times New Roman" w:hAnsi="Arial" w:cs="Arial"/>
                <w:color w:val="2E445A"/>
                <w:sz w:val="14"/>
                <w:szCs w:val="14"/>
                <w:lang w:eastAsia="es-MX"/>
              </w:rPr>
            </w:pPr>
            <w:r w:rsidRPr="00F15E14">
              <w:rPr>
                <w:rFonts w:ascii="Arial" w:eastAsia="Times New Roman" w:hAnsi="Arial" w:cs="Arial"/>
                <w:color w:val="2E445A"/>
                <w:sz w:val="14"/>
                <w:szCs w:val="14"/>
                <w:lang w:eastAsia="es-MX"/>
              </w:rPr>
              <w:t> SE INTEGRA POR TRES UNIDADES VEHICULARES  Y SE ENCUENTRAN EN USO POR EL MUNICIPIO DE QUERÉTARO, REGISTRADOS MEDIANTE EL CONTRATO DE COMODATO COM-02/2012.</w:t>
            </w:r>
          </w:p>
        </w:tc>
        <w:tc>
          <w:tcPr>
            <w:tcW w:w="669" w:type="pct"/>
            <w:shd w:val="clear" w:color="auto" w:fill="E1E9F0"/>
            <w:vAlign w:val="center"/>
            <w:hideMark/>
          </w:tcPr>
          <w:p w:rsidR="00F15E14" w:rsidRPr="00F15E14" w:rsidRDefault="00F15E14" w:rsidP="00F15E14">
            <w:pPr>
              <w:spacing w:after="0" w:line="240" w:lineRule="auto"/>
              <w:jc w:val="right"/>
              <w:rPr>
                <w:rFonts w:ascii="Arial" w:eastAsia="Times New Roman" w:hAnsi="Arial" w:cs="Arial"/>
                <w:color w:val="2E445A"/>
                <w:sz w:val="14"/>
                <w:szCs w:val="14"/>
                <w:lang w:eastAsia="es-MX"/>
              </w:rPr>
            </w:pPr>
            <w:r w:rsidRPr="00F15E14">
              <w:rPr>
                <w:rFonts w:ascii="Arial" w:eastAsia="Times New Roman" w:hAnsi="Arial" w:cs="Arial"/>
                <w:color w:val="2E445A"/>
                <w:sz w:val="14"/>
                <w:szCs w:val="14"/>
                <w:lang w:eastAsia="es-MX"/>
              </w:rPr>
              <w:t>$2.00</w:t>
            </w:r>
          </w:p>
        </w:tc>
      </w:tr>
      <w:tr w:rsidR="00F15E14" w:rsidRPr="00F15E14" w:rsidTr="00F15E14">
        <w:trPr>
          <w:tblCellSpacing w:w="15" w:type="dxa"/>
        </w:trPr>
        <w:tc>
          <w:tcPr>
            <w:tcW w:w="0" w:type="auto"/>
            <w:shd w:val="clear" w:color="auto" w:fill="E1E9F0"/>
            <w:vAlign w:val="center"/>
            <w:hideMark/>
          </w:tcPr>
          <w:p w:rsidR="00F15E14" w:rsidRPr="00F15E14" w:rsidRDefault="00F15E14" w:rsidP="00F15E14">
            <w:pPr>
              <w:spacing w:after="0" w:line="240" w:lineRule="auto"/>
              <w:rPr>
                <w:rFonts w:ascii="Arial" w:eastAsia="Times New Roman" w:hAnsi="Arial" w:cs="Arial"/>
                <w:color w:val="2E445A"/>
                <w:sz w:val="14"/>
                <w:szCs w:val="14"/>
                <w:lang w:eastAsia="es-MX"/>
              </w:rPr>
            </w:pPr>
            <w:r w:rsidRPr="00F15E14">
              <w:rPr>
                <w:rFonts w:ascii="Arial" w:eastAsia="Times New Roman" w:hAnsi="Arial" w:cs="Arial"/>
                <w:color w:val="2E445A"/>
                <w:sz w:val="14"/>
                <w:szCs w:val="14"/>
                <w:lang w:eastAsia="es-MX"/>
              </w:rPr>
              <w:t> 7.6.3.1.02.000001</w:t>
            </w:r>
          </w:p>
        </w:tc>
        <w:tc>
          <w:tcPr>
            <w:tcW w:w="1199" w:type="pct"/>
            <w:shd w:val="clear" w:color="auto" w:fill="E1E9F0"/>
            <w:vAlign w:val="center"/>
            <w:hideMark/>
          </w:tcPr>
          <w:p w:rsidR="00F15E14" w:rsidRPr="00F15E14" w:rsidRDefault="00F15E14" w:rsidP="00F15E14">
            <w:pPr>
              <w:spacing w:after="0" w:line="240" w:lineRule="auto"/>
              <w:rPr>
                <w:rFonts w:ascii="Arial" w:eastAsia="Times New Roman" w:hAnsi="Arial" w:cs="Arial"/>
                <w:color w:val="2E445A"/>
                <w:sz w:val="14"/>
                <w:szCs w:val="14"/>
                <w:lang w:eastAsia="es-MX"/>
              </w:rPr>
            </w:pPr>
            <w:r w:rsidRPr="00F15E14">
              <w:rPr>
                <w:rFonts w:ascii="Arial" w:eastAsia="Times New Roman" w:hAnsi="Arial" w:cs="Arial"/>
                <w:color w:val="2E445A"/>
                <w:sz w:val="14"/>
                <w:szCs w:val="14"/>
                <w:lang w:eastAsia="es-MX"/>
              </w:rPr>
              <w:t> CERRO DE LAS CAMPANAS</w:t>
            </w:r>
          </w:p>
        </w:tc>
        <w:tc>
          <w:tcPr>
            <w:tcW w:w="2475" w:type="pct"/>
            <w:shd w:val="clear" w:color="auto" w:fill="E1E9F0"/>
            <w:vAlign w:val="center"/>
            <w:hideMark/>
          </w:tcPr>
          <w:p w:rsidR="00F15E14" w:rsidRPr="00F15E14" w:rsidRDefault="00F15E14" w:rsidP="00F15E14">
            <w:pPr>
              <w:spacing w:after="0" w:line="240" w:lineRule="auto"/>
              <w:jc w:val="center"/>
              <w:rPr>
                <w:rFonts w:ascii="Arial" w:eastAsia="Times New Roman" w:hAnsi="Arial" w:cs="Arial"/>
                <w:color w:val="2E445A"/>
                <w:sz w:val="14"/>
                <w:szCs w:val="14"/>
                <w:lang w:eastAsia="es-MX"/>
              </w:rPr>
            </w:pPr>
            <w:r w:rsidRPr="00F15E14">
              <w:rPr>
                <w:rFonts w:ascii="Arial" w:eastAsia="Times New Roman" w:hAnsi="Arial" w:cs="Arial"/>
                <w:color w:val="2E445A"/>
                <w:sz w:val="14"/>
                <w:szCs w:val="14"/>
                <w:lang w:eastAsia="es-MX"/>
              </w:rPr>
              <w:t xml:space="preserve"> EL BIEN INMUEBLE EN COMODATO CERRO DE LAS CAMPANAS, A VALOR DE UN PESO, DE ACUERDO A OFICIO NO. 401.F(6)138.2015/MH-063/15 FIRMADO POR EL DELEGADO LIC. MANUEL NAREDO </w:t>
            </w:r>
            <w:proofErr w:type="spellStart"/>
            <w:r w:rsidRPr="00F15E14">
              <w:rPr>
                <w:rFonts w:ascii="Arial" w:eastAsia="Times New Roman" w:hAnsi="Arial" w:cs="Arial"/>
                <w:color w:val="2E445A"/>
                <w:sz w:val="14"/>
                <w:szCs w:val="14"/>
                <w:lang w:eastAsia="es-MX"/>
              </w:rPr>
              <w:t>NAREDO</w:t>
            </w:r>
            <w:proofErr w:type="spellEnd"/>
            <w:r w:rsidRPr="00F15E14">
              <w:rPr>
                <w:rFonts w:ascii="Arial" w:eastAsia="Times New Roman" w:hAnsi="Arial" w:cs="Arial"/>
                <w:color w:val="2E445A"/>
                <w:sz w:val="14"/>
                <w:szCs w:val="14"/>
                <w:lang w:eastAsia="es-MX"/>
              </w:rPr>
              <w:t>, DEL  CENTRO DEL INSTITUTO NACIONAL DE ANTROPOLOGÍA E HISTORIA QUERÉTARO.</w:t>
            </w:r>
          </w:p>
        </w:tc>
        <w:tc>
          <w:tcPr>
            <w:tcW w:w="669" w:type="pct"/>
            <w:shd w:val="clear" w:color="auto" w:fill="E1E9F0"/>
            <w:vAlign w:val="center"/>
            <w:hideMark/>
          </w:tcPr>
          <w:p w:rsidR="00F15E14" w:rsidRPr="00F15E14" w:rsidRDefault="00F15E14" w:rsidP="00F15E14">
            <w:pPr>
              <w:spacing w:after="0" w:line="240" w:lineRule="auto"/>
              <w:jc w:val="right"/>
              <w:rPr>
                <w:rFonts w:ascii="Arial" w:eastAsia="Times New Roman" w:hAnsi="Arial" w:cs="Arial"/>
                <w:color w:val="2E445A"/>
                <w:sz w:val="14"/>
                <w:szCs w:val="14"/>
                <w:lang w:eastAsia="es-MX"/>
              </w:rPr>
            </w:pPr>
            <w:r w:rsidRPr="00F15E14">
              <w:rPr>
                <w:rFonts w:ascii="Arial" w:eastAsia="Times New Roman" w:hAnsi="Arial" w:cs="Arial"/>
                <w:color w:val="2E445A"/>
                <w:sz w:val="14"/>
                <w:szCs w:val="14"/>
                <w:lang w:eastAsia="es-MX"/>
              </w:rPr>
              <w:t>$1.00</w:t>
            </w:r>
          </w:p>
        </w:tc>
      </w:tr>
      <w:tr w:rsidR="00F15E14" w:rsidRPr="00F15E14" w:rsidTr="00F15E14">
        <w:trPr>
          <w:tblCellSpacing w:w="15" w:type="dxa"/>
        </w:trPr>
        <w:tc>
          <w:tcPr>
            <w:tcW w:w="0" w:type="auto"/>
            <w:shd w:val="clear" w:color="auto" w:fill="CCCCCC"/>
            <w:vAlign w:val="center"/>
            <w:hideMark/>
          </w:tcPr>
          <w:p w:rsidR="00F15E14" w:rsidRPr="00F15E14" w:rsidRDefault="00F15E14" w:rsidP="00F15E14">
            <w:pPr>
              <w:spacing w:after="0" w:line="240" w:lineRule="auto"/>
              <w:rPr>
                <w:rFonts w:ascii="Arial" w:eastAsia="Times New Roman" w:hAnsi="Arial" w:cs="Arial"/>
                <w:color w:val="000000"/>
                <w:sz w:val="14"/>
                <w:szCs w:val="14"/>
                <w:lang w:eastAsia="es-MX"/>
              </w:rPr>
            </w:pPr>
          </w:p>
        </w:tc>
        <w:tc>
          <w:tcPr>
            <w:tcW w:w="1199" w:type="pct"/>
            <w:shd w:val="clear" w:color="auto" w:fill="CCCCCC"/>
            <w:vAlign w:val="center"/>
            <w:hideMark/>
          </w:tcPr>
          <w:p w:rsidR="00F15E14" w:rsidRPr="00F15E14" w:rsidRDefault="00F15E14" w:rsidP="00F15E14">
            <w:pPr>
              <w:spacing w:after="0" w:line="240" w:lineRule="auto"/>
              <w:rPr>
                <w:rFonts w:ascii="Arial" w:eastAsia="Times New Roman" w:hAnsi="Arial" w:cs="Arial"/>
                <w:color w:val="000000"/>
                <w:sz w:val="14"/>
                <w:szCs w:val="14"/>
                <w:lang w:eastAsia="es-MX"/>
              </w:rPr>
            </w:pPr>
          </w:p>
        </w:tc>
        <w:tc>
          <w:tcPr>
            <w:tcW w:w="2475" w:type="pct"/>
            <w:shd w:val="clear" w:color="auto" w:fill="CCCCCC"/>
            <w:vAlign w:val="center"/>
            <w:hideMark/>
          </w:tcPr>
          <w:p w:rsidR="00F15E14" w:rsidRPr="00F15E14" w:rsidRDefault="00F15E14" w:rsidP="00F15E14">
            <w:pPr>
              <w:spacing w:after="0" w:line="240" w:lineRule="auto"/>
              <w:jc w:val="right"/>
              <w:rPr>
                <w:rFonts w:ascii="Arial" w:eastAsia="Times New Roman" w:hAnsi="Arial" w:cs="Arial"/>
                <w:color w:val="000000"/>
                <w:sz w:val="14"/>
                <w:szCs w:val="14"/>
                <w:lang w:eastAsia="es-MX"/>
              </w:rPr>
            </w:pPr>
            <w:r w:rsidRPr="00F15E14">
              <w:rPr>
                <w:rFonts w:ascii="Arial" w:eastAsia="Times New Roman" w:hAnsi="Arial" w:cs="Arial"/>
                <w:color w:val="000000"/>
                <w:sz w:val="14"/>
                <w:szCs w:val="14"/>
                <w:lang w:eastAsia="es-MX"/>
              </w:rPr>
              <w:t>TOTAL</w:t>
            </w:r>
          </w:p>
        </w:tc>
        <w:tc>
          <w:tcPr>
            <w:tcW w:w="669" w:type="pct"/>
            <w:shd w:val="clear" w:color="auto" w:fill="CCCCCC"/>
            <w:vAlign w:val="center"/>
            <w:hideMark/>
          </w:tcPr>
          <w:p w:rsidR="00F15E14" w:rsidRPr="00F15E14" w:rsidRDefault="00F15E14" w:rsidP="00F15E14">
            <w:pPr>
              <w:spacing w:after="0" w:line="240" w:lineRule="auto"/>
              <w:jc w:val="right"/>
              <w:rPr>
                <w:rFonts w:ascii="Arial" w:eastAsia="Times New Roman" w:hAnsi="Arial" w:cs="Arial"/>
                <w:color w:val="000000"/>
                <w:sz w:val="14"/>
                <w:szCs w:val="14"/>
                <w:lang w:eastAsia="es-MX"/>
              </w:rPr>
            </w:pPr>
            <w:r w:rsidRPr="00F15E14">
              <w:rPr>
                <w:rFonts w:ascii="Arial" w:eastAsia="Times New Roman" w:hAnsi="Arial" w:cs="Arial"/>
                <w:color w:val="000000"/>
                <w:sz w:val="14"/>
                <w:szCs w:val="14"/>
                <w:lang w:eastAsia="es-MX"/>
              </w:rPr>
              <w:t>$131.00</w:t>
            </w:r>
          </w:p>
        </w:tc>
      </w:tr>
      <w:tr w:rsidR="00F15E14" w:rsidRPr="00F15E14" w:rsidTr="00F15E14">
        <w:trPr>
          <w:tblCellSpacing w:w="15" w:type="dxa"/>
        </w:trPr>
        <w:tc>
          <w:tcPr>
            <w:tcW w:w="0" w:type="auto"/>
            <w:vAlign w:val="center"/>
            <w:hideMark/>
          </w:tcPr>
          <w:p w:rsidR="00F15E14" w:rsidRPr="00F15E14" w:rsidRDefault="00F15E14" w:rsidP="00F15E14">
            <w:pPr>
              <w:spacing w:after="0" w:line="240" w:lineRule="auto"/>
              <w:rPr>
                <w:rFonts w:ascii="Times New Roman" w:eastAsia="Times New Roman" w:hAnsi="Times New Roman" w:cs="Times New Roman"/>
                <w:sz w:val="24"/>
                <w:szCs w:val="24"/>
                <w:lang w:eastAsia="es-MX"/>
              </w:rPr>
            </w:pPr>
          </w:p>
        </w:tc>
        <w:tc>
          <w:tcPr>
            <w:tcW w:w="1199" w:type="pct"/>
            <w:vAlign w:val="center"/>
            <w:hideMark/>
          </w:tcPr>
          <w:p w:rsidR="00F15E14" w:rsidRPr="00F15E14" w:rsidRDefault="00F15E14" w:rsidP="00F15E14">
            <w:pPr>
              <w:spacing w:after="0" w:line="240" w:lineRule="auto"/>
              <w:rPr>
                <w:rFonts w:ascii="Times New Roman" w:eastAsia="Times New Roman" w:hAnsi="Times New Roman" w:cs="Times New Roman"/>
                <w:sz w:val="20"/>
                <w:szCs w:val="20"/>
                <w:lang w:eastAsia="es-MX"/>
              </w:rPr>
            </w:pPr>
          </w:p>
        </w:tc>
        <w:tc>
          <w:tcPr>
            <w:tcW w:w="2475" w:type="pct"/>
            <w:vAlign w:val="center"/>
            <w:hideMark/>
          </w:tcPr>
          <w:p w:rsidR="00F15E14" w:rsidRPr="00F15E14" w:rsidRDefault="00F15E14" w:rsidP="00F15E14">
            <w:pPr>
              <w:spacing w:after="0" w:line="240" w:lineRule="auto"/>
              <w:rPr>
                <w:rFonts w:ascii="Times New Roman" w:eastAsia="Times New Roman" w:hAnsi="Times New Roman" w:cs="Times New Roman"/>
                <w:sz w:val="20"/>
                <w:szCs w:val="20"/>
                <w:lang w:eastAsia="es-MX"/>
              </w:rPr>
            </w:pPr>
          </w:p>
        </w:tc>
        <w:tc>
          <w:tcPr>
            <w:tcW w:w="669" w:type="pct"/>
            <w:vAlign w:val="center"/>
            <w:hideMark/>
          </w:tcPr>
          <w:p w:rsidR="00F15E14" w:rsidRPr="00F15E14" w:rsidRDefault="00F15E14" w:rsidP="00F15E14">
            <w:pPr>
              <w:spacing w:after="0" w:line="240" w:lineRule="auto"/>
              <w:rPr>
                <w:rFonts w:ascii="Times New Roman" w:eastAsia="Times New Roman" w:hAnsi="Times New Roman" w:cs="Times New Roman"/>
                <w:sz w:val="20"/>
                <w:szCs w:val="20"/>
                <w:lang w:eastAsia="es-MX"/>
              </w:rPr>
            </w:pPr>
          </w:p>
        </w:tc>
      </w:tr>
    </w:tbl>
    <w:p w:rsidR="00F15E14" w:rsidRPr="00F15E14" w:rsidRDefault="00F15E14" w:rsidP="00F15E14">
      <w:pPr>
        <w:spacing w:before="100" w:beforeAutospacing="1" w:after="0" w:line="240" w:lineRule="auto"/>
        <w:jc w:val="both"/>
        <w:rPr>
          <w:rFonts w:ascii="Arial" w:eastAsia="Times New Roman" w:hAnsi="Arial" w:cs="Arial"/>
          <w:sz w:val="15"/>
          <w:szCs w:val="15"/>
          <w:lang w:eastAsia="es-MX"/>
        </w:rPr>
      </w:pPr>
      <w:r w:rsidRPr="00F15E14">
        <w:rPr>
          <w:rFonts w:ascii="Arial" w:eastAsia="Times New Roman" w:hAnsi="Arial" w:cs="Arial"/>
          <w:b/>
          <w:bCs/>
          <w:sz w:val="15"/>
          <w:szCs w:val="15"/>
          <w:lang w:eastAsia="es-MX"/>
        </w:rPr>
        <w:t>7. Convenios en proceso de formalización con entidades paraestatales</w:t>
      </w:r>
      <w:r w:rsidRPr="00F15E14">
        <w:rPr>
          <w:rFonts w:ascii="Arial" w:eastAsia="Times New Roman" w:hAnsi="Arial" w:cs="Arial"/>
          <w:sz w:val="15"/>
          <w:szCs w:val="15"/>
          <w:lang w:eastAsia="es-MX"/>
        </w:rPr>
        <w:t xml:space="preserve"> </w:t>
      </w:r>
    </w:p>
    <w:p w:rsidR="00F15E14" w:rsidRPr="00F15E14" w:rsidRDefault="00F15E14" w:rsidP="00F15E14">
      <w:pPr>
        <w:spacing w:before="100" w:beforeAutospacing="1" w:after="0" w:line="240" w:lineRule="auto"/>
        <w:jc w:val="both"/>
        <w:rPr>
          <w:rFonts w:ascii="Arial" w:eastAsia="Times New Roman" w:hAnsi="Arial" w:cs="Arial"/>
          <w:sz w:val="15"/>
          <w:szCs w:val="15"/>
          <w:lang w:eastAsia="es-MX"/>
        </w:rPr>
      </w:pPr>
      <w:r w:rsidRPr="00F15E14">
        <w:rPr>
          <w:rFonts w:ascii="Arial" w:eastAsia="Times New Roman" w:hAnsi="Arial" w:cs="Arial"/>
          <w:sz w:val="15"/>
          <w:szCs w:val="15"/>
          <w:lang w:eastAsia="es-MX"/>
        </w:rPr>
        <w:t>Sin información que manifestar.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466"/>
      </w:tblGrid>
      <w:tr w:rsidR="00F15E14" w:rsidRPr="00F15E14" w:rsidTr="00F15E14">
        <w:trPr>
          <w:tblCellSpacing w:w="15" w:type="dxa"/>
        </w:trPr>
        <w:tc>
          <w:tcPr>
            <w:tcW w:w="0" w:type="auto"/>
            <w:vAlign w:val="center"/>
            <w:hideMark/>
          </w:tcPr>
          <w:p w:rsidR="00F15E14" w:rsidRPr="00F15E14" w:rsidRDefault="00F15E14" w:rsidP="00F15E14">
            <w:pPr>
              <w:spacing w:after="0" w:line="240" w:lineRule="auto"/>
              <w:rPr>
                <w:rFonts w:ascii="Times New Roman" w:eastAsia="Times New Roman" w:hAnsi="Times New Roman" w:cs="Times New Roman"/>
                <w:sz w:val="24"/>
                <w:szCs w:val="24"/>
                <w:lang w:eastAsia="es-MX"/>
              </w:rPr>
            </w:pPr>
          </w:p>
        </w:tc>
      </w:tr>
    </w:tbl>
    <w:p w:rsidR="00F15E14" w:rsidRPr="00F15E14" w:rsidRDefault="00F15E14" w:rsidP="00F15E14">
      <w:pPr>
        <w:spacing w:before="100" w:beforeAutospacing="1" w:after="0" w:line="240" w:lineRule="auto"/>
        <w:jc w:val="both"/>
        <w:rPr>
          <w:rFonts w:ascii="Arial" w:eastAsia="Times New Roman" w:hAnsi="Arial" w:cs="Arial"/>
          <w:sz w:val="15"/>
          <w:szCs w:val="15"/>
          <w:lang w:eastAsia="es-MX"/>
        </w:rPr>
      </w:pPr>
      <w:r w:rsidRPr="00F15E14">
        <w:rPr>
          <w:rFonts w:ascii="Arial" w:eastAsia="Times New Roman" w:hAnsi="Arial" w:cs="Arial"/>
          <w:b/>
          <w:bCs/>
          <w:sz w:val="15"/>
          <w:szCs w:val="15"/>
          <w:lang w:eastAsia="es-MX"/>
        </w:rPr>
        <w:t>8. Bienes inmuebles arqueológicos, artísticos e históricos</w:t>
      </w:r>
      <w:r w:rsidRPr="00F15E14">
        <w:rPr>
          <w:rFonts w:ascii="Arial" w:eastAsia="Times New Roman" w:hAnsi="Arial" w:cs="Arial"/>
          <w:sz w:val="15"/>
          <w:szCs w:val="15"/>
          <w:lang w:eastAsia="es-MX"/>
        </w:rPr>
        <w:t xml:space="preserve"> </w:t>
      </w:r>
    </w:p>
    <w:p w:rsidR="00F15E14" w:rsidRDefault="00F15E14" w:rsidP="00F15E14">
      <w:pPr>
        <w:spacing w:before="100" w:beforeAutospacing="1" w:after="0" w:line="240" w:lineRule="auto"/>
        <w:jc w:val="both"/>
        <w:rPr>
          <w:rFonts w:ascii="Arial" w:eastAsia="Times New Roman" w:hAnsi="Arial" w:cs="Arial"/>
          <w:b/>
          <w:bCs/>
          <w:sz w:val="15"/>
          <w:szCs w:val="15"/>
          <w:lang w:eastAsia="es-MX"/>
        </w:rPr>
      </w:pPr>
    </w:p>
    <w:p w:rsidR="00F15E14" w:rsidRDefault="00F15E14" w:rsidP="00F15E14">
      <w:pPr>
        <w:spacing w:before="100" w:beforeAutospacing="1" w:after="0" w:line="240" w:lineRule="auto"/>
        <w:jc w:val="both"/>
        <w:rPr>
          <w:rFonts w:ascii="Arial" w:eastAsia="Times New Roman" w:hAnsi="Arial" w:cs="Arial"/>
          <w:b/>
          <w:bCs/>
          <w:sz w:val="15"/>
          <w:szCs w:val="15"/>
          <w:lang w:eastAsia="es-MX"/>
        </w:rPr>
      </w:pPr>
    </w:p>
    <w:p w:rsidR="00F15E14" w:rsidRPr="00F15E14" w:rsidRDefault="00F15E14" w:rsidP="00F15E14">
      <w:pPr>
        <w:spacing w:before="100" w:beforeAutospacing="1" w:after="0" w:line="240" w:lineRule="auto"/>
        <w:jc w:val="both"/>
        <w:rPr>
          <w:rFonts w:ascii="Arial" w:eastAsia="Times New Roman" w:hAnsi="Arial" w:cs="Arial"/>
          <w:sz w:val="15"/>
          <w:szCs w:val="15"/>
          <w:lang w:eastAsia="es-MX"/>
        </w:rPr>
      </w:pPr>
      <w:r w:rsidRPr="00F15E14">
        <w:rPr>
          <w:rFonts w:ascii="Arial" w:eastAsia="Times New Roman" w:hAnsi="Arial" w:cs="Arial"/>
          <w:b/>
          <w:bCs/>
          <w:sz w:val="15"/>
          <w:szCs w:val="15"/>
          <w:lang w:eastAsia="es-MX"/>
        </w:rPr>
        <w:t>Bienes Históricos en custodia por el Municipio de Querétaro</w:t>
      </w:r>
      <w:r w:rsidRPr="00F15E14">
        <w:rPr>
          <w:rFonts w:ascii="Arial" w:eastAsia="Times New Roman" w:hAnsi="Arial" w:cs="Arial"/>
          <w:sz w:val="15"/>
          <w:szCs w:val="15"/>
          <w:lang w:eastAsia="es-MX"/>
        </w:rPr>
        <w:t xml:space="preserve"> </w:t>
      </w:r>
    </w:p>
    <w:tbl>
      <w:tblPr>
        <w:tblW w:w="4897" w:type="pct"/>
        <w:tblCellSpacing w:w="15" w:type="dxa"/>
        <w:tblCellMar>
          <w:top w:w="15" w:type="dxa"/>
          <w:left w:w="15" w:type="dxa"/>
          <w:bottom w:w="15" w:type="dxa"/>
          <w:right w:w="15" w:type="dxa"/>
        </w:tblCellMar>
        <w:tblLook w:val="04A0" w:firstRow="1" w:lastRow="0" w:firstColumn="1" w:lastColumn="0" w:noHBand="0" w:noVBand="1"/>
      </w:tblPr>
      <w:tblGrid>
        <w:gridCol w:w="1243"/>
        <w:gridCol w:w="1328"/>
        <w:gridCol w:w="6972"/>
        <w:gridCol w:w="707"/>
      </w:tblGrid>
      <w:tr w:rsidR="00F15E14" w:rsidRPr="00F15E14" w:rsidTr="00F15E14">
        <w:trPr>
          <w:tblCellSpacing w:w="15" w:type="dxa"/>
        </w:trPr>
        <w:tc>
          <w:tcPr>
            <w:tcW w:w="584" w:type="pct"/>
            <w:shd w:val="clear" w:color="auto" w:fill="3F6285"/>
            <w:vAlign w:val="center"/>
            <w:hideMark/>
          </w:tcPr>
          <w:p w:rsidR="00F15E14" w:rsidRPr="00F15E14" w:rsidRDefault="00F15E14" w:rsidP="00F15E14">
            <w:pPr>
              <w:spacing w:after="0" w:line="240" w:lineRule="auto"/>
              <w:jc w:val="center"/>
              <w:rPr>
                <w:rFonts w:ascii="Arial" w:eastAsia="Times New Roman" w:hAnsi="Arial" w:cs="Arial"/>
                <w:b/>
                <w:bCs/>
                <w:color w:val="FFFFFF"/>
                <w:sz w:val="14"/>
                <w:szCs w:val="14"/>
                <w:lang w:eastAsia="es-MX"/>
              </w:rPr>
            </w:pPr>
            <w:r w:rsidRPr="00F15E14">
              <w:rPr>
                <w:rFonts w:ascii="Arial" w:eastAsia="Times New Roman" w:hAnsi="Arial" w:cs="Arial"/>
                <w:b/>
                <w:bCs/>
                <w:color w:val="FFFFFF"/>
                <w:sz w:val="14"/>
                <w:szCs w:val="14"/>
                <w:lang w:eastAsia="es-MX"/>
              </w:rPr>
              <w:t xml:space="preserve">CUENTA </w:t>
            </w:r>
            <w:r w:rsidRPr="00F15E14">
              <w:rPr>
                <w:rFonts w:ascii="Arial" w:eastAsia="Times New Roman" w:hAnsi="Arial" w:cs="Arial"/>
                <w:b/>
                <w:bCs/>
                <w:color w:val="FFFFFF"/>
                <w:sz w:val="14"/>
                <w:szCs w:val="14"/>
                <w:lang w:eastAsia="es-MX"/>
              </w:rPr>
              <w:lastRenderedPageBreak/>
              <w:t xml:space="preserve">CONTABLE </w:t>
            </w:r>
          </w:p>
        </w:tc>
        <w:tc>
          <w:tcPr>
            <w:tcW w:w="633" w:type="pct"/>
            <w:shd w:val="clear" w:color="auto" w:fill="3F6285"/>
            <w:vAlign w:val="center"/>
            <w:hideMark/>
          </w:tcPr>
          <w:p w:rsidR="00F15E14" w:rsidRPr="00F15E14" w:rsidRDefault="00F15E14" w:rsidP="00F15E14">
            <w:pPr>
              <w:spacing w:after="0" w:line="240" w:lineRule="auto"/>
              <w:jc w:val="center"/>
              <w:rPr>
                <w:rFonts w:ascii="Arial" w:eastAsia="Times New Roman" w:hAnsi="Arial" w:cs="Arial"/>
                <w:b/>
                <w:bCs/>
                <w:color w:val="FFFFFF"/>
                <w:sz w:val="14"/>
                <w:szCs w:val="14"/>
                <w:lang w:eastAsia="es-MX"/>
              </w:rPr>
            </w:pPr>
            <w:r w:rsidRPr="00F15E14">
              <w:rPr>
                <w:rFonts w:ascii="Arial" w:eastAsia="Times New Roman" w:hAnsi="Arial" w:cs="Arial"/>
                <w:b/>
                <w:bCs/>
                <w:color w:val="FFFFFF"/>
                <w:sz w:val="14"/>
                <w:szCs w:val="14"/>
                <w:lang w:eastAsia="es-MX"/>
              </w:rPr>
              <w:lastRenderedPageBreak/>
              <w:t xml:space="preserve">DESCRIPCION </w:t>
            </w:r>
          </w:p>
        </w:tc>
        <w:tc>
          <w:tcPr>
            <w:tcW w:w="3386" w:type="pct"/>
            <w:shd w:val="clear" w:color="auto" w:fill="3F6285"/>
            <w:vAlign w:val="center"/>
            <w:hideMark/>
          </w:tcPr>
          <w:p w:rsidR="00F15E14" w:rsidRPr="00F15E14" w:rsidRDefault="00F15E14" w:rsidP="00F15E14">
            <w:pPr>
              <w:spacing w:after="0" w:line="240" w:lineRule="auto"/>
              <w:jc w:val="center"/>
              <w:rPr>
                <w:rFonts w:ascii="Arial" w:eastAsia="Times New Roman" w:hAnsi="Arial" w:cs="Arial"/>
                <w:b/>
                <w:bCs/>
                <w:color w:val="FFFFFF"/>
                <w:sz w:val="14"/>
                <w:szCs w:val="14"/>
                <w:lang w:eastAsia="es-MX"/>
              </w:rPr>
            </w:pPr>
            <w:r w:rsidRPr="00F15E14">
              <w:rPr>
                <w:rFonts w:ascii="Arial" w:eastAsia="Times New Roman" w:hAnsi="Arial" w:cs="Arial"/>
                <w:b/>
                <w:bCs/>
                <w:color w:val="FFFFFF"/>
                <w:sz w:val="14"/>
                <w:szCs w:val="14"/>
                <w:lang w:eastAsia="es-MX"/>
              </w:rPr>
              <w:t xml:space="preserve">COMENTARIOS </w:t>
            </w:r>
          </w:p>
        </w:tc>
        <w:tc>
          <w:tcPr>
            <w:tcW w:w="323" w:type="pct"/>
            <w:shd w:val="clear" w:color="auto" w:fill="3F6285"/>
            <w:vAlign w:val="center"/>
            <w:hideMark/>
          </w:tcPr>
          <w:p w:rsidR="00F15E14" w:rsidRPr="00F15E14" w:rsidRDefault="00F15E14" w:rsidP="00F15E14">
            <w:pPr>
              <w:spacing w:after="0" w:line="240" w:lineRule="auto"/>
              <w:jc w:val="center"/>
              <w:rPr>
                <w:rFonts w:ascii="Arial" w:eastAsia="Times New Roman" w:hAnsi="Arial" w:cs="Arial"/>
                <w:b/>
                <w:bCs/>
                <w:color w:val="FFFFFF"/>
                <w:sz w:val="14"/>
                <w:szCs w:val="14"/>
                <w:lang w:eastAsia="es-MX"/>
              </w:rPr>
            </w:pPr>
            <w:r w:rsidRPr="00F15E14">
              <w:rPr>
                <w:rFonts w:ascii="Arial" w:eastAsia="Times New Roman" w:hAnsi="Arial" w:cs="Arial"/>
                <w:b/>
                <w:bCs/>
                <w:color w:val="FFFFFF"/>
                <w:sz w:val="14"/>
                <w:szCs w:val="14"/>
                <w:lang w:eastAsia="es-MX"/>
              </w:rPr>
              <w:t xml:space="preserve">SALDO </w:t>
            </w:r>
          </w:p>
        </w:tc>
      </w:tr>
      <w:tr w:rsidR="00F15E14" w:rsidRPr="00F15E14" w:rsidTr="00F15E14">
        <w:trPr>
          <w:tblCellSpacing w:w="15" w:type="dxa"/>
        </w:trPr>
        <w:tc>
          <w:tcPr>
            <w:tcW w:w="0" w:type="auto"/>
            <w:shd w:val="clear" w:color="auto" w:fill="E1E9F0"/>
            <w:vAlign w:val="center"/>
            <w:hideMark/>
          </w:tcPr>
          <w:p w:rsidR="00F15E14" w:rsidRPr="00F15E14" w:rsidRDefault="00F15E14" w:rsidP="00F15E14">
            <w:pPr>
              <w:spacing w:after="0" w:line="240" w:lineRule="auto"/>
              <w:rPr>
                <w:rFonts w:ascii="Arial" w:eastAsia="Times New Roman" w:hAnsi="Arial" w:cs="Arial"/>
                <w:color w:val="2E445A"/>
                <w:sz w:val="14"/>
                <w:szCs w:val="14"/>
                <w:lang w:eastAsia="es-MX"/>
              </w:rPr>
            </w:pPr>
            <w:r w:rsidRPr="00F15E14">
              <w:rPr>
                <w:rFonts w:ascii="Arial" w:eastAsia="Times New Roman" w:hAnsi="Arial" w:cs="Arial"/>
                <w:color w:val="2E445A"/>
                <w:sz w:val="14"/>
                <w:szCs w:val="14"/>
                <w:lang w:eastAsia="es-MX"/>
              </w:rPr>
              <w:lastRenderedPageBreak/>
              <w:t> 7.8.1.1.01.000001</w:t>
            </w:r>
          </w:p>
        </w:tc>
        <w:tc>
          <w:tcPr>
            <w:tcW w:w="0" w:type="auto"/>
            <w:shd w:val="clear" w:color="auto" w:fill="E1E9F0"/>
            <w:vAlign w:val="center"/>
            <w:hideMark/>
          </w:tcPr>
          <w:p w:rsidR="00F15E14" w:rsidRPr="00F15E14" w:rsidRDefault="00F15E14" w:rsidP="00F15E14">
            <w:pPr>
              <w:spacing w:after="0" w:line="240" w:lineRule="auto"/>
              <w:rPr>
                <w:rFonts w:ascii="Arial" w:eastAsia="Times New Roman" w:hAnsi="Arial" w:cs="Arial"/>
                <w:color w:val="2E445A"/>
                <w:sz w:val="14"/>
                <w:szCs w:val="14"/>
                <w:lang w:eastAsia="es-MX"/>
              </w:rPr>
            </w:pPr>
            <w:r w:rsidRPr="00F15E14">
              <w:rPr>
                <w:rFonts w:ascii="Arial" w:eastAsia="Times New Roman" w:hAnsi="Arial" w:cs="Arial"/>
                <w:color w:val="2E445A"/>
                <w:sz w:val="14"/>
                <w:szCs w:val="14"/>
                <w:lang w:eastAsia="es-MX"/>
              </w:rPr>
              <w:t> VIEJA ESTACION DEL FERROCARRIL</w:t>
            </w:r>
          </w:p>
        </w:tc>
        <w:tc>
          <w:tcPr>
            <w:tcW w:w="3386" w:type="pct"/>
            <w:shd w:val="clear" w:color="auto" w:fill="E1E9F0"/>
            <w:vAlign w:val="center"/>
            <w:hideMark/>
          </w:tcPr>
          <w:p w:rsidR="00F15E14" w:rsidRPr="00F15E14" w:rsidRDefault="00F15E14" w:rsidP="00F15E14">
            <w:pPr>
              <w:spacing w:after="0" w:line="240" w:lineRule="auto"/>
              <w:jc w:val="center"/>
              <w:rPr>
                <w:rFonts w:ascii="Arial" w:eastAsia="Times New Roman" w:hAnsi="Arial" w:cs="Arial"/>
                <w:color w:val="2E445A"/>
                <w:sz w:val="14"/>
                <w:szCs w:val="14"/>
                <w:lang w:eastAsia="es-MX"/>
              </w:rPr>
            </w:pPr>
            <w:r w:rsidRPr="00F15E14">
              <w:rPr>
                <w:rFonts w:ascii="Arial" w:eastAsia="Times New Roman" w:hAnsi="Arial" w:cs="Arial"/>
                <w:color w:val="2E445A"/>
                <w:sz w:val="14"/>
                <w:szCs w:val="14"/>
                <w:lang w:eastAsia="es-MX"/>
              </w:rPr>
              <w:t> SE INTEGRA POR LA VIEJA ESTACIÓN DEL FERROCARRIL, CALLE HEROE DE NACOZARI S/N Y LA VIEJA ESTACIÓN DEL FERROCARRIL, CALLE HEROE DE NACOZARI S/N (JESUS GARCÍA) EN DELEG. CENTRO HISTÓRICO</w:t>
            </w:r>
          </w:p>
        </w:tc>
        <w:tc>
          <w:tcPr>
            <w:tcW w:w="323" w:type="pct"/>
            <w:shd w:val="clear" w:color="auto" w:fill="E1E9F0"/>
            <w:vAlign w:val="center"/>
            <w:hideMark/>
          </w:tcPr>
          <w:p w:rsidR="00F15E14" w:rsidRPr="00F15E14" w:rsidRDefault="00F15E14" w:rsidP="00F15E14">
            <w:pPr>
              <w:spacing w:after="0" w:line="240" w:lineRule="auto"/>
              <w:jc w:val="right"/>
              <w:rPr>
                <w:rFonts w:ascii="Arial" w:eastAsia="Times New Roman" w:hAnsi="Arial" w:cs="Arial"/>
                <w:color w:val="2E445A"/>
                <w:sz w:val="14"/>
                <w:szCs w:val="14"/>
                <w:lang w:eastAsia="es-MX"/>
              </w:rPr>
            </w:pPr>
            <w:r w:rsidRPr="00F15E14">
              <w:rPr>
                <w:rFonts w:ascii="Arial" w:eastAsia="Times New Roman" w:hAnsi="Arial" w:cs="Arial"/>
                <w:color w:val="2E445A"/>
                <w:sz w:val="14"/>
                <w:szCs w:val="14"/>
                <w:lang w:eastAsia="es-MX"/>
              </w:rPr>
              <w:t>$2.00</w:t>
            </w:r>
          </w:p>
        </w:tc>
      </w:tr>
      <w:tr w:rsidR="00F15E14" w:rsidRPr="00F15E14" w:rsidTr="00F15E14">
        <w:trPr>
          <w:tblCellSpacing w:w="15" w:type="dxa"/>
        </w:trPr>
        <w:tc>
          <w:tcPr>
            <w:tcW w:w="0" w:type="auto"/>
            <w:shd w:val="clear" w:color="auto" w:fill="E1E9F0"/>
            <w:vAlign w:val="center"/>
            <w:hideMark/>
          </w:tcPr>
          <w:p w:rsidR="00F15E14" w:rsidRPr="00F15E14" w:rsidRDefault="00F15E14" w:rsidP="00F15E14">
            <w:pPr>
              <w:spacing w:after="0" w:line="240" w:lineRule="auto"/>
              <w:rPr>
                <w:rFonts w:ascii="Arial" w:eastAsia="Times New Roman" w:hAnsi="Arial" w:cs="Arial"/>
                <w:color w:val="2E445A"/>
                <w:sz w:val="14"/>
                <w:szCs w:val="14"/>
                <w:lang w:eastAsia="es-MX"/>
              </w:rPr>
            </w:pPr>
            <w:r w:rsidRPr="00F15E14">
              <w:rPr>
                <w:rFonts w:ascii="Arial" w:eastAsia="Times New Roman" w:hAnsi="Arial" w:cs="Arial"/>
                <w:color w:val="2E445A"/>
                <w:sz w:val="14"/>
                <w:szCs w:val="14"/>
                <w:lang w:eastAsia="es-MX"/>
              </w:rPr>
              <w:t> 7.8.1.1.01.000002</w:t>
            </w:r>
          </w:p>
        </w:tc>
        <w:tc>
          <w:tcPr>
            <w:tcW w:w="0" w:type="auto"/>
            <w:shd w:val="clear" w:color="auto" w:fill="E1E9F0"/>
            <w:vAlign w:val="center"/>
            <w:hideMark/>
          </w:tcPr>
          <w:p w:rsidR="00F15E14" w:rsidRPr="00F15E14" w:rsidRDefault="00F15E14" w:rsidP="00F15E14">
            <w:pPr>
              <w:spacing w:after="0" w:line="240" w:lineRule="auto"/>
              <w:rPr>
                <w:rFonts w:ascii="Arial" w:eastAsia="Times New Roman" w:hAnsi="Arial" w:cs="Arial"/>
                <w:color w:val="2E445A"/>
                <w:sz w:val="14"/>
                <w:szCs w:val="14"/>
                <w:lang w:eastAsia="es-MX"/>
              </w:rPr>
            </w:pPr>
            <w:r w:rsidRPr="00F15E14">
              <w:rPr>
                <w:rFonts w:ascii="Arial" w:eastAsia="Times New Roman" w:hAnsi="Arial" w:cs="Arial"/>
                <w:color w:val="2E445A"/>
                <w:sz w:val="14"/>
                <w:szCs w:val="14"/>
                <w:lang w:eastAsia="es-MX"/>
              </w:rPr>
              <w:t> OFICINAS ADMINISTRATIVAS</w:t>
            </w:r>
          </w:p>
        </w:tc>
        <w:tc>
          <w:tcPr>
            <w:tcW w:w="3386" w:type="pct"/>
            <w:shd w:val="clear" w:color="auto" w:fill="E1E9F0"/>
            <w:vAlign w:val="center"/>
            <w:hideMark/>
          </w:tcPr>
          <w:p w:rsidR="00F15E14" w:rsidRPr="00F15E14" w:rsidRDefault="00F15E14" w:rsidP="00F15E14">
            <w:pPr>
              <w:spacing w:after="0" w:line="240" w:lineRule="auto"/>
              <w:jc w:val="center"/>
              <w:rPr>
                <w:rFonts w:ascii="Arial" w:eastAsia="Times New Roman" w:hAnsi="Arial" w:cs="Arial"/>
                <w:color w:val="2E445A"/>
                <w:sz w:val="14"/>
                <w:szCs w:val="14"/>
                <w:lang w:eastAsia="es-MX"/>
              </w:rPr>
            </w:pPr>
            <w:r w:rsidRPr="00F15E14">
              <w:rPr>
                <w:rFonts w:ascii="Arial" w:eastAsia="Times New Roman" w:hAnsi="Arial" w:cs="Arial"/>
                <w:color w:val="2E445A"/>
                <w:sz w:val="14"/>
                <w:szCs w:val="14"/>
                <w:lang w:eastAsia="es-MX"/>
              </w:rPr>
              <w:t> SE INTEGRA POR LOS INMUEBLES DE OFICINAS ADMVAS. CALLE MADERO NO. 81, DELEGACIÓN CENTRO HISTÓRICO Y OFICINAS ADMVAS. CALLE JUÁREZ NO.9, EDIFICIO ZENEZ, DELEGACIÓN CENTRO HISTÓRICO</w:t>
            </w:r>
          </w:p>
        </w:tc>
        <w:tc>
          <w:tcPr>
            <w:tcW w:w="323" w:type="pct"/>
            <w:shd w:val="clear" w:color="auto" w:fill="E1E9F0"/>
            <w:vAlign w:val="center"/>
            <w:hideMark/>
          </w:tcPr>
          <w:p w:rsidR="00F15E14" w:rsidRPr="00F15E14" w:rsidRDefault="00F15E14" w:rsidP="00F15E14">
            <w:pPr>
              <w:spacing w:after="0" w:line="240" w:lineRule="auto"/>
              <w:jc w:val="right"/>
              <w:rPr>
                <w:rFonts w:ascii="Arial" w:eastAsia="Times New Roman" w:hAnsi="Arial" w:cs="Arial"/>
                <w:color w:val="2E445A"/>
                <w:sz w:val="14"/>
                <w:szCs w:val="14"/>
                <w:lang w:eastAsia="es-MX"/>
              </w:rPr>
            </w:pPr>
            <w:r w:rsidRPr="00F15E14">
              <w:rPr>
                <w:rFonts w:ascii="Arial" w:eastAsia="Times New Roman" w:hAnsi="Arial" w:cs="Arial"/>
                <w:color w:val="2E445A"/>
                <w:sz w:val="14"/>
                <w:szCs w:val="14"/>
                <w:lang w:eastAsia="es-MX"/>
              </w:rPr>
              <w:t>$8.00</w:t>
            </w:r>
          </w:p>
        </w:tc>
      </w:tr>
      <w:tr w:rsidR="00F15E14" w:rsidRPr="00F15E14" w:rsidTr="00F15E14">
        <w:trPr>
          <w:tblCellSpacing w:w="15" w:type="dxa"/>
        </w:trPr>
        <w:tc>
          <w:tcPr>
            <w:tcW w:w="0" w:type="auto"/>
            <w:shd w:val="clear" w:color="auto" w:fill="E1E9F0"/>
            <w:vAlign w:val="center"/>
            <w:hideMark/>
          </w:tcPr>
          <w:p w:rsidR="00F15E14" w:rsidRPr="00F15E14" w:rsidRDefault="00F15E14" w:rsidP="00F15E14">
            <w:pPr>
              <w:spacing w:after="0" w:line="240" w:lineRule="auto"/>
              <w:rPr>
                <w:rFonts w:ascii="Arial" w:eastAsia="Times New Roman" w:hAnsi="Arial" w:cs="Arial"/>
                <w:color w:val="2E445A"/>
                <w:sz w:val="14"/>
                <w:szCs w:val="14"/>
                <w:lang w:eastAsia="es-MX"/>
              </w:rPr>
            </w:pPr>
            <w:r w:rsidRPr="00F15E14">
              <w:rPr>
                <w:rFonts w:ascii="Arial" w:eastAsia="Times New Roman" w:hAnsi="Arial" w:cs="Arial"/>
                <w:color w:val="2E445A"/>
                <w:sz w:val="14"/>
                <w:szCs w:val="14"/>
                <w:lang w:eastAsia="es-MX"/>
              </w:rPr>
              <w:t> 7.8.1.1.01.000003</w:t>
            </w:r>
          </w:p>
        </w:tc>
        <w:tc>
          <w:tcPr>
            <w:tcW w:w="0" w:type="auto"/>
            <w:shd w:val="clear" w:color="auto" w:fill="E1E9F0"/>
            <w:vAlign w:val="center"/>
            <w:hideMark/>
          </w:tcPr>
          <w:p w:rsidR="00F15E14" w:rsidRPr="00F15E14" w:rsidRDefault="00F15E14" w:rsidP="00F15E14">
            <w:pPr>
              <w:spacing w:after="0" w:line="240" w:lineRule="auto"/>
              <w:rPr>
                <w:rFonts w:ascii="Arial" w:eastAsia="Times New Roman" w:hAnsi="Arial" w:cs="Arial"/>
                <w:color w:val="2E445A"/>
                <w:sz w:val="14"/>
                <w:szCs w:val="14"/>
                <w:lang w:eastAsia="es-MX"/>
              </w:rPr>
            </w:pPr>
            <w:r w:rsidRPr="00F15E14">
              <w:rPr>
                <w:rFonts w:ascii="Arial" w:eastAsia="Times New Roman" w:hAnsi="Arial" w:cs="Arial"/>
                <w:color w:val="2E445A"/>
                <w:sz w:val="14"/>
                <w:szCs w:val="14"/>
                <w:lang w:eastAsia="es-MX"/>
              </w:rPr>
              <w:t> ALAMEDA HIIDALGO</w:t>
            </w:r>
          </w:p>
        </w:tc>
        <w:tc>
          <w:tcPr>
            <w:tcW w:w="3386" w:type="pct"/>
            <w:shd w:val="clear" w:color="auto" w:fill="E1E9F0"/>
            <w:vAlign w:val="center"/>
            <w:hideMark/>
          </w:tcPr>
          <w:p w:rsidR="00F15E14" w:rsidRPr="00F15E14" w:rsidRDefault="00F15E14" w:rsidP="00F15E14">
            <w:pPr>
              <w:spacing w:after="0" w:line="240" w:lineRule="auto"/>
              <w:jc w:val="center"/>
              <w:rPr>
                <w:rFonts w:ascii="Arial" w:eastAsia="Times New Roman" w:hAnsi="Arial" w:cs="Arial"/>
                <w:color w:val="2E445A"/>
                <w:sz w:val="14"/>
                <w:szCs w:val="14"/>
                <w:lang w:eastAsia="es-MX"/>
              </w:rPr>
            </w:pPr>
            <w:r w:rsidRPr="00F15E14">
              <w:rPr>
                <w:rFonts w:ascii="Arial" w:eastAsia="Times New Roman" w:hAnsi="Arial" w:cs="Arial"/>
                <w:color w:val="2E445A"/>
                <w:sz w:val="14"/>
                <w:szCs w:val="14"/>
                <w:lang w:eastAsia="es-MX"/>
              </w:rPr>
              <w:t> SE INTEGRA POR EL BIEN INMUEBLE DENOMINADO ALAMEDA HIDALGO, UBICADO EN AVENIDA CONSTITUYENTES S/N, CENTRO HISTÓRICO, 76000 SANTIAGO DE QUERÉTARO, QRO.</w:t>
            </w:r>
          </w:p>
        </w:tc>
        <w:tc>
          <w:tcPr>
            <w:tcW w:w="323" w:type="pct"/>
            <w:shd w:val="clear" w:color="auto" w:fill="E1E9F0"/>
            <w:vAlign w:val="center"/>
            <w:hideMark/>
          </w:tcPr>
          <w:p w:rsidR="00F15E14" w:rsidRPr="00F15E14" w:rsidRDefault="00F15E14" w:rsidP="00F15E14">
            <w:pPr>
              <w:spacing w:after="0" w:line="240" w:lineRule="auto"/>
              <w:jc w:val="right"/>
              <w:rPr>
                <w:rFonts w:ascii="Arial" w:eastAsia="Times New Roman" w:hAnsi="Arial" w:cs="Arial"/>
                <w:color w:val="2E445A"/>
                <w:sz w:val="14"/>
                <w:szCs w:val="14"/>
                <w:lang w:eastAsia="es-MX"/>
              </w:rPr>
            </w:pPr>
            <w:r w:rsidRPr="00F15E14">
              <w:rPr>
                <w:rFonts w:ascii="Arial" w:eastAsia="Times New Roman" w:hAnsi="Arial" w:cs="Arial"/>
                <w:color w:val="2E445A"/>
                <w:sz w:val="14"/>
                <w:szCs w:val="14"/>
                <w:lang w:eastAsia="es-MX"/>
              </w:rPr>
              <w:t>$1.00</w:t>
            </w:r>
          </w:p>
        </w:tc>
      </w:tr>
      <w:tr w:rsidR="00F15E14" w:rsidRPr="00F15E14" w:rsidTr="00F15E14">
        <w:trPr>
          <w:tblCellSpacing w:w="15" w:type="dxa"/>
        </w:trPr>
        <w:tc>
          <w:tcPr>
            <w:tcW w:w="0" w:type="auto"/>
            <w:shd w:val="clear" w:color="auto" w:fill="CCCCCC"/>
            <w:vAlign w:val="center"/>
            <w:hideMark/>
          </w:tcPr>
          <w:p w:rsidR="00F15E14" w:rsidRPr="00F15E14" w:rsidRDefault="00F15E14" w:rsidP="00F15E14">
            <w:pPr>
              <w:spacing w:after="0" w:line="240" w:lineRule="auto"/>
              <w:rPr>
                <w:rFonts w:ascii="Arial" w:eastAsia="Times New Roman" w:hAnsi="Arial" w:cs="Arial"/>
                <w:color w:val="000000"/>
                <w:sz w:val="14"/>
                <w:szCs w:val="14"/>
                <w:lang w:eastAsia="es-MX"/>
              </w:rPr>
            </w:pPr>
          </w:p>
        </w:tc>
        <w:tc>
          <w:tcPr>
            <w:tcW w:w="0" w:type="auto"/>
            <w:shd w:val="clear" w:color="auto" w:fill="CCCCCC"/>
            <w:vAlign w:val="center"/>
            <w:hideMark/>
          </w:tcPr>
          <w:p w:rsidR="00F15E14" w:rsidRPr="00F15E14" w:rsidRDefault="00F15E14" w:rsidP="00F15E14">
            <w:pPr>
              <w:spacing w:after="0" w:line="240" w:lineRule="auto"/>
              <w:rPr>
                <w:rFonts w:ascii="Arial" w:eastAsia="Times New Roman" w:hAnsi="Arial" w:cs="Arial"/>
                <w:color w:val="000000"/>
                <w:sz w:val="14"/>
                <w:szCs w:val="14"/>
                <w:lang w:eastAsia="es-MX"/>
              </w:rPr>
            </w:pPr>
          </w:p>
        </w:tc>
        <w:tc>
          <w:tcPr>
            <w:tcW w:w="3386" w:type="pct"/>
            <w:shd w:val="clear" w:color="auto" w:fill="CCCCCC"/>
            <w:vAlign w:val="center"/>
            <w:hideMark/>
          </w:tcPr>
          <w:p w:rsidR="00F15E14" w:rsidRPr="00F15E14" w:rsidRDefault="00F15E14" w:rsidP="00F15E14">
            <w:pPr>
              <w:spacing w:after="0" w:line="240" w:lineRule="auto"/>
              <w:jc w:val="right"/>
              <w:rPr>
                <w:rFonts w:ascii="Arial" w:eastAsia="Times New Roman" w:hAnsi="Arial" w:cs="Arial"/>
                <w:color w:val="000000"/>
                <w:sz w:val="14"/>
                <w:szCs w:val="14"/>
                <w:lang w:eastAsia="es-MX"/>
              </w:rPr>
            </w:pPr>
            <w:r w:rsidRPr="00F15E14">
              <w:rPr>
                <w:rFonts w:ascii="Arial" w:eastAsia="Times New Roman" w:hAnsi="Arial" w:cs="Arial"/>
                <w:color w:val="000000"/>
                <w:sz w:val="14"/>
                <w:szCs w:val="14"/>
                <w:lang w:eastAsia="es-MX"/>
              </w:rPr>
              <w:t>TOTAL</w:t>
            </w:r>
          </w:p>
        </w:tc>
        <w:tc>
          <w:tcPr>
            <w:tcW w:w="323" w:type="pct"/>
            <w:shd w:val="clear" w:color="auto" w:fill="CCCCCC"/>
            <w:vAlign w:val="center"/>
            <w:hideMark/>
          </w:tcPr>
          <w:p w:rsidR="00F15E14" w:rsidRPr="00F15E14" w:rsidRDefault="00F15E14" w:rsidP="00F15E14">
            <w:pPr>
              <w:spacing w:after="0" w:line="240" w:lineRule="auto"/>
              <w:jc w:val="right"/>
              <w:rPr>
                <w:rFonts w:ascii="Arial" w:eastAsia="Times New Roman" w:hAnsi="Arial" w:cs="Arial"/>
                <w:color w:val="000000"/>
                <w:sz w:val="14"/>
                <w:szCs w:val="14"/>
                <w:lang w:eastAsia="es-MX"/>
              </w:rPr>
            </w:pPr>
            <w:r w:rsidRPr="00F15E14">
              <w:rPr>
                <w:rFonts w:ascii="Arial" w:eastAsia="Times New Roman" w:hAnsi="Arial" w:cs="Arial"/>
                <w:color w:val="000000"/>
                <w:sz w:val="14"/>
                <w:szCs w:val="14"/>
                <w:lang w:eastAsia="es-MX"/>
              </w:rPr>
              <w:t>$11.00</w:t>
            </w:r>
          </w:p>
        </w:tc>
      </w:tr>
      <w:tr w:rsidR="00F15E14" w:rsidRPr="00F15E14" w:rsidTr="00F15E14">
        <w:trPr>
          <w:tblCellSpacing w:w="15" w:type="dxa"/>
        </w:trPr>
        <w:tc>
          <w:tcPr>
            <w:tcW w:w="0" w:type="auto"/>
            <w:vAlign w:val="center"/>
            <w:hideMark/>
          </w:tcPr>
          <w:p w:rsidR="00F15E14" w:rsidRPr="00F15E14" w:rsidRDefault="00F15E14" w:rsidP="00F15E14">
            <w:pPr>
              <w:spacing w:after="0" w:line="240" w:lineRule="auto"/>
              <w:rPr>
                <w:rFonts w:ascii="Times New Roman" w:eastAsia="Times New Roman" w:hAnsi="Times New Roman" w:cs="Times New Roman"/>
                <w:sz w:val="24"/>
                <w:szCs w:val="24"/>
                <w:lang w:eastAsia="es-MX"/>
              </w:rPr>
            </w:pPr>
          </w:p>
        </w:tc>
        <w:tc>
          <w:tcPr>
            <w:tcW w:w="0" w:type="auto"/>
            <w:vAlign w:val="center"/>
            <w:hideMark/>
          </w:tcPr>
          <w:p w:rsidR="00F15E14" w:rsidRPr="00F15E14" w:rsidRDefault="00F15E14" w:rsidP="00F15E14">
            <w:pPr>
              <w:spacing w:after="0" w:line="240" w:lineRule="auto"/>
              <w:rPr>
                <w:rFonts w:ascii="Times New Roman" w:eastAsia="Times New Roman" w:hAnsi="Times New Roman" w:cs="Times New Roman"/>
                <w:sz w:val="20"/>
                <w:szCs w:val="20"/>
                <w:lang w:eastAsia="es-MX"/>
              </w:rPr>
            </w:pPr>
          </w:p>
        </w:tc>
        <w:tc>
          <w:tcPr>
            <w:tcW w:w="3386" w:type="pct"/>
            <w:vAlign w:val="center"/>
            <w:hideMark/>
          </w:tcPr>
          <w:p w:rsidR="00F15E14" w:rsidRPr="00F15E14" w:rsidRDefault="00F15E14" w:rsidP="00F15E14">
            <w:pPr>
              <w:spacing w:after="0" w:line="240" w:lineRule="auto"/>
              <w:rPr>
                <w:rFonts w:ascii="Times New Roman" w:eastAsia="Times New Roman" w:hAnsi="Times New Roman" w:cs="Times New Roman"/>
                <w:sz w:val="20"/>
                <w:szCs w:val="20"/>
                <w:lang w:eastAsia="es-MX"/>
              </w:rPr>
            </w:pPr>
          </w:p>
        </w:tc>
        <w:tc>
          <w:tcPr>
            <w:tcW w:w="323" w:type="pct"/>
            <w:vAlign w:val="center"/>
            <w:hideMark/>
          </w:tcPr>
          <w:p w:rsidR="00F15E14" w:rsidRPr="00F15E14" w:rsidRDefault="00F15E14" w:rsidP="00F15E14">
            <w:pPr>
              <w:spacing w:after="0" w:line="240" w:lineRule="auto"/>
              <w:rPr>
                <w:rFonts w:ascii="Times New Roman" w:eastAsia="Times New Roman" w:hAnsi="Times New Roman" w:cs="Times New Roman"/>
                <w:sz w:val="20"/>
                <w:szCs w:val="20"/>
                <w:lang w:eastAsia="es-MX"/>
              </w:rPr>
            </w:pPr>
          </w:p>
        </w:tc>
      </w:tr>
    </w:tbl>
    <w:p w:rsidR="00F15E14" w:rsidRPr="00F15E14" w:rsidRDefault="00F15E14" w:rsidP="00F15E14">
      <w:pPr>
        <w:spacing w:before="100" w:beforeAutospacing="1" w:after="0" w:line="240" w:lineRule="auto"/>
        <w:jc w:val="both"/>
        <w:rPr>
          <w:rFonts w:ascii="Arial" w:eastAsia="Times New Roman" w:hAnsi="Arial" w:cs="Arial"/>
          <w:sz w:val="15"/>
          <w:szCs w:val="15"/>
          <w:lang w:eastAsia="es-MX"/>
        </w:rPr>
      </w:pPr>
      <w:r w:rsidRPr="00F15E14">
        <w:rPr>
          <w:rFonts w:ascii="Arial" w:eastAsia="Times New Roman" w:hAnsi="Arial" w:cs="Arial"/>
          <w:b/>
          <w:bCs/>
          <w:sz w:val="15"/>
          <w:szCs w:val="15"/>
          <w:lang w:eastAsia="es-MX"/>
        </w:rPr>
        <w:t>9. Cuentas por cobrar de ejercicio anteriores</w:t>
      </w:r>
      <w:r w:rsidRPr="00F15E14">
        <w:rPr>
          <w:rFonts w:ascii="Arial" w:eastAsia="Times New Roman" w:hAnsi="Arial" w:cs="Arial"/>
          <w:sz w:val="15"/>
          <w:szCs w:val="15"/>
          <w:lang w:eastAsia="es-MX"/>
        </w:rPr>
        <w:t xml:space="preserve"> </w:t>
      </w:r>
    </w:p>
    <w:p w:rsidR="00F15E14" w:rsidRPr="00F15E14" w:rsidRDefault="00F15E14" w:rsidP="00F15E14">
      <w:pPr>
        <w:spacing w:before="100" w:beforeAutospacing="1" w:after="0" w:line="240" w:lineRule="auto"/>
        <w:jc w:val="both"/>
        <w:rPr>
          <w:rFonts w:ascii="Arial" w:eastAsia="Times New Roman" w:hAnsi="Arial" w:cs="Arial"/>
          <w:sz w:val="15"/>
          <w:szCs w:val="15"/>
          <w:lang w:eastAsia="es-MX"/>
        </w:rPr>
      </w:pPr>
      <w:r w:rsidRPr="00F15E14">
        <w:rPr>
          <w:rFonts w:ascii="Arial" w:eastAsia="Times New Roman" w:hAnsi="Arial" w:cs="Arial"/>
          <w:b/>
          <w:bCs/>
          <w:sz w:val="15"/>
          <w:szCs w:val="15"/>
          <w:lang w:eastAsia="es-MX"/>
        </w:rPr>
        <w:t>Cuentas por cobrar predial de ejercicio anteriores</w:t>
      </w:r>
      <w:r w:rsidRPr="00F15E14">
        <w:rPr>
          <w:rFonts w:ascii="Arial" w:eastAsia="Times New Roman" w:hAnsi="Arial" w:cs="Arial"/>
          <w:sz w:val="15"/>
          <w:szCs w:val="15"/>
          <w:lang w:eastAsia="es-MX"/>
        </w:rPr>
        <w:t xml:space="preserve"> </w:t>
      </w:r>
    </w:p>
    <w:tbl>
      <w:tblPr>
        <w:tblW w:w="4965" w:type="pct"/>
        <w:tblCellSpacing w:w="15" w:type="dxa"/>
        <w:tblCellMar>
          <w:top w:w="15" w:type="dxa"/>
          <w:left w:w="15" w:type="dxa"/>
          <w:bottom w:w="15" w:type="dxa"/>
          <w:right w:w="15" w:type="dxa"/>
        </w:tblCellMar>
        <w:tblLook w:val="04A0" w:firstRow="1" w:lastRow="0" w:firstColumn="1" w:lastColumn="0" w:noHBand="0" w:noVBand="1"/>
      </w:tblPr>
      <w:tblGrid>
        <w:gridCol w:w="1243"/>
        <w:gridCol w:w="1950"/>
        <w:gridCol w:w="143"/>
        <w:gridCol w:w="225"/>
        <w:gridCol w:w="191"/>
        <w:gridCol w:w="4208"/>
        <w:gridCol w:w="432"/>
        <w:gridCol w:w="672"/>
        <w:gridCol w:w="770"/>
        <w:gridCol w:w="294"/>
        <w:gridCol w:w="96"/>
        <w:gridCol w:w="169"/>
      </w:tblGrid>
      <w:tr w:rsidR="00F15E14" w:rsidRPr="00F15E14" w:rsidTr="00F15E14">
        <w:trPr>
          <w:gridAfter w:val="1"/>
          <w:wAfter w:w="47" w:type="pct"/>
          <w:tblCellSpacing w:w="15" w:type="dxa"/>
        </w:trPr>
        <w:tc>
          <w:tcPr>
            <w:tcW w:w="576" w:type="pct"/>
            <w:shd w:val="clear" w:color="auto" w:fill="3F6285"/>
            <w:vAlign w:val="center"/>
            <w:hideMark/>
          </w:tcPr>
          <w:p w:rsidR="00F15E14" w:rsidRPr="00F15E14" w:rsidRDefault="00F15E14" w:rsidP="00F15E14">
            <w:pPr>
              <w:spacing w:after="0" w:line="240" w:lineRule="auto"/>
              <w:jc w:val="center"/>
              <w:rPr>
                <w:rFonts w:ascii="Arial" w:eastAsia="Times New Roman" w:hAnsi="Arial" w:cs="Arial"/>
                <w:b/>
                <w:bCs/>
                <w:color w:val="FFFFFF"/>
                <w:sz w:val="14"/>
                <w:szCs w:val="14"/>
                <w:lang w:eastAsia="es-MX"/>
              </w:rPr>
            </w:pPr>
            <w:r w:rsidRPr="00F15E14">
              <w:rPr>
                <w:rFonts w:ascii="Arial" w:eastAsia="Times New Roman" w:hAnsi="Arial" w:cs="Arial"/>
                <w:b/>
                <w:bCs/>
                <w:color w:val="FFFFFF"/>
                <w:sz w:val="14"/>
                <w:szCs w:val="14"/>
                <w:lang w:eastAsia="es-MX"/>
              </w:rPr>
              <w:t xml:space="preserve">CUENTA CONTABLE </w:t>
            </w:r>
          </w:p>
        </w:tc>
        <w:tc>
          <w:tcPr>
            <w:tcW w:w="1183" w:type="pct"/>
            <w:gridSpan w:val="4"/>
            <w:shd w:val="clear" w:color="auto" w:fill="3F6285"/>
            <w:vAlign w:val="center"/>
            <w:hideMark/>
          </w:tcPr>
          <w:p w:rsidR="00F15E14" w:rsidRPr="00F15E14" w:rsidRDefault="00F15E14" w:rsidP="00F15E14">
            <w:pPr>
              <w:spacing w:after="0" w:line="240" w:lineRule="auto"/>
              <w:jc w:val="center"/>
              <w:rPr>
                <w:rFonts w:ascii="Arial" w:eastAsia="Times New Roman" w:hAnsi="Arial" w:cs="Arial"/>
                <w:b/>
                <w:bCs/>
                <w:color w:val="FFFFFF"/>
                <w:sz w:val="14"/>
                <w:szCs w:val="14"/>
                <w:lang w:eastAsia="es-MX"/>
              </w:rPr>
            </w:pPr>
            <w:r w:rsidRPr="00F15E14">
              <w:rPr>
                <w:rFonts w:ascii="Arial" w:eastAsia="Times New Roman" w:hAnsi="Arial" w:cs="Arial"/>
                <w:b/>
                <w:bCs/>
                <w:color w:val="FFFFFF"/>
                <w:sz w:val="14"/>
                <w:szCs w:val="14"/>
                <w:lang w:eastAsia="es-MX"/>
              </w:rPr>
              <w:t xml:space="preserve">DESCRIPCION </w:t>
            </w:r>
          </w:p>
        </w:tc>
        <w:tc>
          <w:tcPr>
            <w:tcW w:w="2576" w:type="pct"/>
            <w:gridSpan w:val="3"/>
            <w:shd w:val="clear" w:color="auto" w:fill="3F6285"/>
            <w:vAlign w:val="center"/>
            <w:hideMark/>
          </w:tcPr>
          <w:p w:rsidR="00F15E14" w:rsidRPr="00F15E14" w:rsidRDefault="00F15E14" w:rsidP="00F15E14">
            <w:pPr>
              <w:spacing w:after="0" w:line="240" w:lineRule="auto"/>
              <w:jc w:val="center"/>
              <w:rPr>
                <w:rFonts w:ascii="Arial" w:eastAsia="Times New Roman" w:hAnsi="Arial" w:cs="Arial"/>
                <w:b/>
                <w:bCs/>
                <w:color w:val="FFFFFF"/>
                <w:sz w:val="14"/>
                <w:szCs w:val="14"/>
                <w:lang w:eastAsia="es-MX"/>
              </w:rPr>
            </w:pPr>
            <w:r w:rsidRPr="00F15E14">
              <w:rPr>
                <w:rFonts w:ascii="Arial" w:eastAsia="Times New Roman" w:hAnsi="Arial" w:cs="Arial"/>
                <w:b/>
                <w:bCs/>
                <w:color w:val="FFFFFF"/>
                <w:sz w:val="14"/>
                <w:szCs w:val="14"/>
                <w:lang w:eastAsia="es-MX"/>
              </w:rPr>
              <w:t xml:space="preserve">COMENTARIOS </w:t>
            </w:r>
          </w:p>
        </w:tc>
        <w:tc>
          <w:tcPr>
            <w:tcW w:w="531" w:type="pct"/>
            <w:gridSpan w:val="3"/>
            <w:shd w:val="clear" w:color="auto" w:fill="3F6285"/>
            <w:vAlign w:val="center"/>
            <w:hideMark/>
          </w:tcPr>
          <w:p w:rsidR="00F15E14" w:rsidRPr="00F15E14" w:rsidRDefault="00F15E14" w:rsidP="00F15E14">
            <w:pPr>
              <w:spacing w:after="0" w:line="240" w:lineRule="auto"/>
              <w:jc w:val="center"/>
              <w:rPr>
                <w:rFonts w:ascii="Arial" w:eastAsia="Times New Roman" w:hAnsi="Arial" w:cs="Arial"/>
                <w:b/>
                <w:bCs/>
                <w:color w:val="FFFFFF"/>
                <w:sz w:val="14"/>
                <w:szCs w:val="14"/>
                <w:lang w:eastAsia="es-MX"/>
              </w:rPr>
            </w:pPr>
            <w:r w:rsidRPr="00F15E14">
              <w:rPr>
                <w:rFonts w:ascii="Arial" w:eastAsia="Times New Roman" w:hAnsi="Arial" w:cs="Arial"/>
                <w:b/>
                <w:bCs/>
                <w:color w:val="FFFFFF"/>
                <w:sz w:val="14"/>
                <w:szCs w:val="14"/>
                <w:lang w:eastAsia="es-MX"/>
              </w:rPr>
              <w:t xml:space="preserve">SALDO </w:t>
            </w:r>
          </w:p>
        </w:tc>
      </w:tr>
      <w:tr w:rsidR="00F15E14" w:rsidRPr="00F15E14" w:rsidTr="00F15E14">
        <w:trPr>
          <w:gridAfter w:val="1"/>
          <w:wAfter w:w="47" w:type="pct"/>
          <w:tblCellSpacing w:w="15" w:type="dxa"/>
        </w:trPr>
        <w:tc>
          <w:tcPr>
            <w:tcW w:w="0" w:type="auto"/>
            <w:shd w:val="clear" w:color="auto" w:fill="E1E9F0"/>
            <w:vAlign w:val="center"/>
            <w:hideMark/>
          </w:tcPr>
          <w:p w:rsidR="00F15E14" w:rsidRPr="00F15E14" w:rsidRDefault="00F15E14" w:rsidP="00F15E14">
            <w:pPr>
              <w:spacing w:after="0" w:line="240" w:lineRule="auto"/>
              <w:rPr>
                <w:rFonts w:ascii="Arial" w:eastAsia="Times New Roman" w:hAnsi="Arial" w:cs="Arial"/>
                <w:color w:val="2E445A"/>
                <w:sz w:val="14"/>
                <w:szCs w:val="14"/>
                <w:lang w:eastAsia="es-MX"/>
              </w:rPr>
            </w:pPr>
            <w:r w:rsidRPr="00F15E14">
              <w:rPr>
                <w:rFonts w:ascii="Arial" w:eastAsia="Times New Roman" w:hAnsi="Arial" w:cs="Arial"/>
                <w:color w:val="2E445A"/>
                <w:sz w:val="14"/>
                <w:szCs w:val="14"/>
                <w:lang w:eastAsia="es-MX"/>
              </w:rPr>
              <w:t> 7.9.1.1.01.000001</w:t>
            </w:r>
          </w:p>
        </w:tc>
        <w:tc>
          <w:tcPr>
            <w:tcW w:w="1183" w:type="pct"/>
            <w:gridSpan w:val="4"/>
            <w:shd w:val="clear" w:color="auto" w:fill="E1E9F0"/>
            <w:vAlign w:val="center"/>
            <w:hideMark/>
          </w:tcPr>
          <w:p w:rsidR="00F15E14" w:rsidRPr="00F15E14" w:rsidRDefault="00F15E14" w:rsidP="00F15E14">
            <w:pPr>
              <w:spacing w:after="0" w:line="240" w:lineRule="auto"/>
              <w:rPr>
                <w:rFonts w:ascii="Arial" w:eastAsia="Times New Roman" w:hAnsi="Arial" w:cs="Arial"/>
                <w:color w:val="2E445A"/>
                <w:sz w:val="14"/>
                <w:szCs w:val="14"/>
                <w:lang w:eastAsia="es-MX"/>
              </w:rPr>
            </w:pPr>
            <w:r w:rsidRPr="00F15E14">
              <w:rPr>
                <w:rFonts w:ascii="Arial" w:eastAsia="Times New Roman" w:hAnsi="Arial" w:cs="Arial"/>
                <w:color w:val="2E445A"/>
                <w:sz w:val="14"/>
                <w:szCs w:val="14"/>
                <w:lang w:eastAsia="es-MX"/>
              </w:rPr>
              <w:t> CUENTAS POR COBRAR PREDIAL DE EJERCICIOS ANTERIORES</w:t>
            </w:r>
          </w:p>
        </w:tc>
        <w:tc>
          <w:tcPr>
            <w:tcW w:w="2576" w:type="pct"/>
            <w:gridSpan w:val="3"/>
            <w:shd w:val="clear" w:color="auto" w:fill="E1E9F0"/>
            <w:vAlign w:val="center"/>
            <w:hideMark/>
          </w:tcPr>
          <w:p w:rsidR="00F15E14" w:rsidRPr="00F15E14" w:rsidRDefault="00F15E14" w:rsidP="00F15E14">
            <w:pPr>
              <w:spacing w:after="0" w:line="240" w:lineRule="auto"/>
              <w:jc w:val="center"/>
              <w:rPr>
                <w:rFonts w:ascii="Arial" w:eastAsia="Times New Roman" w:hAnsi="Arial" w:cs="Arial"/>
                <w:color w:val="2E445A"/>
                <w:sz w:val="14"/>
                <w:szCs w:val="14"/>
                <w:lang w:eastAsia="es-MX"/>
              </w:rPr>
            </w:pPr>
            <w:r w:rsidRPr="00F15E14">
              <w:rPr>
                <w:rFonts w:ascii="Arial" w:eastAsia="Times New Roman" w:hAnsi="Arial" w:cs="Arial"/>
                <w:color w:val="2E445A"/>
                <w:sz w:val="14"/>
                <w:szCs w:val="14"/>
                <w:lang w:eastAsia="es-MX"/>
              </w:rPr>
              <w:t> SE INTEGRA POR 879 CLAVES CATASTRALES, EMBARGADAS E INSCRITAS ANTE EL REGISTRO PÚBLICO DE LA PROPIEDAD Y COMERCIO DEL ESTADO DE QUERÉTARO</w:t>
            </w:r>
          </w:p>
        </w:tc>
        <w:tc>
          <w:tcPr>
            <w:tcW w:w="531" w:type="pct"/>
            <w:gridSpan w:val="3"/>
            <w:shd w:val="clear" w:color="auto" w:fill="E1E9F0"/>
            <w:vAlign w:val="center"/>
            <w:hideMark/>
          </w:tcPr>
          <w:p w:rsidR="00F15E14" w:rsidRPr="00F15E14" w:rsidRDefault="00F15E14" w:rsidP="00F15E14">
            <w:pPr>
              <w:spacing w:after="0" w:line="240" w:lineRule="auto"/>
              <w:jc w:val="right"/>
              <w:rPr>
                <w:rFonts w:ascii="Arial" w:eastAsia="Times New Roman" w:hAnsi="Arial" w:cs="Arial"/>
                <w:color w:val="2E445A"/>
                <w:sz w:val="14"/>
                <w:szCs w:val="14"/>
                <w:lang w:eastAsia="es-MX"/>
              </w:rPr>
            </w:pPr>
            <w:r w:rsidRPr="00F15E14">
              <w:rPr>
                <w:rFonts w:ascii="Arial" w:eastAsia="Times New Roman" w:hAnsi="Arial" w:cs="Arial"/>
                <w:color w:val="2E445A"/>
                <w:sz w:val="14"/>
                <w:szCs w:val="14"/>
                <w:lang w:eastAsia="es-MX"/>
              </w:rPr>
              <w:t>$352,710,923.60</w:t>
            </w:r>
          </w:p>
        </w:tc>
      </w:tr>
      <w:tr w:rsidR="00F15E14" w:rsidRPr="00F15E14" w:rsidTr="00F15E14">
        <w:trPr>
          <w:gridAfter w:val="1"/>
          <w:wAfter w:w="47" w:type="pct"/>
          <w:tblCellSpacing w:w="15" w:type="dxa"/>
        </w:trPr>
        <w:tc>
          <w:tcPr>
            <w:tcW w:w="0" w:type="auto"/>
            <w:shd w:val="clear" w:color="auto" w:fill="CCCCCC"/>
            <w:vAlign w:val="center"/>
            <w:hideMark/>
          </w:tcPr>
          <w:p w:rsidR="00F15E14" w:rsidRPr="00F15E14" w:rsidRDefault="00F15E14" w:rsidP="00F15E14">
            <w:pPr>
              <w:spacing w:after="0" w:line="240" w:lineRule="auto"/>
              <w:rPr>
                <w:rFonts w:ascii="Arial" w:eastAsia="Times New Roman" w:hAnsi="Arial" w:cs="Arial"/>
                <w:color w:val="000000"/>
                <w:sz w:val="14"/>
                <w:szCs w:val="14"/>
                <w:lang w:eastAsia="es-MX"/>
              </w:rPr>
            </w:pPr>
          </w:p>
        </w:tc>
        <w:tc>
          <w:tcPr>
            <w:tcW w:w="1183" w:type="pct"/>
            <w:gridSpan w:val="4"/>
            <w:shd w:val="clear" w:color="auto" w:fill="CCCCCC"/>
            <w:vAlign w:val="center"/>
            <w:hideMark/>
          </w:tcPr>
          <w:p w:rsidR="00F15E14" w:rsidRPr="00F15E14" w:rsidRDefault="00F15E14" w:rsidP="00F15E14">
            <w:pPr>
              <w:spacing w:after="0" w:line="240" w:lineRule="auto"/>
              <w:rPr>
                <w:rFonts w:ascii="Arial" w:eastAsia="Times New Roman" w:hAnsi="Arial" w:cs="Arial"/>
                <w:color w:val="000000"/>
                <w:sz w:val="14"/>
                <w:szCs w:val="14"/>
                <w:lang w:eastAsia="es-MX"/>
              </w:rPr>
            </w:pPr>
          </w:p>
        </w:tc>
        <w:tc>
          <w:tcPr>
            <w:tcW w:w="2576" w:type="pct"/>
            <w:gridSpan w:val="3"/>
            <w:shd w:val="clear" w:color="auto" w:fill="CCCCCC"/>
            <w:vAlign w:val="center"/>
            <w:hideMark/>
          </w:tcPr>
          <w:p w:rsidR="00F15E14" w:rsidRPr="00F15E14" w:rsidRDefault="00F15E14" w:rsidP="00F15E14">
            <w:pPr>
              <w:spacing w:after="0" w:line="240" w:lineRule="auto"/>
              <w:jc w:val="right"/>
              <w:rPr>
                <w:rFonts w:ascii="Arial" w:eastAsia="Times New Roman" w:hAnsi="Arial" w:cs="Arial"/>
                <w:color w:val="000000"/>
                <w:sz w:val="14"/>
                <w:szCs w:val="14"/>
                <w:lang w:eastAsia="es-MX"/>
              </w:rPr>
            </w:pPr>
            <w:r w:rsidRPr="00F15E14">
              <w:rPr>
                <w:rFonts w:ascii="Arial" w:eastAsia="Times New Roman" w:hAnsi="Arial" w:cs="Arial"/>
                <w:color w:val="000000"/>
                <w:sz w:val="14"/>
                <w:szCs w:val="14"/>
                <w:lang w:eastAsia="es-MX"/>
              </w:rPr>
              <w:t>TOTAL</w:t>
            </w:r>
          </w:p>
        </w:tc>
        <w:tc>
          <w:tcPr>
            <w:tcW w:w="531" w:type="pct"/>
            <w:gridSpan w:val="3"/>
            <w:shd w:val="clear" w:color="auto" w:fill="CCCCCC"/>
            <w:vAlign w:val="center"/>
            <w:hideMark/>
          </w:tcPr>
          <w:p w:rsidR="00F15E14" w:rsidRPr="00F15E14" w:rsidRDefault="00F15E14" w:rsidP="00F15E14">
            <w:pPr>
              <w:spacing w:after="0" w:line="240" w:lineRule="auto"/>
              <w:jc w:val="right"/>
              <w:rPr>
                <w:rFonts w:ascii="Arial" w:eastAsia="Times New Roman" w:hAnsi="Arial" w:cs="Arial"/>
                <w:color w:val="000000"/>
                <w:sz w:val="14"/>
                <w:szCs w:val="14"/>
                <w:lang w:eastAsia="es-MX"/>
              </w:rPr>
            </w:pPr>
            <w:r w:rsidRPr="00F15E14">
              <w:rPr>
                <w:rFonts w:ascii="Arial" w:eastAsia="Times New Roman" w:hAnsi="Arial" w:cs="Arial"/>
                <w:color w:val="000000"/>
                <w:sz w:val="14"/>
                <w:szCs w:val="14"/>
                <w:lang w:eastAsia="es-MX"/>
              </w:rPr>
              <w:t>$352,710,923.60</w:t>
            </w:r>
          </w:p>
        </w:tc>
      </w:tr>
      <w:tr w:rsidR="00F15E14" w:rsidRPr="00F15E14" w:rsidTr="00F15E14">
        <w:trPr>
          <w:gridAfter w:val="1"/>
          <w:wAfter w:w="47" w:type="pct"/>
          <w:tblCellSpacing w:w="15" w:type="dxa"/>
        </w:trPr>
        <w:tc>
          <w:tcPr>
            <w:tcW w:w="0" w:type="auto"/>
            <w:vAlign w:val="center"/>
            <w:hideMark/>
          </w:tcPr>
          <w:p w:rsidR="00F15E14" w:rsidRPr="00F15E14" w:rsidRDefault="00F15E14" w:rsidP="00F15E14">
            <w:pPr>
              <w:spacing w:after="0" w:line="240" w:lineRule="auto"/>
              <w:rPr>
                <w:rFonts w:ascii="Times New Roman" w:eastAsia="Times New Roman" w:hAnsi="Times New Roman" w:cs="Times New Roman"/>
                <w:sz w:val="24"/>
                <w:szCs w:val="24"/>
                <w:lang w:eastAsia="es-MX"/>
              </w:rPr>
            </w:pPr>
          </w:p>
        </w:tc>
        <w:tc>
          <w:tcPr>
            <w:tcW w:w="1183" w:type="pct"/>
            <w:gridSpan w:val="4"/>
            <w:vAlign w:val="center"/>
            <w:hideMark/>
          </w:tcPr>
          <w:p w:rsidR="00F15E14" w:rsidRPr="00F15E14" w:rsidRDefault="00F15E14" w:rsidP="00F15E14">
            <w:pPr>
              <w:spacing w:after="0" w:line="240" w:lineRule="auto"/>
              <w:rPr>
                <w:rFonts w:ascii="Times New Roman" w:eastAsia="Times New Roman" w:hAnsi="Times New Roman" w:cs="Times New Roman"/>
                <w:sz w:val="20"/>
                <w:szCs w:val="20"/>
                <w:lang w:eastAsia="es-MX"/>
              </w:rPr>
            </w:pPr>
          </w:p>
        </w:tc>
        <w:tc>
          <w:tcPr>
            <w:tcW w:w="2576" w:type="pct"/>
            <w:gridSpan w:val="3"/>
            <w:vAlign w:val="center"/>
            <w:hideMark/>
          </w:tcPr>
          <w:p w:rsidR="00F15E14" w:rsidRPr="00F15E14" w:rsidRDefault="00F15E14" w:rsidP="00F15E14">
            <w:pPr>
              <w:spacing w:after="0" w:line="240" w:lineRule="auto"/>
              <w:rPr>
                <w:rFonts w:ascii="Times New Roman" w:eastAsia="Times New Roman" w:hAnsi="Times New Roman" w:cs="Times New Roman"/>
                <w:sz w:val="20"/>
                <w:szCs w:val="20"/>
                <w:lang w:eastAsia="es-MX"/>
              </w:rPr>
            </w:pPr>
          </w:p>
        </w:tc>
        <w:tc>
          <w:tcPr>
            <w:tcW w:w="531" w:type="pct"/>
            <w:gridSpan w:val="3"/>
            <w:vAlign w:val="center"/>
            <w:hideMark/>
          </w:tcPr>
          <w:p w:rsidR="00F15E14" w:rsidRPr="00F15E14" w:rsidRDefault="00F15E14" w:rsidP="00F15E14">
            <w:pPr>
              <w:spacing w:after="0" w:line="240" w:lineRule="auto"/>
              <w:rPr>
                <w:rFonts w:ascii="Times New Roman" w:eastAsia="Times New Roman" w:hAnsi="Times New Roman" w:cs="Times New Roman"/>
                <w:sz w:val="20"/>
                <w:szCs w:val="20"/>
                <w:lang w:eastAsia="es-MX"/>
              </w:rPr>
            </w:pPr>
          </w:p>
        </w:tc>
      </w:tr>
      <w:tr w:rsidR="00E249FB" w:rsidRPr="00E249FB" w:rsidTr="00F15E14">
        <w:trPr>
          <w:gridAfter w:val="2"/>
          <w:wAfter w:w="81" w:type="pct"/>
          <w:tblCellSpacing w:w="15" w:type="dxa"/>
        </w:trPr>
        <w:tc>
          <w:tcPr>
            <w:tcW w:w="0" w:type="auto"/>
            <w:vAlign w:val="center"/>
            <w:hideMark/>
          </w:tcPr>
          <w:p w:rsidR="00E249FB" w:rsidRPr="00E249FB" w:rsidRDefault="00E249FB" w:rsidP="00F15E14">
            <w:pPr>
              <w:rPr>
                <w:rFonts w:ascii="Times New Roman" w:eastAsia="Times New Roman" w:hAnsi="Times New Roman" w:cs="Times New Roman"/>
                <w:sz w:val="24"/>
                <w:szCs w:val="24"/>
                <w:lang w:eastAsia="es-MX"/>
              </w:rPr>
            </w:pPr>
          </w:p>
        </w:tc>
        <w:tc>
          <w:tcPr>
            <w:tcW w:w="947" w:type="pct"/>
            <w:vAlign w:val="center"/>
            <w:hideMark/>
          </w:tcPr>
          <w:p w:rsidR="00E249FB" w:rsidRPr="00E249FB" w:rsidRDefault="00E249FB" w:rsidP="00E249FB">
            <w:pPr>
              <w:spacing w:after="0" w:line="240" w:lineRule="auto"/>
              <w:rPr>
                <w:rFonts w:ascii="Times New Roman" w:eastAsia="Times New Roman" w:hAnsi="Times New Roman" w:cs="Times New Roman"/>
                <w:sz w:val="20"/>
                <w:szCs w:val="20"/>
                <w:lang w:eastAsia="es-MX"/>
              </w:rPr>
            </w:pPr>
          </w:p>
        </w:tc>
        <w:tc>
          <w:tcPr>
            <w:tcW w:w="2494" w:type="pct"/>
            <w:gridSpan w:val="5"/>
            <w:vAlign w:val="center"/>
            <w:hideMark/>
          </w:tcPr>
          <w:p w:rsidR="00E249FB" w:rsidRPr="00E249FB" w:rsidRDefault="00E249FB" w:rsidP="00E249FB">
            <w:pPr>
              <w:spacing w:after="0" w:line="240" w:lineRule="auto"/>
              <w:rPr>
                <w:rFonts w:ascii="Times New Roman" w:eastAsia="Times New Roman" w:hAnsi="Times New Roman" w:cs="Times New Roman"/>
                <w:sz w:val="20"/>
                <w:szCs w:val="20"/>
                <w:lang w:eastAsia="es-MX"/>
              </w:rPr>
            </w:pPr>
          </w:p>
        </w:tc>
        <w:tc>
          <w:tcPr>
            <w:tcW w:w="814" w:type="pct"/>
            <w:gridSpan w:val="3"/>
            <w:vAlign w:val="center"/>
            <w:hideMark/>
          </w:tcPr>
          <w:p w:rsidR="00E249FB" w:rsidRPr="00E249FB" w:rsidRDefault="00E249FB" w:rsidP="00E249FB">
            <w:pPr>
              <w:spacing w:after="0" w:line="240" w:lineRule="auto"/>
              <w:rPr>
                <w:rFonts w:ascii="Times New Roman" w:eastAsia="Times New Roman" w:hAnsi="Times New Roman" w:cs="Times New Roman"/>
                <w:sz w:val="20"/>
                <w:szCs w:val="20"/>
                <w:lang w:eastAsia="es-MX"/>
              </w:rPr>
            </w:pPr>
          </w:p>
        </w:tc>
      </w:tr>
      <w:tr w:rsidR="00DB5354" w:rsidRPr="00DB5354" w:rsidTr="00F15E14">
        <w:trPr>
          <w:tblCellSpacing w:w="15" w:type="dxa"/>
        </w:trPr>
        <w:tc>
          <w:tcPr>
            <w:tcW w:w="0" w:type="auto"/>
            <w:vAlign w:val="center"/>
            <w:hideMark/>
          </w:tcPr>
          <w:p w:rsidR="00DB5354" w:rsidRPr="00DB5354" w:rsidRDefault="00DB5354" w:rsidP="00DB3138">
            <w:pPr>
              <w:rPr>
                <w:rFonts w:ascii="Times New Roman" w:eastAsia="Times New Roman" w:hAnsi="Times New Roman" w:cs="Times New Roman"/>
                <w:sz w:val="24"/>
                <w:szCs w:val="24"/>
                <w:lang w:eastAsia="es-MX"/>
              </w:rPr>
            </w:pPr>
          </w:p>
        </w:tc>
        <w:tc>
          <w:tcPr>
            <w:tcW w:w="1102" w:type="pct"/>
            <w:gridSpan w:val="3"/>
            <w:vAlign w:val="center"/>
            <w:hideMark/>
          </w:tcPr>
          <w:p w:rsidR="00DB5354" w:rsidRPr="00DB5354" w:rsidRDefault="00DB5354" w:rsidP="00DB5354">
            <w:pPr>
              <w:spacing w:after="0" w:line="240" w:lineRule="auto"/>
              <w:rPr>
                <w:rFonts w:ascii="Times New Roman" w:eastAsia="Times New Roman" w:hAnsi="Times New Roman" w:cs="Times New Roman"/>
                <w:sz w:val="20"/>
                <w:szCs w:val="20"/>
                <w:lang w:eastAsia="es-MX"/>
              </w:rPr>
            </w:pPr>
          </w:p>
        </w:tc>
        <w:tc>
          <w:tcPr>
            <w:tcW w:w="2340" w:type="pct"/>
            <w:gridSpan w:val="3"/>
            <w:vAlign w:val="center"/>
            <w:hideMark/>
          </w:tcPr>
          <w:p w:rsidR="00DB5354" w:rsidRPr="00DB5354" w:rsidRDefault="00DB5354" w:rsidP="00DB5354">
            <w:pPr>
              <w:spacing w:after="0" w:line="240" w:lineRule="auto"/>
              <w:rPr>
                <w:rFonts w:ascii="Times New Roman" w:eastAsia="Times New Roman" w:hAnsi="Times New Roman" w:cs="Times New Roman"/>
                <w:sz w:val="20"/>
                <w:szCs w:val="20"/>
                <w:lang w:eastAsia="es-MX"/>
              </w:rPr>
            </w:pPr>
          </w:p>
        </w:tc>
        <w:tc>
          <w:tcPr>
            <w:tcW w:w="910" w:type="pct"/>
            <w:gridSpan w:val="5"/>
            <w:vAlign w:val="center"/>
            <w:hideMark/>
          </w:tcPr>
          <w:p w:rsidR="00DB5354" w:rsidRPr="00DB5354" w:rsidRDefault="00DB5354" w:rsidP="00DB5354">
            <w:pPr>
              <w:spacing w:after="0" w:line="240" w:lineRule="auto"/>
              <w:rPr>
                <w:rFonts w:ascii="Times New Roman" w:eastAsia="Times New Roman" w:hAnsi="Times New Roman" w:cs="Times New Roman"/>
                <w:sz w:val="20"/>
                <w:szCs w:val="20"/>
                <w:lang w:eastAsia="es-MX"/>
              </w:rPr>
            </w:pPr>
          </w:p>
        </w:tc>
      </w:tr>
      <w:tr w:rsidR="00040172" w:rsidRPr="00040172" w:rsidTr="00F15E14">
        <w:trPr>
          <w:gridAfter w:val="3"/>
          <w:wAfter w:w="212" w:type="pct"/>
          <w:tblCellSpacing w:w="15" w:type="dxa"/>
        </w:trPr>
        <w:tc>
          <w:tcPr>
            <w:tcW w:w="0" w:type="auto"/>
            <w:vAlign w:val="center"/>
            <w:hideMark/>
          </w:tcPr>
          <w:p w:rsidR="00040172" w:rsidRPr="00040172" w:rsidRDefault="00040172" w:rsidP="00FB69C2">
            <w:pPr>
              <w:rPr>
                <w:rFonts w:ascii="Times New Roman" w:eastAsia="Times New Roman" w:hAnsi="Times New Roman" w:cs="Times New Roman"/>
                <w:sz w:val="24"/>
                <w:szCs w:val="24"/>
                <w:lang w:eastAsia="es-MX"/>
              </w:rPr>
            </w:pPr>
          </w:p>
        </w:tc>
        <w:tc>
          <w:tcPr>
            <w:tcW w:w="1004" w:type="pct"/>
            <w:gridSpan w:val="2"/>
            <w:vAlign w:val="center"/>
            <w:hideMark/>
          </w:tcPr>
          <w:p w:rsidR="00040172" w:rsidRPr="00040172" w:rsidRDefault="00040172" w:rsidP="00040172">
            <w:pPr>
              <w:spacing w:after="0" w:line="240" w:lineRule="auto"/>
              <w:rPr>
                <w:rFonts w:ascii="Times New Roman" w:eastAsia="Times New Roman" w:hAnsi="Times New Roman" w:cs="Times New Roman"/>
                <w:sz w:val="20"/>
                <w:szCs w:val="20"/>
                <w:lang w:eastAsia="es-MX"/>
              </w:rPr>
            </w:pPr>
          </w:p>
        </w:tc>
        <w:tc>
          <w:tcPr>
            <w:tcW w:w="2239" w:type="pct"/>
            <w:gridSpan w:val="3"/>
            <w:vAlign w:val="center"/>
            <w:hideMark/>
          </w:tcPr>
          <w:p w:rsidR="00040172" w:rsidRPr="00040172" w:rsidRDefault="00040172" w:rsidP="00040172">
            <w:pPr>
              <w:spacing w:after="0" w:line="240" w:lineRule="auto"/>
              <w:rPr>
                <w:rFonts w:ascii="Times New Roman" w:eastAsia="Times New Roman" w:hAnsi="Times New Roman" w:cs="Times New Roman"/>
                <w:sz w:val="20"/>
                <w:szCs w:val="20"/>
                <w:lang w:eastAsia="es-MX"/>
              </w:rPr>
            </w:pPr>
          </w:p>
        </w:tc>
        <w:tc>
          <w:tcPr>
            <w:tcW w:w="882" w:type="pct"/>
            <w:gridSpan w:val="3"/>
            <w:vAlign w:val="center"/>
            <w:hideMark/>
          </w:tcPr>
          <w:p w:rsidR="00040172" w:rsidRPr="00040172" w:rsidRDefault="00040172" w:rsidP="00040172">
            <w:pPr>
              <w:spacing w:after="0" w:line="240" w:lineRule="auto"/>
              <w:rPr>
                <w:rFonts w:ascii="Times New Roman" w:eastAsia="Times New Roman" w:hAnsi="Times New Roman" w:cs="Times New Roman"/>
                <w:sz w:val="20"/>
                <w:szCs w:val="20"/>
                <w:lang w:eastAsia="es-MX"/>
              </w:rPr>
            </w:pPr>
          </w:p>
        </w:tc>
      </w:tr>
    </w:tbl>
    <w:p w:rsidR="00E358E6" w:rsidRPr="00E358E6" w:rsidRDefault="00E358E6" w:rsidP="00E358E6">
      <w:pPr>
        <w:spacing w:after="0" w:line="240" w:lineRule="auto"/>
        <w:jc w:val="both"/>
        <w:rPr>
          <w:rFonts w:ascii="Arial" w:eastAsia="Times New Roman" w:hAnsi="Arial" w:cs="Arial"/>
          <w:bCs/>
          <w:i/>
          <w:sz w:val="15"/>
          <w:szCs w:val="15"/>
          <w:lang w:eastAsia="es-MX"/>
        </w:rPr>
      </w:pPr>
      <w:r w:rsidRPr="00E358E6">
        <w:rPr>
          <w:rFonts w:ascii="Arial" w:eastAsia="Times New Roman" w:hAnsi="Arial" w:cs="Arial"/>
          <w:bCs/>
          <w:i/>
          <w:sz w:val="15"/>
          <w:szCs w:val="15"/>
          <w:lang w:eastAsia="es-MX"/>
        </w:rPr>
        <w:t>De conformidad con la regla 15 del “Acuerdo por el que se emiten las Reglas Específicas del Registro y Valoración del Patrimonio”, dentro de las cuentas de orden se reflejan las cuentas por cobrar de ejercicios anteriores</w:t>
      </w:r>
      <w:r w:rsidRPr="00C42130">
        <w:rPr>
          <w:rFonts w:ascii="Arial" w:eastAsia="Times New Roman" w:hAnsi="Arial" w:cs="Arial"/>
          <w:bCs/>
          <w:i/>
          <w:sz w:val="15"/>
          <w:szCs w:val="15"/>
          <w:lang w:eastAsia="es-MX"/>
        </w:rPr>
        <w:t xml:space="preserve"> </w:t>
      </w:r>
      <w:r w:rsidRPr="00E358E6">
        <w:rPr>
          <w:rFonts w:ascii="Arial" w:eastAsia="Times New Roman" w:hAnsi="Arial" w:cs="Arial"/>
          <w:bCs/>
          <w:i/>
          <w:sz w:val="15"/>
          <w:szCs w:val="15"/>
          <w:lang w:eastAsia="es-MX"/>
        </w:rPr>
        <w:t>que corresponde al impuesto predial generado por rezago, las cuales afectarán presupuestalmente todos los momentos de ingresos al momento de su cobro, se hace del conocimiento que existen diversos mecanismos que el Ayuntamiento ejerce para su adecuada y oportuna recuperación contemplados en el marco legal y normativo regulatorio aplicable al Municipio de Querétaro.</w:t>
      </w:r>
    </w:p>
    <w:p w:rsidR="00F15E14" w:rsidRPr="00F15E14" w:rsidRDefault="00F15E14" w:rsidP="00F15E14">
      <w:pPr>
        <w:spacing w:before="100" w:beforeAutospacing="1" w:after="0" w:line="240" w:lineRule="auto"/>
        <w:jc w:val="both"/>
        <w:rPr>
          <w:rFonts w:ascii="Arial" w:eastAsia="Times New Roman" w:hAnsi="Arial" w:cs="Arial"/>
          <w:sz w:val="15"/>
          <w:szCs w:val="15"/>
          <w:lang w:eastAsia="es-MX"/>
        </w:rPr>
      </w:pPr>
      <w:r w:rsidRPr="00F15E14">
        <w:rPr>
          <w:rFonts w:ascii="Arial" w:eastAsia="Times New Roman" w:hAnsi="Arial" w:cs="Arial"/>
          <w:b/>
          <w:bCs/>
          <w:sz w:val="15"/>
          <w:szCs w:val="15"/>
          <w:lang w:eastAsia="es-MX"/>
        </w:rPr>
        <w:t>Cuentas de Orden Presupuestales</w:t>
      </w:r>
      <w:r w:rsidRPr="00F15E14">
        <w:rPr>
          <w:rFonts w:ascii="Arial" w:eastAsia="Times New Roman" w:hAnsi="Arial" w:cs="Arial"/>
          <w:sz w:val="15"/>
          <w:szCs w:val="15"/>
          <w:lang w:eastAsia="es-MX"/>
        </w:rPr>
        <w:t xml:space="preserve"> </w:t>
      </w:r>
    </w:p>
    <w:p w:rsidR="00F15E14" w:rsidRPr="00F15E14" w:rsidRDefault="00F15E14" w:rsidP="00F15E14">
      <w:pPr>
        <w:spacing w:before="100" w:beforeAutospacing="1" w:after="0" w:line="240" w:lineRule="auto"/>
        <w:jc w:val="both"/>
        <w:rPr>
          <w:rFonts w:ascii="Arial" w:eastAsia="Times New Roman" w:hAnsi="Arial" w:cs="Arial"/>
          <w:sz w:val="15"/>
          <w:szCs w:val="15"/>
          <w:lang w:eastAsia="es-MX"/>
        </w:rPr>
      </w:pPr>
      <w:r w:rsidRPr="00F15E14">
        <w:rPr>
          <w:rFonts w:ascii="Arial" w:eastAsia="Times New Roman" w:hAnsi="Arial" w:cs="Arial"/>
          <w:b/>
          <w:bCs/>
          <w:sz w:val="15"/>
          <w:szCs w:val="15"/>
          <w:lang w:eastAsia="es-MX"/>
        </w:rPr>
        <w:t>1. Cuentas de Ingresos</w:t>
      </w:r>
      <w:r w:rsidRPr="00F15E14">
        <w:rPr>
          <w:rFonts w:ascii="Arial" w:eastAsia="Times New Roman" w:hAnsi="Arial" w:cs="Arial"/>
          <w:sz w:val="15"/>
          <w:szCs w:val="15"/>
          <w:lang w:eastAsia="es-MX"/>
        </w:rPr>
        <w:t xml:space="preserve"> </w:t>
      </w:r>
    </w:p>
    <w:tbl>
      <w:tblPr>
        <w:tblW w:w="4897" w:type="pct"/>
        <w:tblCellSpacing w:w="15" w:type="dxa"/>
        <w:tblCellMar>
          <w:top w:w="15" w:type="dxa"/>
          <w:left w:w="15" w:type="dxa"/>
          <w:bottom w:w="15" w:type="dxa"/>
          <w:right w:w="15" w:type="dxa"/>
        </w:tblCellMar>
        <w:tblLook w:val="04A0" w:firstRow="1" w:lastRow="0" w:firstColumn="1" w:lastColumn="0" w:noHBand="0" w:noVBand="1"/>
      </w:tblPr>
      <w:tblGrid>
        <w:gridCol w:w="1243"/>
        <w:gridCol w:w="2203"/>
        <w:gridCol w:w="5387"/>
        <w:gridCol w:w="1417"/>
      </w:tblGrid>
      <w:tr w:rsidR="00F15E14" w:rsidRPr="00F15E14" w:rsidTr="00F15E14">
        <w:trPr>
          <w:tblCellSpacing w:w="15" w:type="dxa"/>
        </w:trPr>
        <w:tc>
          <w:tcPr>
            <w:tcW w:w="584" w:type="pct"/>
            <w:shd w:val="clear" w:color="auto" w:fill="3F6285"/>
            <w:vAlign w:val="center"/>
            <w:hideMark/>
          </w:tcPr>
          <w:p w:rsidR="00F15E14" w:rsidRPr="00F15E14" w:rsidRDefault="00F15E14" w:rsidP="00F15E14">
            <w:pPr>
              <w:spacing w:after="0" w:line="240" w:lineRule="auto"/>
              <w:jc w:val="center"/>
              <w:rPr>
                <w:rFonts w:ascii="Arial" w:eastAsia="Times New Roman" w:hAnsi="Arial" w:cs="Arial"/>
                <w:b/>
                <w:bCs/>
                <w:color w:val="FFFFFF"/>
                <w:sz w:val="14"/>
                <w:szCs w:val="14"/>
                <w:lang w:eastAsia="es-MX"/>
              </w:rPr>
            </w:pPr>
            <w:r w:rsidRPr="00F15E14">
              <w:rPr>
                <w:rFonts w:ascii="Arial" w:eastAsia="Times New Roman" w:hAnsi="Arial" w:cs="Arial"/>
                <w:b/>
                <w:bCs/>
                <w:color w:val="FFFFFF"/>
                <w:sz w:val="14"/>
                <w:szCs w:val="14"/>
                <w:lang w:eastAsia="es-MX"/>
              </w:rPr>
              <w:t xml:space="preserve">CUENTA CONTABLE </w:t>
            </w:r>
          </w:p>
        </w:tc>
        <w:tc>
          <w:tcPr>
            <w:tcW w:w="1060" w:type="pct"/>
            <w:shd w:val="clear" w:color="auto" w:fill="3F6285"/>
            <w:vAlign w:val="center"/>
            <w:hideMark/>
          </w:tcPr>
          <w:p w:rsidR="00F15E14" w:rsidRPr="00F15E14" w:rsidRDefault="00F15E14" w:rsidP="00F15E14">
            <w:pPr>
              <w:spacing w:after="0" w:line="240" w:lineRule="auto"/>
              <w:jc w:val="center"/>
              <w:rPr>
                <w:rFonts w:ascii="Arial" w:eastAsia="Times New Roman" w:hAnsi="Arial" w:cs="Arial"/>
                <w:b/>
                <w:bCs/>
                <w:color w:val="FFFFFF"/>
                <w:sz w:val="14"/>
                <w:szCs w:val="14"/>
                <w:lang w:eastAsia="es-MX"/>
              </w:rPr>
            </w:pPr>
            <w:r w:rsidRPr="00F15E14">
              <w:rPr>
                <w:rFonts w:ascii="Arial" w:eastAsia="Times New Roman" w:hAnsi="Arial" w:cs="Arial"/>
                <w:b/>
                <w:bCs/>
                <w:color w:val="FFFFFF"/>
                <w:sz w:val="14"/>
                <w:szCs w:val="14"/>
                <w:lang w:eastAsia="es-MX"/>
              </w:rPr>
              <w:t xml:space="preserve">DESCRIPCION </w:t>
            </w:r>
          </w:p>
        </w:tc>
        <w:tc>
          <w:tcPr>
            <w:tcW w:w="2613" w:type="pct"/>
            <w:shd w:val="clear" w:color="auto" w:fill="3F6285"/>
            <w:vAlign w:val="center"/>
            <w:hideMark/>
          </w:tcPr>
          <w:p w:rsidR="00F15E14" w:rsidRPr="00F15E14" w:rsidRDefault="00F15E14" w:rsidP="00F15E14">
            <w:pPr>
              <w:spacing w:after="0" w:line="240" w:lineRule="auto"/>
              <w:jc w:val="center"/>
              <w:rPr>
                <w:rFonts w:ascii="Arial" w:eastAsia="Times New Roman" w:hAnsi="Arial" w:cs="Arial"/>
                <w:b/>
                <w:bCs/>
                <w:color w:val="FFFFFF"/>
                <w:sz w:val="14"/>
                <w:szCs w:val="14"/>
                <w:lang w:eastAsia="es-MX"/>
              </w:rPr>
            </w:pPr>
            <w:r w:rsidRPr="00F15E14">
              <w:rPr>
                <w:rFonts w:ascii="Arial" w:eastAsia="Times New Roman" w:hAnsi="Arial" w:cs="Arial"/>
                <w:b/>
                <w:bCs/>
                <w:color w:val="FFFFFF"/>
                <w:sz w:val="14"/>
                <w:szCs w:val="14"/>
                <w:lang w:eastAsia="es-MX"/>
              </w:rPr>
              <w:t xml:space="preserve">COMENTARIOS </w:t>
            </w:r>
          </w:p>
        </w:tc>
        <w:tc>
          <w:tcPr>
            <w:tcW w:w="669" w:type="pct"/>
            <w:shd w:val="clear" w:color="auto" w:fill="3F6285"/>
            <w:vAlign w:val="center"/>
            <w:hideMark/>
          </w:tcPr>
          <w:p w:rsidR="00F15E14" w:rsidRPr="00F15E14" w:rsidRDefault="00F15E14" w:rsidP="00F15E14">
            <w:pPr>
              <w:spacing w:after="0" w:line="240" w:lineRule="auto"/>
              <w:jc w:val="center"/>
              <w:rPr>
                <w:rFonts w:ascii="Arial" w:eastAsia="Times New Roman" w:hAnsi="Arial" w:cs="Arial"/>
                <w:b/>
                <w:bCs/>
                <w:color w:val="FFFFFF"/>
                <w:sz w:val="14"/>
                <w:szCs w:val="14"/>
                <w:lang w:eastAsia="es-MX"/>
              </w:rPr>
            </w:pPr>
            <w:r w:rsidRPr="00F15E14">
              <w:rPr>
                <w:rFonts w:ascii="Arial" w:eastAsia="Times New Roman" w:hAnsi="Arial" w:cs="Arial"/>
                <w:b/>
                <w:bCs/>
                <w:color w:val="FFFFFF"/>
                <w:sz w:val="14"/>
                <w:szCs w:val="14"/>
                <w:lang w:eastAsia="es-MX"/>
              </w:rPr>
              <w:t xml:space="preserve">IMPORTE </w:t>
            </w:r>
          </w:p>
        </w:tc>
      </w:tr>
      <w:tr w:rsidR="00F15E14" w:rsidRPr="00F15E14" w:rsidTr="00F15E14">
        <w:trPr>
          <w:tblCellSpacing w:w="15" w:type="dxa"/>
        </w:trPr>
        <w:tc>
          <w:tcPr>
            <w:tcW w:w="0" w:type="auto"/>
            <w:shd w:val="clear" w:color="auto" w:fill="E1E9F0"/>
            <w:vAlign w:val="center"/>
            <w:hideMark/>
          </w:tcPr>
          <w:p w:rsidR="00F15E14" w:rsidRPr="00F15E14" w:rsidRDefault="00F15E14" w:rsidP="00F15E14">
            <w:pPr>
              <w:spacing w:after="0" w:line="240" w:lineRule="auto"/>
              <w:rPr>
                <w:rFonts w:ascii="Arial" w:eastAsia="Times New Roman" w:hAnsi="Arial" w:cs="Arial"/>
                <w:color w:val="2E445A"/>
                <w:sz w:val="14"/>
                <w:szCs w:val="14"/>
                <w:lang w:eastAsia="es-MX"/>
              </w:rPr>
            </w:pPr>
            <w:r w:rsidRPr="00F15E14">
              <w:rPr>
                <w:rFonts w:ascii="Arial" w:eastAsia="Times New Roman" w:hAnsi="Arial" w:cs="Arial"/>
                <w:color w:val="2E445A"/>
                <w:sz w:val="14"/>
                <w:szCs w:val="14"/>
                <w:lang w:eastAsia="es-MX"/>
              </w:rPr>
              <w:t> 8.1.1.0.00.000000</w:t>
            </w:r>
          </w:p>
        </w:tc>
        <w:tc>
          <w:tcPr>
            <w:tcW w:w="1060" w:type="pct"/>
            <w:shd w:val="clear" w:color="auto" w:fill="E1E9F0"/>
            <w:vAlign w:val="center"/>
            <w:hideMark/>
          </w:tcPr>
          <w:p w:rsidR="00F15E14" w:rsidRPr="00F15E14" w:rsidRDefault="00F15E14" w:rsidP="00F15E14">
            <w:pPr>
              <w:spacing w:after="0" w:line="240" w:lineRule="auto"/>
              <w:jc w:val="center"/>
              <w:rPr>
                <w:rFonts w:ascii="Arial" w:eastAsia="Times New Roman" w:hAnsi="Arial" w:cs="Arial"/>
                <w:color w:val="2E445A"/>
                <w:sz w:val="14"/>
                <w:szCs w:val="14"/>
                <w:lang w:eastAsia="es-MX"/>
              </w:rPr>
            </w:pPr>
            <w:r w:rsidRPr="00F15E14">
              <w:rPr>
                <w:rFonts w:ascii="Arial" w:eastAsia="Times New Roman" w:hAnsi="Arial" w:cs="Arial"/>
                <w:color w:val="2E445A"/>
                <w:sz w:val="14"/>
                <w:szCs w:val="14"/>
                <w:lang w:eastAsia="es-MX"/>
              </w:rPr>
              <w:t> LEY DE INGRESOS ESTIMADA</w:t>
            </w:r>
          </w:p>
        </w:tc>
        <w:tc>
          <w:tcPr>
            <w:tcW w:w="2613" w:type="pct"/>
            <w:shd w:val="clear" w:color="auto" w:fill="E1E9F0"/>
            <w:vAlign w:val="center"/>
            <w:hideMark/>
          </w:tcPr>
          <w:p w:rsidR="00F15E14" w:rsidRPr="00F15E14" w:rsidRDefault="00F15E14" w:rsidP="00F15E14">
            <w:pPr>
              <w:spacing w:after="0" w:line="240" w:lineRule="auto"/>
              <w:jc w:val="center"/>
              <w:rPr>
                <w:rFonts w:ascii="Arial" w:eastAsia="Times New Roman" w:hAnsi="Arial" w:cs="Arial"/>
                <w:color w:val="2E445A"/>
                <w:sz w:val="14"/>
                <w:szCs w:val="14"/>
                <w:lang w:eastAsia="es-MX"/>
              </w:rPr>
            </w:pPr>
            <w:r w:rsidRPr="00F15E14">
              <w:rPr>
                <w:rFonts w:ascii="Arial" w:eastAsia="Times New Roman" w:hAnsi="Arial" w:cs="Arial"/>
                <w:color w:val="2E445A"/>
                <w:sz w:val="14"/>
                <w:szCs w:val="14"/>
                <w:lang w:eastAsia="es-MX"/>
              </w:rPr>
              <w:t> SE REGISTRA AL INICIO DEL EJERCICIO Y CORRESPONDE AL PRESUPUESTO DE INGRESOS ESTIMADO PARA EL EJERCICIO PRESUPUESTAL</w:t>
            </w:r>
          </w:p>
        </w:tc>
        <w:tc>
          <w:tcPr>
            <w:tcW w:w="669" w:type="pct"/>
            <w:shd w:val="clear" w:color="auto" w:fill="E1E9F0"/>
            <w:vAlign w:val="center"/>
            <w:hideMark/>
          </w:tcPr>
          <w:p w:rsidR="00F15E14" w:rsidRPr="00F15E14" w:rsidRDefault="00F15E14" w:rsidP="00F15E14">
            <w:pPr>
              <w:spacing w:after="0" w:line="240" w:lineRule="auto"/>
              <w:jc w:val="right"/>
              <w:rPr>
                <w:rFonts w:ascii="Arial" w:eastAsia="Times New Roman" w:hAnsi="Arial" w:cs="Arial"/>
                <w:color w:val="2E445A"/>
                <w:sz w:val="14"/>
                <w:szCs w:val="14"/>
                <w:lang w:eastAsia="es-MX"/>
              </w:rPr>
            </w:pPr>
            <w:r w:rsidRPr="00F15E14">
              <w:rPr>
                <w:rFonts w:ascii="Arial" w:eastAsia="Times New Roman" w:hAnsi="Arial" w:cs="Arial"/>
                <w:color w:val="2E445A"/>
                <w:sz w:val="14"/>
                <w:szCs w:val="14"/>
                <w:lang w:eastAsia="es-MX"/>
              </w:rPr>
              <w:t>$4,808,000,000.00</w:t>
            </w:r>
          </w:p>
        </w:tc>
      </w:tr>
      <w:tr w:rsidR="00F15E14" w:rsidRPr="00F15E14" w:rsidTr="00F15E14">
        <w:trPr>
          <w:tblCellSpacing w:w="15" w:type="dxa"/>
        </w:trPr>
        <w:tc>
          <w:tcPr>
            <w:tcW w:w="0" w:type="auto"/>
            <w:shd w:val="clear" w:color="auto" w:fill="E1E9F0"/>
            <w:vAlign w:val="center"/>
            <w:hideMark/>
          </w:tcPr>
          <w:p w:rsidR="00F15E14" w:rsidRPr="00F15E14" w:rsidRDefault="00F15E14" w:rsidP="00F15E14">
            <w:pPr>
              <w:spacing w:after="0" w:line="240" w:lineRule="auto"/>
              <w:rPr>
                <w:rFonts w:ascii="Arial" w:eastAsia="Times New Roman" w:hAnsi="Arial" w:cs="Arial"/>
                <w:color w:val="2E445A"/>
                <w:sz w:val="14"/>
                <w:szCs w:val="14"/>
                <w:lang w:eastAsia="es-MX"/>
              </w:rPr>
            </w:pPr>
            <w:r w:rsidRPr="00F15E14">
              <w:rPr>
                <w:rFonts w:ascii="Arial" w:eastAsia="Times New Roman" w:hAnsi="Arial" w:cs="Arial"/>
                <w:color w:val="2E445A"/>
                <w:sz w:val="14"/>
                <w:szCs w:val="14"/>
                <w:lang w:eastAsia="es-MX"/>
              </w:rPr>
              <w:t> 8.1.2.0.00.000000</w:t>
            </w:r>
          </w:p>
        </w:tc>
        <w:tc>
          <w:tcPr>
            <w:tcW w:w="1060" w:type="pct"/>
            <w:shd w:val="clear" w:color="auto" w:fill="E1E9F0"/>
            <w:vAlign w:val="center"/>
            <w:hideMark/>
          </w:tcPr>
          <w:p w:rsidR="00F15E14" w:rsidRPr="00F15E14" w:rsidRDefault="00F15E14" w:rsidP="00F15E14">
            <w:pPr>
              <w:spacing w:after="0" w:line="240" w:lineRule="auto"/>
              <w:jc w:val="center"/>
              <w:rPr>
                <w:rFonts w:ascii="Arial" w:eastAsia="Times New Roman" w:hAnsi="Arial" w:cs="Arial"/>
                <w:color w:val="2E445A"/>
                <w:sz w:val="14"/>
                <w:szCs w:val="14"/>
                <w:lang w:eastAsia="es-MX"/>
              </w:rPr>
            </w:pPr>
            <w:r w:rsidRPr="00F15E14">
              <w:rPr>
                <w:rFonts w:ascii="Arial" w:eastAsia="Times New Roman" w:hAnsi="Arial" w:cs="Arial"/>
                <w:color w:val="2E445A"/>
                <w:sz w:val="14"/>
                <w:szCs w:val="14"/>
                <w:lang w:eastAsia="es-MX"/>
              </w:rPr>
              <w:t> LEY DE INGRESOS POR EJECUTAR</w:t>
            </w:r>
          </w:p>
        </w:tc>
        <w:tc>
          <w:tcPr>
            <w:tcW w:w="2613" w:type="pct"/>
            <w:shd w:val="clear" w:color="auto" w:fill="E1E9F0"/>
            <w:vAlign w:val="center"/>
            <w:hideMark/>
          </w:tcPr>
          <w:p w:rsidR="00F15E14" w:rsidRPr="00F15E14" w:rsidRDefault="00F15E14" w:rsidP="00F15E14">
            <w:pPr>
              <w:spacing w:after="0" w:line="240" w:lineRule="auto"/>
              <w:jc w:val="center"/>
              <w:rPr>
                <w:rFonts w:ascii="Arial" w:eastAsia="Times New Roman" w:hAnsi="Arial" w:cs="Arial"/>
                <w:color w:val="2E445A"/>
                <w:sz w:val="14"/>
                <w:szCs w:val="14"/>
                <w:lang w:eastAsia="es-MX"/>
              </w:rPr>
            </w:pPr>
            <w:r w:rsidRPr="00F15E14">
              <w:rPr>
                <w:rFonts w:ascii="Arial" w:eastAsia="Times New Roman" w:hAnsi="Arial" w:cs="Arial"/>
                <w:color w:val="2E445A"/>
                <w:sz w:val="14"/>
                <w:szCs w:val="14"/>
                <w:lang w:eastAsia="es-MX"/>
              </w:rPr>
              <w:t> CORRESPONDE AL PRESUPUESTO PENDIENTE DE EJECUTAR DEL EJERCICIO PRESUPUESTAL</w:t>
            </w:r>
          </w:p>
        </w:tc>
        <w:tc>
          <w:tcPr>
            <w:tcW w:w="669" w:type="pct"/>
            <w:shd w:val="clear" w:color="auto" w:fill="E1E9F0"/>
            <w:vAlign w:val="center"/>
            <w:hideMark/>
          </w:tcPr>
          <w:p w:rsidR="00F15E14" w:rsidRPr="00F15E14" w:rsidRDefault="00F15E14" w:rsidP="00F15E14">
            <w:pPr>
              <w:spacing w:after="0" w:line="240" w:lineRule="auto"/>
              <w:jc w:val="right"/>
              <w:rPr>
                <w:rFonts w:ascii="Arial" w:eastAsia="Times New Roman" w:hAnsi="Arial" w:cs="Arial"/>
                <w:color w:val="2E445A"/>
                <w:sz w:val="14"/>
                <w:szCs w:val="14"/>
                <w:lang w:eastAsia="es-MX"/>
              </w:rPr>
            </w:pPr>
            <w:r w:rsidRPr="00F15E14">
              <w:rPr>
                <w:rFonts w:ascii="Arial" w:eastAsia="Times New Roman" w:hAnsi="Arial" w:cs="Arial"/>
                <w:color w:val="2E445A"/>
                <w:sz w:val="14"/>
                <w:szCs w:val="14"/>
                <w:lang w:eastAsia="es-MX"/>
              </w:rPr>
              <w:t>$244,956,639.68</w:t>
            </w:r>
          </w:p>
        </w:tc>
      </w:tr>
      <w:tr w:rsidR="00F15E14" w:rsidRPr="00F15E14" w:rsidTr="00F15E14">
        <w:trPr>
          <w:tblCellSpacing w:w="15" w:type="dxa"/>
        </w:trPr>
        <w:tc>
          <w:tcPr>
            <w:tcW w:w="0" w:type="auto"/>
            <w:shd w:val="clear" w:color="auto" w:fill="E1E9F0"/>
            <w:vAlign w:val="center"/>
            <w:hideMark/>
          </w:tcPr>
          <w:p w:rsidR="00F15E14" w:rsidRPr="00F15E14" w:rsidRDefault="00F15E14" w:rsidP="00F15E14">
            <w:pPr>
              <w:spacing w:after="0" w:line="240" w:lineRule="auto"/>
              <w:rPr>
                <w:rFonts w:ascii="Arial" w:eastAsia="Times New Roman" w:hAnsi="Arial" w:cs="Arial"/>
                <w:color w:val="2E445A"/>
                <w:sz w:val="14"/>
                <w:szCs w:val="14"/>
                <w:lang w:eastAsia="es-MX"/>
              </w:rPr>
            </w:pPr>
            <w:r w:rsidRPr="00F15E14">
              <w:rPr>
                <w:rFonts w:ascii="Arial" w:eastAsia="Times New Roman" w:hAnsi="Arial" w:cs="Arial"/>
                <w:color w:val="2E445A"/>
                <w:sz w:val="14"/>
                <w:szCs w:val="14"/>
                <w:lang w:eastAsia="es-MX"/>
              </w:rPr>
              <w:t> 8.1.3.0.00.000000</w:t>
            </w:r>
          </w:p>
        </w:tc>
        <w:tc>
          <w:tcPr>
            <w:tcW w:w="1060" w:type="pct"/>
            <w:shd w:val="clear" w:color="auto" w:fill="E1E9F0"/>
            <w:vAlign w:val="center"/>
            <w:hideMark/>
          </w:tcPr>
          <w:p w:rsidR="00F15E14" w:rsidRPr="00F15E14" w:rsidRDefault="00F15E14" w:rsidP="00F15E14">
            <w:pPr>
              <w:spacing w:after="0" w:line="240" w:lineRule="auto"/>
              <w:jc w:val="center"/>
              <w:rPr>
                <w:rFonts w:ascii="Arial" w:eastAsia="Times New Roman" w:hAnsi="Arial" w:cs="Arial"/>
                <w:color w:val="2E445A"/>
                <w:sz w:val="14"/>
                <w:szCs w:val="14"/>
                <w:lang w:eastAsia="es-MX"/>
              </w:rPr>
            </w:pPr>
            <w:r w:rsidRPr="00F15E14">
              <w:rPr>
                <w:rFonts w:ascii="Arial" w:eastAsia="Times New Roman" w:hAnsi="Arial" w:cs="Arial"/>
                <w:color w:val="2E445A"/>
                <w:sz w:val="14"/>
                <w:szCs w:val="14"/>
                <w:lang w:eastAsia="es-MX"/>
              </w:rPr>
              <w:t> MODIFICACIONES A LA LEY DE INGRESOS ESTIMADA</w:t>
            </w:r>
          </w:p>
        </w:tc>
        <w:tc>
          <w:tcPr>
            <w:tcW w:w="2613" w:type="pct"/>
            <w:shd w:val="clear" w:color="auto" w:fill="E1E9F0"/>
            <w:vAlign w:val="center"/>
            <w:hideMark/>
          </w:tcPr>
          <w:p w:rsidR="00F15E14" w:rsidRPr="00F15E14" w:rsidRDefault="00F15E14" w:rsidP="00F15E14">
            <w:pPr>
              <w:spacing w:after="0" w:line="240" w:lineRule="auto"/>
              <w:jc w:val="center"/>
              <w:rPr>
                <w:rFonts w:ascii="Arial" w:eastAsia="Times New Roman" w:hAnsi="Arial" w:cs="Arial"/>
                <w:color w:val="2E445A"/>
                <w:sz w:val="14"/>
                <w:szCs w:val="14"/>
                <w:lang w:eastAsia="es-MX"/>
              </w:rPr>
            </w:pPr>
            <w:r w:rsidRPr="00F15E14">
              <w:rPr>
                <w:rFonts w:ascii="Arial" w:eastAsia="Times New Roman" w:hAnsi="Arial" w:cs="Arial"/>
                <w:color w:val="2E445A"/>
                <w:sz w:val="14"/>
                <w:szCs w:val="14"/>
                <w:lang w:eastAsia="es-MX"/>
              </w:rPr>
              <w:t> CORRESPONDE A LAS AMPLIACIONES Y REDUCCIONES QUE SE APLICAN AL PRESUPUESTO DE INGRESOS ESTIMADO PARA EL EJERCICIO PRESUPUESTAL</w:t>
            </w:r>
          </w:p>
        </w:tc>
        <w:tc>
          <w:tcPr>
            <w:tcW w:w="669" w:type="pct"/>
            <w:shd w:val="clear" w:color="auto" w:fill="E1E9F0"/>
            <w:vAlign w:val="center"/>
            <w:hideMark/>
          </w:tcPr>
          <w:p w:rsidR="00F15E14" w:rsidRPr="00F15E14" w:rsidRDefault="00F15E14" w:rsidP="00F15E14">
            <w:pPr>
              <w:spacing w:after="0" w:line="240" w:lineRule="auto"/>
              <w:jc w:val="right"/>
              <w:rPr>
                <w:rFonts w:ascii="Arial" w:eastAsia="Times New Roman" w:hAnsi="Arial" w:cs="Arial"/>
                <w:color w:val="2E445A"/>
                <w:sz w:val="14"/>
                <w:szCs w:val="14"/>
                <w:lang w:eastAsia="es-MX"/>
              </w:rPr>
            </w:pPr>
            <w:r w:rsidRPr="00F15E14">
              <w:rPr>
                <w:rFonts w:ascii="Arial" w:eastAsia="Times New Roman" w:hAnsi="Arial" w:cs="Arial"/>
                <w:color w:val="2E445A"/>
                <w:sz w:val="14"/>
                <w:szCs w:val="14"/>
                <w:lang w:eastAsia="es-MX"/>
              </w:rPr>
              <w:t>$2,000,684,883.73</w:t>
            </w:r>
          </w:p>
        </w:tc>
      </w:tr>
      <w:tr w:rsidR="00F15E14" w:rsidRPr="00F15E14" w:rsidTr="00F15E14">
        <w:trPr>
          <w:tblCellSpacing w:w="15" w:type="dxa"/>
        </w:trPr>
        <w:tc>
          <w:tcPr>
            <w:tcW w:w="0" w:type="auto"/>
            <w:shd w:val="clear" w:color="auto" w:fill="E1E9F0"/>
            <w:vAlign w:val="center"/>
            <w:hideMark/>
          </w:tcPr>
          <w:p w:rsidR="00F15E14" w:rsidRPr="00F15E14" w:rsidRDefault="00F15E14" w:rsidP="00F15E14">
            <w:pPr>
              <w:spacing w:after="0" w:line="240" w:lineRule="auto"/>
              <w:rPr>
                <w:rFonts w:ascii="Arial" w:eastAsia="Times New Roman" w:hAnsi="Arial" w:cs="Arial"/>
                <w:color w:val="2E445A"/>
                <w:sz w:val="14"/>
                <w:szCs w:val="14"/>
                <w:lang w:eastAsia="es-MX"/>
              </w:rPr>
            </w:pPr>
            <w:r w:rsidRPr="00F15E14">
              <w:rPr>
                <w:rFonts w:ascii="Arial" w:eastAsia="Times New Roman" w:hAnsi="Arial" w:cs="Arial"/>
                <w:color w:val="2E445A"/>
                <w:sz w:val="14"/>
                <w:szCs w:val="14"/>
                <w:lang w:eastAsia="es-MX"/>
              </w:rPr>
              <w:t> 8.1.4.0.00.000000</w:t>
            </w:r>
          </w:p>
        </w:tc>
        <w:tc>
          <w:tcPr>
            <w:tcW w:w="1060" w:type="pct"/>
            <w:shd w:val="clear" w:color="auto" w:fill="E1E9F0"/>
            <w:vAlign w:val="center"/>
            <w:hideMark/>
          </w:tcPr>
          <w:p w:rsidR="00F15E14" w:rsidRPr="00F15E14" w:rsidRDefault="00F15E14" w:rsidP="00F15E14">
            <w:pPr>
              <w:spacing w:after="0" w:line="240" w:lineRule="auto"/>
              <w:jc w:val="center"/>
              <w:rPr>
                <w:rFonts w:ascii="Arial" w:eastAsia="Times New Roman" w:hAnsi="Arial" w:cs="Arial"/>
                <w:color w:val="2E445A"/>
                <w:sz w:val="14"/>
                <w:szCs w:val="14"/>
                <w:lang w:eastAsia="es-MX"/>
              </w:rPr>
            </w:pPr>
            <w:r w:rsidRPr="00F15E14">
              <w:rPr>
                <w:rFonts w:ascii="Arial" w:eastAsia="Times New Roman" w:hAnsi="Arial" w:cs="Arial"/>
                <w:color w:val="2E445A"/>
                <w:sz w:val="14"/>
                <w:szCs w:val="14"/>
                <w:lang w:eastAsia="es-MX"/>
              </w:rPr>
              <w:t> LEY DE INGRESOS DEVENGADA</w:t>
            </w:r>
          </w:p>
        </w:tc>
        <w:tc>
          <w:tcPr>
            <w:tcW w:w="2613" w:type="pct"/>
            <w:shd w:val="clear" w:color="auto" w:fill="E1E9F0"/>
            <w:vAlign w:val="center"/>
            <w:hideMark/>
          </w:tcPr>
          <w:p w:rsidR="00F15E14" w:rsidRPr="00F15E14" w:rsidRDefault="00F15E14" w:rsidP="00F15E14">
            <w:pPr>
              <w:spacing w:after="0" w:line="240" w:lineRule="auto"/>
              <w:jc w:val="center"/>
              <w:rPr>
                <w:rFonts w:ascii="Arial" w:eastAsia="Times New Roman" w:hAnsi="Arial" w:cs="Arial"/>
                <w:color w:val="2E445A"/>
                <w:sz w:val="14"/>
                <w:szCs w:val="14"/>
                <w:lang w:eastAsia="es-MX"/>
              </w:rPr>
            </w:pPr>
            <w:r w:rsidRPr="00F15E14">
              <w:rPr>
                <w:rFonts w:ascii="Arial" w:eastAsia="Times New Roman" w:hAnsi="Arial" w:cs="Arial"/>
                <w:color w:val="2E445A"/>
                <w:sz w:val="14"/>
                <w:szCs w:val="14"/>
                <w:lang w:eastAsia="es-MX"/>
              </w:rPr>
              <w:t> CORRESPONDE A LOS INGRESOS DEVENGADOS NO RECAUDADOS PARA EL EJERCICIO PRESUPUESTAL</w:t>
            </w:r>
          </w:p>
        </w:tc>
        <w:tc>
          <w:tcPr>
            <w:tcW w:w="669" w:type="pct"/>
            <w:shd w:val="clear" w:color="auto" w:fill="E1E9F0"/>
            <w:vAlign w:val="center"/>
            <w:hideMark/>
          </w:tcPr>
          <w:p w:rsidR="00F15E14" w:rsidRPr="00F15E14" w:rsidRDefault="00F15E14" w:rsidP="00F15E14">
            <w:pPr>
              <w:spacing w:after="0" w:line="240" w:lineRule="auto"/>
              <w:jc w:val="right"/>
              <w:rPr>
                <w:rFonts w:ascii="Arial" w:eastAsia="Times New Roman" w:hAnsi="Arial" w:cs="Arial"/>
                <w:color w:val="2E445A"/>
                <w:sz w:val="14"/>
                <w:szCs w:val="14"/>
                <w:lang w:eastAsia="es-MX"/>
              </w:rPr>
            </w:pPr>
            <w:r w:rsidRPr="00F15E14">
              <w:rPr>
                <w:rFonts w:ascii="Arial" w:eastAsia="Times New Roman" w:hAnsi="Arial" w:cs="Arial"/>
                <w:color w:val="2E445A"/>
                <w:sz w:val="14"/>
                <w:szCs w:val="14"/>
                <w:lang w:eastAsia="es-MX"/>
              </w:rPr>
              <w:t>$0.00</w:t>
            </w:r>
          </w:p>
        </w:tc>
      </w:tr>
      <w:tr w:rsidR="00F15E14" w:rsidRPr="00F15E14" w:rsidTr="00F15E14">
        <w:trPr>
          <w:tblCellSpacing w:w="15" w:type="dxa"/>
        </w:trPr>
        <w:tc>
          <w:tcPr>
            <w:tcW w:w="0" w:type="auto"/>
            <w:shd w:val="clear" w:color="auto" w:fill="E1E9F0"/>
            <w:vAlign w:val="center"/>
            <w:hideMark/>
          </w:tcPr>
          <w:p w:rsidR="00F15E14" w:rsidRPr="00F15E14" w:rsidRDefault="00F15E14" w:rsidP="00F15E14">
            <w:pPr>
              <w:spacing w:after="0" w:line="240" w:lineRule="auto"/>
              <w:rPr>
                <w:rFonts w:ascii="Arial" w:eastAsia="Times New Roman" w:hAnsi="Arial" w:cs="Arial"/>
                <w:color w:val="2E445A"/>
                <w:sz w:val="14"/>
                <w:szCs w:val="14"/>
                <w:lang w:eastAsia="es-MX"/>
              </w:rPr>
            </w:pPr>
            <w:r w:rsidRPr="00F15E14">
              <w:rPr>
                <w:rFonts w:ascii="Arial" w:eastAsia="Times New Roman" w:hAnsi="Arial" w:cs="Arial"/>
                <w:color w:val="2E445A"/>
                <w:sz w:val="14"/>
                <w:szCs w:val="14"/>
                <w:lang w:eastAsia="es-MX"/>
              </w:rPr>
              <w:t> 8.1.5.0.00.000000</w:t>
            </w:r>
          </w:p>
        </w:tc>
        <w:tc>
          <w:tcPr>
            <w:tcW w:w="1060" w:type="pct"/>
            <w:shd w:val="clear" w:color="auto" w:fill="E1E9F0"/>
            <w:vAlign w:val="center"/>
            <w:hideMark/>
          </w:tcPr>
          <w:p w:rsidR="00F15E14" w:rsidRPr="00F15E14" w:rsidRDefault="00F15E14" w:rsidP="00F15E14">
            <w:pPr>
              <w:spacing w:after="0" w:line="240" w:lineRule="auto"/>
              <w:jc w:val="center"/>
              <w:rPr>
                <w:rFonts w:ascii="Arial" w:eastAsia="Times New Roman" w:hAnsi="Arial" w:cs="Arial"/>
                <w:color w:val="2E445A"/>
                <w:sz w:val="14"/>
                <w:szCs w:val="14"/>
                <w:lang w:eastAsia="es-MX"/>
              </w:rPr>
            </w:pPr>
            <w:r w:rsidRPr="00F15E14">
              <w:rPr>
                <w:rFonts w:ascii="Arial" w:eastAsia="Times New Roman" w:hAnsi="Arial" w:cs="Arial"/>
                <w:color w:val="2E445A"/>
                <w:sz w:val="14"/>
                <w:szCs w:val="14"/>
                <w:lang w:eastAsia="es-MX"/>
              </w:rPr>
              <w:t> LEY DE INGRESOS RECAUDADA</w:t>
            </w:r>
          </w:p>
        </w:tc>
        <w:tc>
          <w:tcPr>
            <w:tcW w:w="2613" w:type="pct"/>
            <w:shd w:val="clear" w:color="auto" w:fill="E1E9F0"/>
            <w:vAlign w:val="center"/>
            <w:hideMark/>
          </w:tcPr>
          <w:p w:rsidR="00F15E14" w:rsidRPr="00F15E14" w:rsidRDefault="00F15E14" w:rsidP="00F15E14">
            <w:pPr>
              <w:spacing w:after="0" w:line="240" w:lineRule="auto"/>
              <w:jc w:val="center"/>
              <w:rPr>
                <w:rFonts w:ascii="Arial" w:eastAsia="Times New Roman" w:hAnsi="Arial" w:cs="Arial"/>
                <w:color w:val="2E445A"/>
                <w:sz w:val="14"/>
                <w:szCs w:val="14"/>
                <w:lang w:eastAsia="es-MX"/>
              </w:rPr>
            </w:pPr>
            <w:r w:rsidRPr="00F15E14">
              <w:rPr>
                <w:rFonts w:ascii="Arial" w:eastAsia="Times New Roman" w:hAnsi="Arial" w:cs="Arial"/>
                <w:color w:val="2E445A"/>
                <w:sz w:val="14"/>
                <w:szCs w:val="14"/>
                <w:lang w:eastAsia="es-MX"/>
              </w:rPr>
              <w:t> CORRESPONDE A LOS INGRESOS RECAUDADOS PARA EL EJERCICIO PRESUPUESTAL</w:t>
            </w:r>
          </w:p>
        </w:tc>
        <w:tc>
          <w:tcPr>
            <w:tcW w:w="669" w:type="pct"/>
            <w:shd w:val="clear" w:color="auto" w:fill="E1E9F0"/>
            <w:vAlign w:val="center"/>
            <w:hideMark/>
          </w:tcPr>
          <w:p w:rsidR="00F15E14" w:rsidRPr="00F15E14" w:rsidRDefault="00F15E14" w:rsidP="00F15E14">
            <w:pPr>
              <w:spacing w:after="0" w:line="240" w:lineRule="auto"/>
              <w:jc w:val="right"/>
              <w:rPr>
                <w:rFonts w:ascii="Arial" w:eastAsia="Times New Roman" w:hAnsi="Arial" w:cs="Arial"/>
                <w:color w:val="2E445A"/>
                <w:sz w:val="14"/>
                <w:szCs w:val="14"/>
                <w:lang w:eastAsia="es-MX"/>
              </w:rPr>
            </w:pPr>
            <w:r w:rsidRPr="00F15E14">
              <w:rPr>
                <w:rFonts w:ascii="Arial" w:eastAsia="Times New Roman" w:hAnsi="Arial" w:cs="Arial"/>
                <w:color w:val="2E445A"/>
                <w:sz w:val="14"/>
                <w:szCs w:val="14"/>
                <w:lang w:eastAsia="es-MX"/>
              </w:rPr>
              <w:t>$6,563,728,244.05</w:t>
            </w:r>
          </w:p>
        </w:tc>
      </w:tr>
    </w:tbl>
    <w:p w:rsidR="00F15E14" w:rsidRPr="00F15E14" w:rsidRDefault="00F15E14" w:rsidP="00F15E14">
      <w:pPr>
        <w:spacing w:before="100" w:beforeAutospacing="1" w:after="0" w:line="240" w:lineRule="auto"/>
        <w:jc w:val="both"/>
        <w:rPr>
          <w:rFonts w:ascii="Arial" w:eastAsia="Times New Roman" w:hAnsi="Arial" w:cs="Arial"/>
          <w:sz w:val="15"/>
          <w:szCs w:val="15"/>
          <w:lang w:eastAsia="es-MX"/>
        </w:rPr>
      </w:pPr>
      <w:r w:rsidRPr="00F15E14">
        <w:rPr>
          <w:rFonts w:ascii="Arial" w:eastAsia="Times New Roman" w:hAnsi="Arial" w:cs="Arial"/>
          <w:b/>
          <w:bCs/>
          <w:sz w:val="15"/>
          <w:szCs w:val="15"/>
          <w:lang w:eastAsia="es-MX"/>
        </w:rPr>
        <w:t>2. Cuentas de Egresos</w:t>
      </w:r>
      <w:r w:rsidRPr="00F15E14">
        <w:rPr>
          <w:rFonts w:ascii="Arial" w:eastAsia="Times New Roman" w:hAnsi="Arial" w:cs="Arial"/>
          <w:sz w:val="15"/>
          <w:szCs w:val="15"/>
          <w:lang w:eastAsia="es-MX"/>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44"/>
        <w:gridCol w:w="1943"/>
        <w:gridCol w:w="4797"/>
        <w:gridCol w:w="2268"/>
        <w:gridCol w:w="214"/>
      </w:tblGrid>
      <w:tr w:rsidR="00F15E14" w:rsidRPr="00F15E14" w:rsidTr="00F15E14">
        <w:trPr>
          <w:tblHeader/>
          <w:tblCellSpacing w:w="15" w:type="dxa"/>
        </w:trPr>
        <w:tc>
          <w:tcPr>
            <w:tcW w:w="572" w:type="pct"/>
            <w:shd w:val="clear" w:color="auto" w:fill="3F6285"/>
            <w:vAlign w:val="center"/>
            <w:hideMark/>
          </w:tcPr>
          <w:p w:rsidR="00F15E14" w:rsidRPr="00F15E14" w:rsidRDefault="00F15E14" w:rsidP="00F15E14">
            <w:pPr>
              <w:spacing w:after="0" w:line="240" w:lineRule="auto"/>
              <w:jc w:val="center"/>
              <w:rPr>
                <w:rFonts w:ascii="Arial" w:eastAsia="Times New Roman" w:hAnsi="Arial" w:cs="Arial"/>
                <w:b/>
                <w:bCs/>
                <w:color w:val="FFFFFF"/>
                <w:sz w:val="14"/>
                <w:szCs w:val="14"/>
                <w:lang w:eastAsia="es-MX"/>
              </w:rPr>
            </w:pPr>
            <w:r w:rsidRPr="00F15E14">
              <w:rPr>
                <w:rFonts w:ascii="Arial" w:eastAsia="Times New Roman" w:hAnsi="Arial" w:cs="Arial"/>
                <w:b/>
                <w:bCs/>
                <w:color w:val="FFFFFF"/>
                <w:sz w:val="14"/>
                <w:szCs w:val="14"/>
                <w:lang w:eastAsia="es-MX"/>
              </w:rPr>
              <w:t xml:space="preserve">CUENTA CONTABLE </w:t>
            </w:r>
          </w:p>
        </w:tc>
        <w:tc>
          <w:tcPr>
            <w:tcW w:w="914" w:type="pct"/>
            <w:shd w:val="clear" w:color="auto" w:fill="3F6285"/>
            <w:vAlign w:val="center"/>
            <w:hideMark/>
          </w:tcPr>
          <w:p w:rsidR="00F15E14" w:rsidRPr="00F15E14" w:rsidRDefault="00F15E14" w:rsidP="00F15E14">
            <w:pPr>
              <w:spacing w:after="0" w:line="240" w:lineRule="auto"/>
              <w:jc w:val="center"/>
              <w:rPr>
                <w:rFonts w:ascii="Arial" w:eastAsia="Times New Roman" w:hAnsi="Arial" w:cs="Arial"/>
                <w:b/>
                <w:bCs/>
                <w:color w:val="FFFFFF"/>
                <w:sz w:val="14"/>
                <w:szCs w:val="14"/>
                <w:lang w:eastAsia="es-MX"/>
              </w:rPr>
            </w:pPr>
            <w:r w:rsidRPr="00F15E14">
              <w:rPr>
                <w:rFonts w:ascii="Arial" w:eastAsia="Times New Roman" w:hAnsi="Arial" w:cs="Arial"/>
                <w:b/>
                <w:bCs/>
                <w:color w:val="FFFFFF"/>
                <w:sz w:val="14"/>
                <w:szCs w:val="14"/>
                <w:lang w:eastAsia="es-MX"/>
              </w:rPr>
              <w:t xml:space="preserve">DESCRIPCION </w:t>
            </w:r>
          </w:p>
        </w:tc>
        <w:tc>
          <w:tcPr>
            <w:tcW w:w="2277" w:type="pct"/>
            <w:shd w:val="clear" w:color="auto" w:fill="3F6285"/>
            <w:vAlign w:val="center"/>
            <w:hideMark/>
          </w:tcPr>
          <w:p w:rsidR="00F15E14" w:rsidRPr="00F15E14" w:rsidRDefault="00F15E14" w:rsidP="00F15E14">
            <w:pPr>
              <w:spacing w:after="0" w:line="240" w:lineRule="auto"/>
              <w:jc w:val="center"/>
              <w:rPr>
                <w:rFonts w:ascii="Arial" w:eastAsia="Times New Roman" w:hAnsi="Arial" w:cs="Arial"/>
                <w:b/>
                <w:bCs/>
                <w:color w:val="FFFFFF"/>
                <w:sz w:val="14"/>
                <w:szCs w:val="14"/>
                <w:lang w:eastAsia="es-MX"/>
              </w:rPr>
            </w:pPr>
            <w:r w:rsidRPr="00F15E14">
              <w:rPr>
                <w:rFonts w:ascii="Arial" w:eastAsia="Times New Roman" w:hAnsi="Arial" w:cs="Arial"/>
                <w:b/>
                <w:bCs/>
                <w:color w:val="FFFFFF"/>
                <w:sz w:val="14"/>
                <w:szCs w:val="14"/>
                <w:lang w:eastAsia="es-MX"/>
              </w:rPr>
              <w:t xml:space="preserve">COMENTARIOS </w:t>
            </w:r>
          </w:p>
        </w:tc>
        <w:tc>
          <w:tcPr>
            <w:tcW w:w="1069" w:type="pct"/>
            <w:shd w:val="clear" w:color="auto" w:fill="3F6285"/>
            <w:vAlign w:val="center"/>
            <w:hideMark/>
          </w:tcPr>
          <w:p w:rsidR="00F15E14" w:rsidRPr="00F15E14" w:rsidRDefault="00F15E14" w:rsidP="00F15E14">
            <w:pPr>
              <w:spacing w:after="0" w:line="240" w:lineRule="auto"/>
              <w:jc w:val="center"/>
              <w:rPr>
                <w:rFonts w:ascii="Arial" w:eastAsia="Times New Roman" w:hAnsi="Arial" w:cs="Arial"/>
                <w:b/>
                <w:bCs/>
                <w:color w:val="FFFFFF"/>
                <w:sz w:val="14"/>
                <w:szCs w:val="14"/>
                <w:lang w:eastAsia="es-MX"/>
              </w:rPr>
            </w:pPr>
            <w:r w:rsidRPr="00F15E14">
              <w:rPr>
                <w:rFonts w:ascii="Arial" w:eastAsia="Times New Roman" w:hAnsi="Arial" w:cs="Arial"/>
                <w:b/>
                <w:bCs/>
                <w:color w:val="FFFFFF"/>
                <w:sz w:val="14"/>
                <w:szCs w:val="14"/>
                <w:lang w:eastAsia="es-MX"/>
              </w:rPr>
              <w:t xml:space="preserve">IMPORTE </w:t>
            </w:r>
          </w:p>
        </w:tc>
        <w:tc>
          <w:tcPr>
            <w:tcW w:w="81" w:type="pct"/>
            <w:shd w:val="clear" w:color="auto" w:fill="auto"/>
          </w:tcPr>
          <w:p w:rsidR="00F15E14" w:rsidRPr="00F15E14" w:rsidRDefault="00F15E14" w:rsidP="00F15E14">
            <w:pPr>
              <w:spacing w:after="0" w:line="240" w:lineRule="auto"/>
              <w:jc w:val="center"/>
              <w:rPr>
                <w:rFonts w:ascii="Arial" w:eastAsia="Times New Roman" w:hAnsi="Arial" w:cs="Arial"/>
                <w:b/>
                <w:bCs/>
                <w:color w:val="FFFFFF"/>
                <w:sz w:val="14"/>
                <w:szCs w:val="14"/>
                <w:lang w:eastAsia="es-MX"/>
              </w:rPr>
            </w:pPr>
          </w:p>
        </w:tc>
      </w:tr>
      <w:tr w:rsidR="00F15E14" w:rsidRPr="00F15E14" w:rsidTr="00F15E14">
        <w:trPr>
          <w:tblCellSpacing w:w="15" w:type="dxa"/>
        </w:trPr>
        <w:tc>
          <w:tcPr>
            <w:tcW w:w="572" w:type="pct"/>
            <w:shd w:val="clear" w:color="auto" w:fill="E1E9F0"/>
            <w:vAlign w:val="center"/>
            <w:hideMark/>
          </w:tcPr>
          <w:p w:rsidR="00F15E14" w:rsidRPr="00F15E14" w:rsidRDefault="00F15E14" w:rsidP="00F15E14">
            <w:pPr>
              <w:spacing w:after="0" w:line="240" w:lineRule="auto"/>
              <w:rPr>
                <w:rFonts w:ascii="Arial" w:eastAsia="Times New Roman" w:hAnsi="Arial" w:cs="Arial"/>
                <w:color w:val="2E445A"/>
                <w:sz w:val="14"/>
                <w:szCs w:val="14"/>
                <w:lang w:eastAsia="es-MX"/>
              </w:rPr>
            </w:pPr>
            <w:r w:rsidRPr="00F15E14">
              <w:rPr>
                <w:rFonts w:ascii="Arial" w:eastAsia="Times New Roman" w:hAnsi="Arial" w:cs="Arial"/>
                <w:color w:val="2E445A"/>
                <w:sz w:val="14"/>
                <w:szCs w:val="14"/>
                <w:lang w:eastAsia="es-MX"/>
              </w:rPr>
              <w:t> 8.2.1.0.00.000000</w:t>
            </w:r>
          </w:p>
        </w:tc>
        <w:tc>
          <w:tcPr>
            <w:tcW w:w="914" w:type="pct"/>
            <w:shd w:val="clear" w:color="auto" w:fill="E1E9F0"/>
            <w:vAlign w:val="center"/>
            <w:hideMark/>
          </w:tcPr>
          <w:p w:rsidR="00F15E14" w:rsidRPr="00F15E14" w:rsidRDefault="00F15E14" w:rsidP="00F15E14">
            <w:pPr>
              <w:spacing w:after="0" w:line="240" w:lineRule="auto"/>
              <w:jc w:val="center"/>
              <w:rPr>
                <w:rFonts w:ascii="Arial" w:eastAsia="Times New Roman" w:hAnsi="Arial" w:cs="Arial"/>
                <w:color w:val="2E445A"/>
                <w:sz w:val="14"/>
                <w:szCs w:val="14"/>
                <w:lang w:eastAsia="es-MX"/>
              </w:rPr>
            </w:pPr>
            <w:r w:rsidRPr="00F15E14">
              <w:rPr>
                <w:rFonts w:ascii="Arial" w:eastAsia="Times New Roman" w:hAnsi="Arial" w:cs="Arial"/>
                <w:color w:val="2E445A"/>
                <w:sz w:val="14"/>
                <w:szCs w:val="14"/>
                <w:lang w:eastAsia="es-MX"/>
              </w:rPr>
              <w:t> PRESUPUESTO DE EGRESOS APROBADO</w:t>
            </w:r>
          </w:p>
        </w:tc>
        <w:tc>
          <w:tcPr>
            <w:tcW w:w="2277" w:type="pct"/>
            <w:shd w:val="clear" w:color="auto" w:fill="E1E9F0"/>
            <w:vAlign w:val="center"/>
            <w:hideMark/>
          </w:tcPr>
          <w:p w:rsidR="00F15E14" w:rsidRPr="00F15E14" w:rsidRDefault="00F15E14" w:rsidP="00F15E14">
            <w:pPr>
              <w:spacing w:after="0" w:line="240" w:lineRule="auto"/>
              <w:jc w:val="center"/>
              <w:rPr>
                <w:rFonts w:ascii="Arial" w:eastAsia="Times New Roman" w:hAnsi="Arial" w:cs="Arial"/>
                <w:color w:val="2E445A"/>
                <w:sz w:val="14"/>
                <w:szCs w:val="14"/>
                <w:lang w:eastAsia="es-MX"/>
              </w:rPr>
            </w:pPr>
            <w:r w:rsidRPr="00F15E14">
              <w:rPr>
                <w:rFonts w:ascii="Arial" w:eastAsia="Times New Roman" w:hAnsi="Arial" w:cs="Arial"/>
                <w:color w:val="2E445A"/>
                <w:sz w:val="14"/>
                <w:szCs w:val="14"/>
                <w:lang w:eastAsia="es-MX"/>
              </w:rPr>
              <w:t> SE REGISTRA AL INICIO DEL EJERCICIO Y CORRESPONDE AL PRESUPUESTO DE EGRESOS APROBADO PARA EL EJERCICIO PRESUPUESTAL</w:t>
            </w:r>
          </w:p>
        </w:tc>
        <w:tc>
          <w:tcPr>
            <w:tcW w:w="1069" w:type="pct"/>
            <w:shd w:val="clear" w:color="auto" w:fill="E1E9F0"/>
            <w:vAlign w:val="center"/>
            <w:hideMark/>
          </w:tcPr>
          <w:p w:rsidR="00F15E14" w:rsidRPr="00F15E14" w:rsidRDefault="00F15E14" w:rsidP="00F15E14">
            <w:pPr>
              <w:spacing w:after="0" w:line="240" w:lineRule="auto"/>
              <w:jc w:val="right"/>
              <w:rPr>
                <w:rFonts w:ascii="Arial" w:eastAsia="Times New Roman" w:hAnsi="Arial" w:cs="Arial"/>
                <w:color w:val="2E445A"/>
                <w:sz w:val="14"/>
                <w:szCs w:val="14"/>
                <w:lang w:eastAsia="es-MX"/>
              </w:rPr>
            </w:pPr>
            <w:r w:rsidRPr="00F15E14">
              <w:rPr>
                <w:rFonts w:ascii="Arial" w:eastAsia="Times New Roman" w:hAnsi="Arial" w:cs="Arial"/>
                <w:color w:val="2E445A"/>
                <w:sz w:val="14"/>
                <w:szCs w:val="14"/>
                <w:lang w:eastAsia="es-MX"/>
              </w:rPr>
              <w:t>$4,808,000,000.00</w:t>
            </w:r>
          </w:p>
        </w:tc>
        <w:tc>
          <w:tcPr>
            <w:tcW w:w="81" w:type="pct"/>
            <w:shd w:val="clear" w:color="auto" w:fill="auto"/>
          </w:tcPr>
          <w:p w:rsidR="00F15E14" w:rsidRPr="00F15E14" w:rsidRDefault="00F15E14" w:rsidP="00F15E14">
            <w:pPr>
              <w:spacing w:after="0" w:line="240" w:lineRule="auto"/>
              <w:jc w:val="right"/>
              <w:rPr>
                <w:rFonts w:ascii="Arial" w:eastAsia="Times New Roman" w:hAnsi="Arial" w:cs="Arial"/>
                <w:color w:val="2E445A"/>
                <w:sz w:val="14"/>
                <w:szCs w:val="14"/>
                <w:lang w:eastAsia="es-MX"/>
              </w:rPr>
            </w:pPr>
          </w:p>
        </w:tc>
      </w:tr>
      <w:tr w:rsidR="00F15E14" w:rsidRPr="00F15E14" w:rsidTr="00F15E14">
        <w:trPr>
          <w:tblCellSpacing w:w="15" w:type="dxa"/>
        </w:trPr>
        <w:tc>
          <w:tcPr>
            <w:tcW w:w="572" w:type="pct"/>
            <w:shd w:val="clear" w:color="auto" w:fill="E1E9F0"/>
            <w:vAlign w:val="center"/>
            <w:hideMark/>
          </w:tcPr>
          <w:p w:rsidR="00F15E14" w:rsidRPr="00F15E14" w:rsidRDefault="00F15E14" w:rsidP="00F15E14">
            <w:pPr>
              <w:spacing w:after="0" w:line="240" w:lineRule="auto"/>
              <w:rPr>
                <w:rFonts w:ascii="Arial" w:eastAsia="Times New Roman" w:hAnsi="Arial" w:cs="Arial"/>
                <w:color w:val="2E445A"/>
                <w:sz w:val="14"/>
                <w:szCs w:val="14"/>
                <w:lang w:eastAsia="es-MX"/>
              </w:rPr>
            </w:pPr>
            <w:r w:rsidRPr="00F15E14">
              <w:rPr>
                <w:rFonts w:ascii="Arial" w:eastAsia="Times New Roman" w:hAnsi="Arial" w:cs="Arial"/>
                <w:color w:val="2E445A"/>
                <w:sz w:val="14"/>
                <w:szCs w:val="14"/>
                <w:lang w:eastAsia="es-MX"/>
              </w:rPr>
              <w:t> 8.2.2.0.00.000000</w:t>
            </w:r>
          </w:p>
        </w:tc>
        <w:tc>
          <w:tcPr>
            <w:tcW w:w="914" w:type="pct"/>
            <w:shd w:val="clear" w:color="auto" w:fill="E1E9F0"/>
            <w:vAlign w:val="center"/>
            <w:hideMark/>
          </w:tcPr>
          <w:p w:rsidR="00F15E14" w:rsidRPr="00F15E14" w:rsidRDefault="00F15E14" w:rsidP="00F15E14">
            <w:pPr>
              <w:spacing w:after="0" w:line="240" w:lineRule="auto"/>
              <w:jc w:val="center"/>
              <w:rPr>
                <w:rFonts w:ascii="Arial" w:eastAsia="Times New Roman" w:hAnsi="Arial" w:cs="Arial"/>
                <w:color w:val="2E445A"/>
                <w:sz w:val="14"/>
                <w:szCs w:val="14"/>
                <w:lang w:eastAsia="es-MX"/>
              </w:rPr>
            </w:pPr>
            <w:r w:rsidRPr="00F15E14">
              <w:rPr>
                <w:rFonts w:ascii="Arial" w:eastAsia="Times New Roman" w:hAnsi="Arial" w:cs="Arial"/>
                <w:color w:val="2E445A"/>
                <w:sz w:val="14"/>
                <w:szCs w:val="14"/>
                <w:lang w:eastAsia="es-MX"/>
              </w:rPr>
              <w:t> PRESUPUESTO DE EGRESOS POR EJERCER</w:t>
            </w:r>
          </w:p>
        </w:tc>
        <w:tc>
          <w:tcPr>
            <w:tcW w:w="2277" w:type="pct"/>
            <w:shd w:val="clear" w:color="auto" w:fill="E1E9F0"/>
            <w:vAlign w:val="center"/>
            <w:hideMark/>
          </w:tcPr>
          <w:p w:rsidR="00F15E14" w:rsidRPr="00F15E14" w:rsidRDefault="00F15E14" w:rsidP="00F15E14">
            <w:pPr>
              <w:spacing w:after="0" w:line="240" w:lineRule="auto"/>
              <w:jc w:val="center"/>
              <w:rPr>
                <w:rFonts w:ascii="Arial" w:eastAsia="Times New Roman" w:hAnsi="Arial" w:cs="Arial"/>
                <w:color w:val="2E445A"/>
                <w:sz w:val="14"/>
                <w:szCs w:val="14"/>
                <w:lang w:eastAsia="es-MX"/>
              </w:rPr>
            </w:pPr>
            <w:r w:rsidRPr="00F15E14">
              <w:rPr>
                <w:rFonts w:ascii="Arial" w:eastAsia="Times New Roman" w:hAnsi="Arial" w:cs="Arial"/>
                <w:color w:val="2E445A"/>
                <w:sz w:val="14"/>
                <w:szCs w:val="14"/>
                <w:lang w:eastAsia="es-MX"/>
              </w:rPr>
              <w:t> CORRESPONDE AL PRESUPUESTO DE EGRESOS PENDIENTE DE EJERCER DEL EJERCICIO PRESUPUESTAL</w:t>
            </w:r>
          </w:p>
        </w:tc>
        <w:tc>
          <w:tcPr>
            <w:tcW w:w="1069" w:type="pct"/>
            <w:shd w:val="clear" w:color="auto" w:fill="E1E9F0"/>
            <w:vAlign w:val="center"/>
            <w:hideMark/>
          </w:tcPr>
          <w:p w:rsidR="00F15E14" w:rsidRPr="00F15E14" w:rsidRDefault="00F15E14" w:rsidP="00F15E14">
            <w:pPr>
              <w:spacing w:after="0" w:line="240" w:lineRule="auto"/>
              <w:jc w:val="right"/>
              <w:rPr>
                <w:rFonts w:ascii="Arial" w:eastAsia="Times New Roman" w:hAnsi="Arial" w:cs="Arial"/>
                <w:color w:val="2E445A"/>
                <w:sz w:val="14"/>
                <w:szCs w:val="14"/>
                <w:lang w:eastAsia="es-MX"/>
              </w:rPr>
            </w:pPr>
            <w:r w:rsidRPr="00F15E14">
              <w:rPr>
                <w:rFonts w:ascii="Arial" w:eastAsia="Times New Roman" w:hAnsi="Arial" w:cs="Arial"/>
                <w:color w:val="2E445A"/>
                <w:sz w:val="14"/>
                <w:szCs w:val="14"/>
                <w:lang w:eastAsia="es-MX"/>
              </w:rPr>
              <w:t>$1,592,161,677.04</w:t>
            </w:r>
          </w:p>
        </w:tc>
        <w:tc>
          <w:tcPr>
            <w:tcW w:w="81" w:type="pct"/>
            <w:shd w:val="clear" w:color="auto" w:fill="auto"/>
          </w:tcPr>
          <w:p w:rsidR="00F15E14" w:rsidRPr="00F15E14" w:rsidRDefault="00F15E14" w:rsidP="00F15E14">
            <w:pPr>
              <w:spacing w:after="0" w:line="240" w:lineRule="auto"/>
              <w:jc w:val="right"/>
              <w:rPr>
                <w:rFonts w:ascii="Arial" w:eastAsia="Times New Roman" w:hAnsi="Arial" w:cs="Arial"/>
                <w:color w:val="2E445A"/>
                <w:sz w:val="14"/>
                <w:szCs w:val="14"/>
                <w:lang w:eastAsia="es-MX"/>
              </w:rPr>
            </w:pPr>
          </w:p>
        </w:tc>
      </w:tr>
      <w:tr w:rsidR="00F15E14" w:rsidRPr="00F15E14" w:rsidTr="00F15E14">
        <w:trPr>
          <w:tblCellSpacing w:w="15" w:type="dxa"/>
        </w:trPr>
        <w:tc>
          <w:tcPr>
            <w:tcW w:w="572" w:type="pct"/>
            <w:shd w:val="clear" w:color="auto" w:fill="E1E9F0"/>
            <w:vAlign w:val="center"/>
            <w:hideMark/>
          </w:tcPr>
          <w:p w:rsidR="00F15E14" w:rsidRPr="00F15E14" w:rsidRDefault="00F15E14" w:rsidP="00F15E14">
            <w:pPr>
              <w:spacing w:after="0" w:line="240" w:lineRule="auto"/>
              <w:rPr>
                <w:rFonts w:ascii="Arial" w:eastAsia="Times New Roman" w:hAnsi="Arial" w:cs="Arial"/>
                <w:color w:val="2E445A"/>
                <w:sz w:val="14"/>
                <w:szCs w:val="14"/>
                <w:lang w:eastAsia="es-MX"/>
              </w:rPr>
            </w:pPr>
            <w:r w:rsidRPr="00F15E14">
              <w:rPr>
                <w:rFonts w:ascii="Arial" w:eastAsia="Times New Roman" w:hAnsi="Arial" w:cs="Arial"/>
                <w:color w:val="2E445A"/>
                <w:sz w:val="14"/>
                <w:szCs w:val="14"/>
                <w:lang w:eastAsia="es-MX"/>
              </w:rPr>
              <w:t> 8.2.3.0.00.000000</w:t>
            </w:r>
          </w:p>
        </w:tc>
        <w:tc>
          <w:tcPr>
            <w:tcW w:w="914" w:type="pct"/>
            <w:shd w:val="clear" w:color="auto" w:fill="E1E9F0"/>
            <w:vAlign w:val="center"/>
            <w:hideMark/>
          </w:tcPr>
          <w:p w:rsidR="00F15E14" w:rsidRPr="00F15E14" w:rsidRDefault="00F15E14" w:rsidP="00F15E14">
            <w:pPr>
              <w:spacing w:after="0" w:line="240" w:lineRule="auto"/>
              <w:jc w:val="center"/>
              <w:rPr>
                <w:rFonts w:ascii="Arial" w:eastAsia="Times New Roman" w:hAnsi="Arial" w:cs="Arial"/>
                <w:color w:val="2E445A"/>
                <w:sz w:val="14"/>
                <w:szCs w:val="14"/>
                <w:lang w:eastAsia="es-MX"/>
              </w:rPr>
            </w:pPr>
            <w:r w:rsidRPr="00F15E14">
              <w:rPr>
                <w:rFonts w:ascii="Arial" w:eastAsia="Times New Roman" w:hAnsi="Arial" w:cs="Arial"/>
                <w:color w:val="2E445A"/>
                <w:sz w:val="14"/>
                <w:szCs w:val="14"/>
                <w:lang w:eastAsia="es-MX"/>
              </w:rPr>
              <w:t> MODIFICACIONES AL PRESUPUESTO DE EGRESOS APROBADO</w:t>
            </w:r>
          </w:p>
        </w:tc>
        <w:tc>
          <w:tcPr>
            <w:tcW w:w="2277" w:type="pct"/>
            <w:shd w:val="clear" w:color="auto" w:fill="E1E9F0"/>
            <w:vAlign w:val="center"/>
            <w:hideMark/>
          </w:tcPr>
          <w:p w:rsidR="00F15E14" w:rsidRPr="00F15E14" w:rsidRDefault="00F15E14" w:rsidP="00F15E14">
            <w:pPr>
              <w:spacing w:after="0" w:line="240" w:lineRule="auto"/>
              <w:jc w:val="center"/>
              <w:rPr>
                <w:rFonts w:ascii="Arial" w:eastAsia="Times New Roman" w:hAnsi="Arial" w:cs="Arial"/>
                <w:color w:val="2E445A"/>
                <w:sz w:val="14"/>
                <w:szCs w:val="14"/>
                <w:lang w:eastAsia="es-MX"/>
              </w:rPr>
            </w:pPr>
            <w:r w:rsidRPr="00F15E14">
              <w:rPr>
                <w:rFonts w:ascii="Arial" w:eastAsia="Times New Roman" w:hAnsi="Arial" w:cs="Arial"/>
                <w:color w:val="2E445A"/>
                <w:sz w:val="14"/>
                <w:szCs w:val="14"/>
                <w:lang w:eastAsia="es-MX"/>
              </w:rPr>
              <w:t> CORRESPONDE A LAS AMPLIACIONES Y REDUCCIONES QUE SE APLICAN AL PRESUPUESTO DE EGRESOS APROBADO PARA EL EJERCICIO PRESUPUESTAL</w:t>
            </w:r>
          </w:p>
        </w:tc>
        <w:tc>
          <w:tcPr>
            <w:tcW w:w="1069" w:type="pct"/>
            <w:shd w:val="clear" w:color="auto" w:fill="E1E9F0"/>
            <w:vAlign w:val="center"/>
            <w:hideMark/>
          </w:tcPr>
          <w:p w:rsidR="00F15E14" w:rsidRPr="00F15E14" w:rsidRDefault="00F15E14" w:rsidP="00F15E14">
            <w:pPr>
              <w:spacing w:after="0" w:line="240" w:lineRule="auto"/>
              <w:jc w:val="right"/>
              <w:rPr>
                <w:rFonts w:ascii="Arial" w:eastAsia="Times New Roman" w:hAnsi="Arial" w:cs="Arial"/>
                <w:color w:val="2E445A"/>
                <w:sz w:val="14"/>
                <w:szCs w:val="14"/>
                <w:lang w:eastAsia="es-MX"/>
              </w:rPr>
            </w:pPr>
            <w:r w:rsidRPr="00F15E14">
              <w:rPr>
                <w:rFonts w:ascii="Arial" w:eastAsia="Times New Roman" w:hAnsi="Arial" w:cs="Arial"/>
                <w:color w:val="2E445A"/>
                <w:sz w:val="14"/>
                <w:szCs w:val="14"/>
                <w:lang w:eastAsia="es-MX"/>
              </w:rPr>
              <w:t>$3,239,680,330.89</w:t>
            </w:r>
          </w:p>
        </w:tc>
        <w:tc>
          <w:tcPr>
            <w:tcW w:w="81" w:type="pct"/>
            <w:shd w:val="clear" w:color="auto" w:fill="auto"/>
          </w:tcPr>
          <w:p w:rsidR="00F15E14" w:rsidRPr="00F15E14" w:rsidRDefault="00F15E14" w:rsidP="00F15E14">
            <w:pPr>
              <w:spacing w:after="0" w:line="240" w:lineRule="auto"/>
              <w:jc w:val="right"/>
              <w:rPr>
                <w:rFonts w:ascii="Arial" w:eastAsia="Times New Roman" w:hAnsi="Arial" w:cs="Arial"/>
                <w:color w:val="2E445A"/>
                <w:sz w:val="14"/>
                <w:szCs w:val="14"/>
                <w:lang w:eastAsia="es-MX"/>
              </w:rPr>
            </w:pPr>
          </w:p>
        </w:tc>
      </w:tr>
      <w:tr w:rsidR="00F15E14" w:rsidRPr="00F15E14" w:rsidTr="00F15E14">
        <w:trPr>
          <w:tblCellSpacing w:w="15" w:type="dxa"/>
        </w:trPr>
        <w:tc>
          <w:tcPr>
            <w:tcW w:w="572" w:type="pct"/>
            <w:shd w:val="clear" w:color="auto" w:fill="E1E9F0"/>
            <w:vAlign w:val="center"/>
            <w:hideMark/>
          </w:tcPr>
          <w:p w:rsidR="00F15E14" w:rsidRPr="00F15E14" w:rsidRDefault="00F15E14" w:rsidP="00F15E14">
            <w:pPr>
              <w:spacing w:after="0" w:line="240" w:lineRule="auto"/>
              <w:rPr>
                <w:rFonts w:ascii="Arial" w:eastAsia="Times New Roman" w:hAnsi="Arial" w:cs="Arial"/>
                <w:color w:val="2E445A"/>
                <w:sz w:val="14"/>
                <w:szCs w:val="14"/>
                <w:lang w:eastAsia="es-MX"/>
              </w:rPr>
            </w:pPr>
            <w:r w:rsidRPr="00F15E14">
              <w:rPr>
                <w:rFonts w:ascii="Arial" w:eastAsia="Times New Roman" w:hAnsi="Arial" w:cs="Arial"/>
                <w:color w:val="2E445A"/>
                <w:sz w:val="14"/>
                <w:szCs w:val="14"/>
                <w:lang w:eastAsia="es-MX"/>
              </w:rPr>
              <w:t> 8.2.4.0.00.000000</w:t>
            </w:r>
          </w:p>
        </w:tc>
        <w:tc>
          <w:tcPr>
            <w:tcW w:w="914" w:type="pct"/>
            <w:shd w:val="clear" w:color="auto" w:fill="E1E9F0"/>
            <w:vAlign w:val="center"/>
            <w:hideMark/>
          </w:tcPr>
          <w:p w:rsidR="00F15E14" w:rsidRPr="00F15E14" w:rsidRDefault="00F15E14" w:rsidP="00F15E14">
            <w:pPr>
              <w:spacing w:after="0" w:line="240" w:lineRule="auto"/>
              <w:jc w:val="center"/>
              <w:rPr>
                <w:rFonts w:ascii="Arial" w:eastAsia="Times New Roman" w:hAnsi="Arial" w:cs="Arial"/>
                <w:color w:val="2E445A"/>
                <w:sz w:val="14"/>
                <w:szCs w:val="14"/>
                <w:lang w:eastAsia="es-MX"/>
              </w:rPr>
            </w:pPr>
            <w:r w:rsidRPr="00F15E14">
              <w:rPr>
                <w:rFonts w:ascii="Arial" w:eastAsia="Times New Roman" w:hAnsi="Arial" w:cs="Arial"/>
                <w:color w:val="2E445A"/>
                <w:sz w:val="14"/>
                <w:szCs w:val="14"/>
                <w:lang w:eastAsia="es-MX"/>
              </w:rPr>
              <w:t> PRESUPUESTO DE EGRESOS COMPROMETIDO</w:t>
            </w:r>
          </w:p>
        </w:tc>
        <w:tc>
          <w:tcPr>
            <w:tcW w:w="2277" w:type="pct"/>
            <w:shd w:val="clear" w:color="auto" w:fill="E1E9F0"/>
            <w:vAlign w:val="center"/>
            <w:hideMark/>
          </w:tcPr>
          <w:p w:rsidR="00F15E14" w:rsidRPr="00F15E14" w:rsidRDefault="00F15E14" w:rsidP="00F15E14">
            <w:pPr>
              <w:spacing w:after="0" w:line="240" w:lineRule="auto"/>
              <w:jc w:val="center"/>
              <w:rPr>
                <w:rFonts w:ascii="Arial" w:eastAsia="Times New Roman" w:hAnsi="Arial" w:cs="Arial"/>
                <w:color w:val="2E445A"/>
                <w:sz w:val="14"/>
                <w:szCs w:val="14"/>
                <w:lang w:eastAsia="es-MX"/>
              </w:rPr>
            </w:pPr>
            <w:r w:rsidRPr="00F15E14">
              <w:rPr>
                <w:rFonts w:ascii="Arial" w:eastAsia="Times New Roman" w:hAnsi="Arial" w:cs="Arial"/>
                <w:color w:val="2E445A"/>
                <w:sz w:val="14"/>
                <w:szCs w:val="14"/>
                <w:lang w:eastAsia="es-MX"/>
              </w:rPr>
              <w:t> CORRESPONDE A LOS EGRESOS COMPROMETIDOS AÚN NO DEVENGADOS, EJERCIDOS NI PAGADOS PARA EL EJERCICIO PRESUPUESTAL</w:t>
            </w:r>
          </w:p>
        </w:tc>
        <w:tc>
          <w:tcPr>
            <w:tcW w:w="1069" w:type="pct"/>
            <w:shd w:val="clear" w:color="auto" w:fill="E1E9F0"/>
            <w:vAlign w:val="center"/>
            <w:hideMark/>
          </w:tcPr>
          <w:p w:rsidR="00F15E14" w:rsidRPr="00F15E14" w:rsidRDefault="00F15E14" w:rsidP="00F15E14">
            <w:pPr>
              <w:spacing w:after="0" w:line="240" w:lineRule="auto"/>
              <w:jc w:val="right"/>
              <w:rPr>
                <w:rFonts w:ascii="Arial" w:eastAsia="Times New Roman" w:hAnsi="Arial" w:cs="Arial"/>
                <w:color w:val="2E445A"/>
                <w:sz w:val="14"/>
                <w:szCs w:val="14"/>
                <w:lang w:eastAsia="es-MX"/>
              </w:rPr>
            </w:pPr>
            <w:r w:rsidRPr="00F15E14">
              <w:rPr>
                <w:rFonts w:ascii="Arial" w:eastAsia="Times New Roman" w:hAnsi="Arial" w:cs="Arial"/>
                <w:color w:val="2E445A"/>
                <w:sz w:val="14"/>
                <w:szCs w:val="14"/>
                <w:lang w:eastAsia="es-MX"/>
              </w:rPr>
              <w:t>$0.00</w:t>
            </w:r>
          </w:p>
        </w:tc>
        <w:tc>
          <w:tcPr>
            <w:tcW w:w="81" w:type="pct"/>
            <w:shd w:val="clear" w:color="auto" w:fill="auto"/>
          </w:tcPr>
          <w:p w:rsidR="00F15E14" w:rsidRPr="00F15E14" w:rsidRDefault="00F15E14" w:rsidP="00F15E14">
            <w:pPr>
              <w:spacing w:after="0" w:line="240" w:lineRule="auto"/>
              <w:jc w:val="right"/>
              <w:rPr>
                <w:rFonts w:ascii="Arial" w:eastAsia="Times New Roman" w:hAnsi="Arial" w:cs="Arial"/>
                <w:color w:val="2E445A"/>
                <w:sz w:val="14"/>
                <w:szCs w:val="14"/>
                <w:lang w:eastAsia="es-MX"/>
              </w:rPr>
            </w:pPr>
          </w:p>
        </w:tc>
      </w:tr>
      <w:tr w:rsidR="00F15E14" w:rsidRPr="00F15E14" w:rsidTr="00F15E14">
        <w:trPr>
          <w:tblCellSpacing w:w="15" w:type="dxa"/>
        </w:trPr>
        <w:tc>
          <w:tcPr>
            <w:tcW w:w="572" w:type="pct"/>
            <w:shd w:val="clear" w:color="auto" w:fill="E1E9F0"/>
            <w:vAlign w:val="center"/>
            <w:hideMark/>
          </w:tcPr>
          <w:p w:rsidR="00F15E14" w:rsidRPr="00F15E14" w:rsidRDefault="00F15E14" w:rsidP="00F15E14">
            <w:pPr>
              <w:spacing w:after="0" w:line="240" w:lineRule="auto"/>
              <w:rPr>
                <w:rFonts w:ascii="Arial" w:eastAsia="Times New Roman" w:hAnsi="Arial" w:cs="Arial"/>
                <w:color w:val="2E445A"/>
                <w:sz w:val="14"/>
                <w:szCs w:val="14"/>
                <w:lang w:eastAsia="es-MX"/>
              </w:rPr>
            </w:pPr>
            <w:r w:rsidRPr="00F15E14">
              <w:rPr>
                <w:rFonts w:ascii="Arial" w:eastAsia="Times New Roman" w:hAnsi="Arial" w:cs="Arial"/>
                <w:color w:val="2E445A"/>
                <w:sz w:val="14"/>
                <w:szCs w:val="14"/>
                <w:lang w:eastAsia="es-MX"/>
              </w:rPr>
              <w:t> 8.2.5.0.00.000000</w:t>
            </w:r>
          </w:p>
        </w:tc>
        <w:tc>
          <w:tcPr>
            <w:tcW w:w="914" w:type="pct"/>
            <w:shd w:val="clear" w:color="auto" w:fill="E1E9F0"/>
            <w:vAlign w:val="center"/>
            <w:hideMark/>
          </w:tcPr>
          <w:p w:rsidR="00F15E14" w:rsidRPr="00F15E14" w:rsidRDefault="00F15E14" w:rsidP="00F15E14">
            <w:pPr>
              <w:spacing w:after="0" w:line="240" w:lineRule="auto"/>
              <w:jc w:val="center"/>
              <w:rPr>
                <w:rFonts w:ascii="Arial" w:eastAsia="Times New Roman" w:hAnsi="Arial" w:cs="Arial"/>
                <w:color w:val="2E445A"/>
                <w:sz w:val="14"/>
                <w:szCs w:val="14"/>
                <w:lang w:eastAsia="es-MX"/>
              </w:rPr>
            </w:pPr>
            <w:r w:rsidRPr="00F15E14">
              <w:rPr>
                <w:rFonts w:ascii="Arial" w:eastAsia="Times New Roman" w:hAnsi="Arial" w:cs="Arial"/>
                <w:color w:val="2E445A"/>
                <w:sz w:val="14"/>
                <w:szCs w:val="14"/>
                <w:lang w:eastAsia="es-MX"/>
              </w:rPr>
              <w:t> PRESUPUESTO DE EGRESOS DEVENGADO</w:t>
            </w:r>
          </w:p>
        </w:tc>
        <w:tc>
          <w:tcPr>
            <w:tcW w:w="2277" w:type="pct"/>
            <w:shd w:val="clear" w:color="auto" w:fill="E1E9F0"/>
            <w:vAlign w:val="center"/>
            <w:hideMark/>
          </w:tcPr>
          <w:p w:rsidR="00F15E14" w:rsidRPr="00F15E14" w:rsidRDefault="00F15E14" w:rsidP="00F15E14">
            <w:pPr>
              <w:spacing w:after="0" w:line="240" w:lineRule="auto"/>
              <w:jc w:val="center"/>
              <w:rPr>
                <w:rFonts w:ascii="Arial" w:eastAsia="Times New Roman" w:hAnsi="Arial" w:cs="Arial"/>
                <w:color w:val="2E445A"/>
                <w:sz w:val="14"/>
                <w:szCs w:val="14"/>
                <w:lang w:eastAsia="es-MX"/>
              </w:rPr>
            </w:pPr>
            <w:r w:rsidRPr="00F15E14">
              <w:rPr>
                <w:rFonts w:ascii="Arial" w:eastAsia="Times New Roman" w:hAnsi="Arial" w:cs="Arial"/>
                <w:color w:val="2E445A"/>
                <w:sz w:val="14"/>
                <w:szCs w:val="14"/>
                <w:lang w:eastAsia="es-MX"/>
              </w:rPr>
              <w:t> CORRESPONDE A LOS EGRESOS DEVENGADOS AÚN NO EJERCIDOS NI PAGADOS PARA EL EJERCICIO PRESUPUESTAL</w:t>
            </w:r>
          </w:p>
        </w:tc>
        <w:tc>
          <w:tcPr>
            <w:tcW w:w="1069" w:type="pct"/>
            <w:shd w:val="clear" w:color="auto" w:fill="E1E9F0"/>
            <w:vAlign w:val="center"/>
            <w:hideMark/>
          </w:tcPr>
          <w:p w:rsidR="00F15E14" w:rsidRPr="00F15E14" w:rsidRDefault="00F15E14" w:rsidP="00F15E14">
            <w:pPr>
              <w:spacing w:after="0" w:line="240" w:lineRule="auto"/>
              <w:jc w:val="right"/>
              <w:rPr>
                <w:rFonts w:ascii="Arial" w:eastAsia="Times New Roman" w:hAnsi="Arial" w:cs="Arial"/>
                <w:color w:val="2E445A"/>
                <w:sz w:val="14"/>
                <w:szCs w:val="14"/>
                <w:lang w:eastAsia="es-MX"/>
              </w:rPr>
            </w:pPr>
            <w:r w:rsidRPr="00F15E14">
              <w:rPr>
                <w:rFonts w:ascii="Arial" w:eastAsia="Times New Roman" w:hAnsi="Arial" w:cs="Arial"/>
                <w:color w:val="2E445A"/>
                <w:sz w:val="14"/>
                <w:szCs w:val="14"/>
                <w:lang w:eastAsia="es-MX"/>
              </w:rPr>
              <w:t>$282,625,691.26</w:t>
            </w:r>
          </w:p>
        </w:tc>
        <w:tc>
          <w:tcPr>
            <w:tcW w:w="81" w:type="pct"/>
            <w:shd w:val="clear" w:color="auto" w:fill="auto"/>
          </w:tcPr>
          <w:p w:rsidR="00F15E14" w:rsidRPr="00F15E14" w:rsidRDefault="00F15E14" w:rsidP="00F15E14">
            <w:pPr>
              <w:spacing w:after="0" w:line="240" w:lineRule="auto"/>
              <w:jc w:val="right"/>
              <w:rPr>
                <w:rFonts w:ascii="Arial" w:eastAsia="Times New Roman" w:hAnsi="Arial" w:cs="Arial"/>
                <w:color w:val="2E445A"/>
                <w:sz w:val="14"/>
                <w:szCs w:val="14"/>
                <w:lang w:eastAsia="es-MX"/>
              </w:rPr>
            </w:pPr>
            <w:r>
              <w:rPr>
                <w:rFonts w:ascii="Arial" w:eastAsia="Times New Roman" w:hAnsi="Arial" w:cs="Arial"/>
                <w:color w:val="2E445A"/>
                <w:sz w:val="14"/>
                <w:szCs w:val="14"/>
                <w:lang w:eastAsia="es-MX"/>
              </w:rPr>
              <w:t>*</w:t>
            </w:r>
          </w:p>
        </w:tc>
      </w:tr>
      <w:tr w:rsidR="00F15E14" w:rsidRPr="00F15E14" w:rsidTr="00F15E14">
        <w:trPr>
          <w:tblCellSpacing w:w="15" w:type="dxa"/>
        </w:trPr>
        <w:tc>
          <w:tcPr>
            <w:tcW w:w="572" w:type="pct"/>
            <w:shd w:val="clear" w:color="auto" w:fill="E1E9F0"/>
            <w:vAlign w:val="center"/>
            <w:hideMark/>
          </w:tcPr>
          <w:p w:rsidR="00F15E14" w:rsidRPr="00F15E14" w:rsidRDefault="00F15E14" w:rsidP="00F15E14">
            <w:pPr>
              <w:spacing w:after="0" w:line="240" w:lineRule="auto"/>
              <w:rPr>
                <w:rFonts w:ascii="Arial" w:eastAsia="Times New Roman" w:hAnsi="Arial" w:cs="Arial"/>
                <w:color w:val="2E445A"/>
                <w:sz w:val="14"/>
                <w:szCs w:val="14"/>
                <w:lang w:eastAsia="es-MX"/>
              </w:rPr>
            </w:pPr>
            <w:r w:rsidRPr="00F15E14">
              <w:rPr>
                <w:rFonts w:ascii="Arial" w:eastAsia="Times New Roman" w:hAnsi="Arial" w:cs="Arial"/>
                <w:color w:val="2E445A"/>
                <w:sz w:val="14"/>
                <w:szCs w:val="14"/>
                <w:lang w:eastAsia="es-MX"/>
              </w:rPr>
              <w:lastRenderedPageBreak/>
              <w:t> 8.2.6.0.00.000000</w:t>
            </w:r>
          </w:p>
        </w:tc>
        <w:tc>
          <w:tcPr>
            <w:tcW w:w="914" w:type="pct"/>
            <w:shd w:val="clear" w:color="auto" w:fill="E1E9F0"/>
            <w:vAlign w:val="center"/>
            <w:hideMark/>
          </w:tcPr>
          <w:p w:rsidR="00F15E14" w:rsidRPr="00F15E14" w:rsidRDefault="00F15E14" w:rsidP="00F15E14">
            <w:pPr>
              <w:spacing w:after="0" w:line="240" w:lineRule="auto"/>
              <w:jc w:val="center"/>
              <w:rPr>
                <w:rFonts w:ascii="Arial" w:eastAsia="Times New Roman" w:hAnsi="Arial" w:cs="Arial"/>
                <w:color w:val="2E445A"/>
                <w:sz w:val="14"/>
                <w:szCs w:val="14"/>
                <w:lang w:eastAsia="es-MX"/>
              </w:rPr>
            </w:pPr>
            <w:r w:rsidRPr="00F15E14">
              <w:rPr>
                <w:rFonts w:ascii="Arial" w:eastAsia="Times New Roman" w:hAnsi="Arial" w:cs="Arial"/>
                <w:color w:val="2E445A"/>
                <w:sz w:val="14"/>
                <w:szCs w:val="14"/>
                <w:lang w:eastAsia="es-MX"/>
              </w:rPr>
              <w:t> PRESUPUESTO DE EGRESOS EJERCIDO</w:t>
            </w:r>
          </w:p>
        </w:tc>
        <w:tc>
          <w:tcPr>
            <w:tcW w:w="2277" w:type="pct"/>
            <w:shd w:val="clear" w:color="auto" w:fill="E1E9F0"/>
            <w:vAlign w:val="center"/>
            <w:hideMark/>
          </w:tcPr>
          <w:p w:rsidR="00F15E14" w:rsidRPr="00F15E14" w:rsidRDefault="00F15E14" w:rsidP="00F15E14">
            <w:pPr>
              <w:spacing w:after="0" w:line="240" w:lineRule="auto"/>
              <w:jc w:val="center"/>
              <w:rPr>
                <w:rFonts w:ascii="Arial" w:eastAsia="Times New Roman" w:hAnsi="Arial" w:cs="Arial"/>
                <w:color w:val="2E445A"/>
                <w:sz w:val="14"/>
                <w:szCs w:val="14"/>
                <w:lang w:eastAsia="es-MX"/>
              </w:rPr>
            </w:pPr>
            <w:r w:rsidRPr="00F15E14">
              <w:rPr>
                <w:rFonts w:ascii="Arial" w:eastAsia="Times New Roman" w:hAnsi="Arial" w:cs="Arial"/>
                <w:color w:val="2E445A"/>
                <w:sz w:val="14"/>
                <w:szCs w:val="14"/>
                <w:lang w:eastAsia="es-MX"/>
              </w:rPr>
              <w:t> CORRESPONDE A LOS EGRESOS EJERCIDOS AÚN NO PAGADOS PARA EL EJERCICIO PRESUPUESTAL</w:t>
            </w:r>
          </w:p>
        </w:tc>
        <w:tc>
          <w:tcPr>
            <w:tcW w:w="1069" w:type="pct"/>
            <w:shd w:val="clear" w:color="auto" w:fill="E1E9F0"/>
            <w:vAlign w:val="center"/>
            <w:hideMark/>
          </w:tcPr>
          <w:p w:rsidR="00F15E14" w:rsidRPr="00F15E14" w:rsidRDefault="00F15E14" w:rsidP="00F15E14">
            <w:pPr>
              <w:spacing w:after="0" w:line="240" w:lineRule="auto"/>
              <w:jc w:val="right"/>
              <w:rPr>
                <w:rFonts w:ascii="Arial" w:eastAsia="Times New Roman" w:hAnsi="Arial" w:cs="Arial"/>
                <w:color w:val="2E445A"/>
                <w:sz w:val="14"/>
                <w:szCs w:val="14"/>
                <w:lang w:eastAsia="es-MX"/>
              </w:rPr>
            </w:pPr>
            <w:r w:rsidRPr="00F15E14">
              <w:rPr>
                <w:rFonts w:ascii="Arial" w:eastAsia="Times New Roman" w:hAnsi="Arial" w:cs="Arial"/>
                <w:color w:val="2E445A"/>
                <w:sz w:val="14"/>
                <w:szCs w:val="14"/>
                <w:lang w:eastAsia="es-MX"/>
              </w:rPr>
              <w:t>$25,247,466.32</w:t>
            </w:r>
          </w:p>
        </w:tc>
        <w:tc>
          <w:tcPr>
            <w:tcW w:w="81" w:type="pct"/>
            <w:shd w:val="clear" w:color="auto" w:fill="auto"/>
          </w:tcPr>
          <w:p w:rsidR="00F15E14" w:rsidRPr="00F15E14" w:rsidRDefault="00F15E14" w:rsidP="00F15E14">
            <w:pPr>
              <w:spacing w:after="0" w:line="240" w:lineRule="auto"/>
              <w:jc w:val="right"/>
              <w:rPr>
                <w:rFonts w:ascii="Arial" w:eastAsia="Times New Roman" w:hAnsi="Arial" w:cs="Arial"/>
                <w:color w:val="2E445A"/>
                <w:sz w:val="14"/>
                <w:szCs w:val="14"/>
                <w:lang w:eastAsia="es-MX"/>
              </w:rPr>
            </w:pPr>
            <w:r>
              <w:rPr>
                <w:rFonts w:ascii="Arial" w:eastAsia="Times New Roman" w:hAnsi="Arial" w:cs="Arial"/>
                <w:color w:val="2E445A"/>
                <w:sz w:val="14"/>
                <w:szCs w:val="14"/>
                <w:lang w:eastAsia="es-MX"/>
              </w:rPr>
              <w:t>*</w:t>
            </w:r>
          </w:p>
        </w:tc>
      </w:tr>
      <w:tr w:rsidR="00F15E14" w:rsidRPr="00F15E14" w:rsidTr="00F15E14">
        <w:trPr>
          <w:tblCellSpacing w:w="15" w:type="dxa"/>
        </w:trPr>
        <w:tc>
          <w:tcPr>
            <w:tcW w:w="572" w:type="pct"/>
            <w:shd w:val="clear" w:color="auto" w:fill="E1E9F0"/>
            <w:vAlign w:val="center"/>
            <w:hideMark/>
          </w:tcPr>
          <w:p w:rsidR="00F15E14" w:rsidRPr="00F15E14" w:rsidRDefault="00F15E14" w:rsidP="00F15E14">
            <w:pPr>
              <w:spacing w:after="0" w:line="240" w:lineRule="auto"/>
              <w:rPr>
                <w:rFonts w:ascii="Arial" w:eastAsia="Times New Roman" w:hAnsi="Arial" w:cs="Arial"/>
                <w:color w:val="2E445A"/>
                <w:sz w:val="14"/>
                <w:szCs w:val="14"/>
                <w:lang w:eastAsia="es-MX"/>
              </w:rPr>
            </w:pPr>
            <w:r w:rsidRPr="00F15E14">
              <w:rPr>
                <w:rFonts w:ascii="Arial" w:eastAsia="Times New Roman" w:hAnsi="Arial" w:cs="Arial"/>
                <w:color w:val="2E445A"/>
                <w:sz w:val="14"/>
                <w:szCs w:val="14"/>
                <w:lang w:eastAsia="es-MX"/>
              </w:rPr>
              <w:t> 8.2.7.0.00.000000</w:t>
            </w:r>
          </w:p>
        </w:tc>
        <w:tc>
          <w:tcPr>
            <w:tcW w:w="914" w:type="pct"/>
            <w:shd w:val="clear" w:color="auto" w:fill="E1E9F0"/>
            <w:vAlign w:val="center"/>
            <w:hideMark/>
          </w:tcPr>
          <w:p w:rsidR="00F15E14" w:rsidRPr="00F15E14" w:rsidRDefault="00F15E14" w:rsidP="00F15E14">
            <w:pPr>
              <w:spacing w:after="0" w:line="240" w:lineRule="auto"/>
              <w:jc w:val="center"/>
              <w:rPr>
                <w:rFonts w:ascii="Arial" w:eastAsia="Times New Roman" w:hAnsi="Arial" w:cs="Arial"/>
                <w:color w:val="2E445A"/>
                <w:sz w:val="14"/>
                <w:szCs w:val="14"/>
                <w:lang w:eastAsia="es-MX"/>
              </w:rPr>
            </w:pPr>
            <w:r w:rsidRPr="00F15E14">
              <w:rPr>
                <w:rFonts w:ascii="Arial" w:eastAsia="Times New Roman" w:hAnsi="Arial" w:cs="Arial"/>
                <w:color w:val="2E445A"/>
                <w:sz w:val="14"/>
                <w:szCs w:val="14"/>
                <w:lang w:eastAsia="es-MX"/>
              </w:rPr>
              <w:t> PRESUPUESTO DE EGRESOS PAGADO</w:t>
            </w:r>
          </w:p>
        </w:tc>
        <w:tc>
          <w:tcPr>
            <w:tcW w:w="2277" w:type="pct"/>
            <w:shd w:val="clear" w:color="auto" w:fill="E1E9F0"/>
            <w:vAlign w:val="center"/>
            <w:hideMark/>
          </w:tcPr>
          <w:p w:rsidR="00F15E14" w:rsidRPr="00F15E14" w:rsidRDefault="00F15E14" w:rsidP="00F15E14">
            <w:pPr>
              <w:spacing w:after="0" w:line="240" w:lineRule="auto"/>
              <w:jc w:val="center"/>
              <w:rPr>
                <w:rFonts w:ascii="Arial" w:eastAsia="Times New Roman" w:hAnsi="Arial" w:cs="Arial"/>
                <w:color w:val="2E445A"/>
                <w:sz w:val="14"/>
                <w:szCs w:val="14"/>
                <w:lang w:eastAsia="es-MX"/>
              </w:rPr>
            </w:pPr>
            <w:r w:rsidRPr="00F15E14">
              <w:rPr>
                <w:rFonts w:ascii="Arial" w:eastAsia="Times New Roman" w:hAnsi="Arial" w:cs="Arial"/>
                <w:color w:val="2E445A"/>
                <w:sz w:val="14"/>
                <w:szCs w:val="14"/>
                <w:lang w:eastAsia="es-MX"/>
              </w:rPr>
              <w:t> CORRESPONDE A LOS EGRESOS PAGADOS PARA EL EJERCICIO PRESUPUESTAL</w:t>
            </w:r>
          </w:p>
        </w:tc>
        <w:tc>
          <w:tcPr>
            <w:tcW w:w="1069" w:type="pct"/>
            <w:shd w:val="clear" w:color="auto" w:fill="E1E9F0"/>
            <w:vAlign w:val="center"/>
            <w:hideMark/>
          </w:tcPr>
          <w:p w:rsidR="00F15E14" w:rsidRPr="00F15E14" w:rsidRDefault="00F15E14" w:rsidP="00F15E14">
            <w:pPr>
              <w:spacing w:after="0" w:line="240" w:lineRule="auto"/>
              <w:jc w:val="right"/>
              <w:rPr>
                <w:rFonts w:ascii="Arial" w:eastAsia="Times New Roman" w:hAnsi="Arial" w:cs="Arial"/>
                <w:color w:val="2E445A"/>
                <w:sz w:val="14"/>
                <w:szCs w:val="14"/>
                <w:lang w:eastAsia="es-MX"/>
              </w:rPr>
            </w:pPr>
            <w:r w:rsidRPr="00F15E14">
              <w:rPr>
                <w:rFonts w:ascii="Arial" w:eastAsia="Times New Roman" w:hAnsi="Arial" w:cs="Arial"/>
                <w:color w:val="2E445A"/>
                <w:sz w:val="14"/>
                <w:szCs w:val="14"/>
                <w:lang w:eastAsia="es-MX"/>
              </w:rPr>
              <w:t>$6,147,645,496.27</w:t>
            </w:r>
          </w:p>
        </w:tc>
        <w:tc>
          <w:tcPr>
            <w:tcW w:w="81" w:type="pct"/>
            <w:shd w:val="clear" w:color="auto" w:fill="auto"/>
          </w:tcPr>
          <w:p w:rsidR="00F15E14" w:rsidRPr="00F15E14" w:rsidRDefault="00F15E14" w:rsidP="00F15E14">
            <w:pPr>
              <w:spacing w:after="0" w:line="240" w:lineRule="auto"/>
              <w:jc w:val="right"/>
              <w:rPr>
                <w:rFonts w:ascii="Arial" w:eastAsia="Times New Roman" w:hAnsi="Arial" w:cs="Arial"/>
                <w:color w:val="2E445A"/>
                <w:sz w:val="14"/>
                <w:szCs w:val="14"/>
                <w:lang w:eastAsia="es-MX"/>
              </w:rPr>
            </w:pPr>
            <w:r>
              <w:rPr>
                <w:rFonts w:ascii="Arial" w:eastAsia="Times New Roman" w:hAnsi="Arial" w:cs="Arial"/>
                <w:color w:val="2E445A"/>
                <w:sz w:val="14"/>
                <w:szCs w:val="14"/>
                <w:lang w:eastAsia="es-MX"/>
              </w:rPr>
              <w:t>*</w:t>
            </w:r>
          </w:p>
        </w:tc>
      </w:tr>
    </w:tbl>
    <w:p w:rsidR="005941DA" w:rsidRPr="006D67B0" w:rsidRDefault="005941DA" w:rsidP="005941DA">
      <w:pPr>
        <w:spacing w:after="100" w:afterAutospacing="1" w:line="240" w:lineRule="auto"/>
        <w:jc w:val="both"/>
        <w:rPr>
          <w:rFonts w:ascii="Arial" w:eastAsia="Times New Roman" w:hAnsi="Arial" w:cs="Arial"/>
          <w:bCs/>
          <w:i/>
          <w:sz w:val="15"/>
          <w:szCs w:val="15"/>
          <w:lang w:eastAsia="es-MX"/>
        </w:rPr>
      </w:pPr>
      <w:r w:rsidRPr="006D67B0">
        <w:rPr>
          <w:rFonts w:ascii="Arial" w:eastAsia="Times New Roman" w:hAnsi="Arial" w:cs="Arial"/>
          <w:bCs/>
          <w:i/>
          <w:sz w:val="18"/>
          <w:szCs w:val="18"/>
          <w:lang w:eastAsia="es-MX"/>
        </w:rPr>
        <w:t>*</w:t>
      </w:r>
      <w:r w:rsidRPr="006D67B0">
        <w:rPr>
          <w:rFonts w:ascii="Arial" w:eastAsia="Times New Roman" w:hAnsi="Arial" w:cs="Arial"/>
          <w:bCs/>
          <w:i/>
          <w:sz w:val="15"/>
          <w:szCs w:val="15"/>
          <w:lang w:eastAsia="es-MX"/>
        </w:rPr>
        <w:t>La suma de las cuentas del presupuesto de Egresos Devengado, ejercido y el pagado corresponde al total de la columna Devengado que se refleja en los Estados Analíticos del Presupuesto de Egresos.</w:t>
      </w:r>
    </w:p>
    <w:p w:rsidR="00B567D3" w:rsidRPr="00B567D3" w:rsidRDefault="00B567D3" w:rsidP="00B567D3">
      <w:pPr>
        <w:spacing w:before="100" w:beforeAutospacing="1" w:after="100" w:afterAutospacing="1" w:line="240" w:lineRule="auto"/>
        <w:jc w:val="both"/>
        <w:rPr>
          <w:rFonts w:ascii="Arial" w:eastAsia="Times New Roman" w:hAnsi="Arial" w:cs="Arial"/>
          <w:sz w:val="15"/>
          <w:szCs w:val="15"/>
          <w:lang w:eastAsia="es-MX"/>
        </w:rPr>
      </w:pPr>
      <w:r w:rsidRPr="00B567D3">
        <w:rPr>
          <w:rFonts w:ascii="Arial" w:eastAsia="Times New Roman" w:hAnsi="Arial" w:cs="Arial"/>
          <w:b/>
          <w:bCs/>
          <w:sz w:val="15"/>
          <w:szCs w:val="15"/>
          <w:u w:val="single"/>
          <w:lang w:eastAsia="es-MX"/>
        </w:rPr>
        <w:t>Notas de Gestión Administrativa</w:t>
      </w:r>
      <w:r w:rsidRPr="00B567D3">
        <w:rPr>
          <w:rFonts w:ascii="Arial" w:eastAsia="Times New Roman" w:hAnsi="Arial" w:cs="Arial"/>
          <w:sz w:val="15"/>
          <w:szCs w:val="15"/>
          <w:lang w:eastAsia="es-MX"/>
        </w:rPr>
        <w:t xml:space="preserve"> </w:t>
      </w:r>
    </w:p>
    <w:p w:rsidR="008837BB" w:rsidRDefault="008837BB" w:rsidP="008837BB">
      <w:pPr>
        <w:pStyle w:val="encnotas2"/>
      </w:pPr>
      <w:r>
        <w:rPr>
          <w:b/>
          <w:bCs/>
        </w:rPr>
        <w:t>1 Introducción.</w:t>
      </w:r>
      <w:r>
        <w:t xml:space="preserve"> </w:t>
      </w:r>
    </w:p>
    <w:p w:rsidR="00F27022" w:rsidRDefault="0079590E" w:rsidP="00F27022">
      <w:pPr>
        <w:pStyle w:val="encnotas"/>
      </w:pPr>
      <w:r w:rsidRPr="0079590E">
        <w:t>Los Estados Financieros proveen información financiera a los principales usuarios de la misma, para la toma de decisiones, así como a los Entes Públicos Fiscalizadores, y a los Ciudadanos. El objetivo del presente documento es la revelación del contexto y de los aspectos económicos-financieros más relevantes que influyeron en las decisiones del periodo, y que deberán ser considerados en la elaboración de los Estados Financieros para una mayor comprensión de los mismos y sus particularidades.</w:t>
      </w:r>
      <w:r w:rsidR="00F27022">
        <w:t xml:space="preserve"> </w:t>
      </w:r>
      <w:r w:rsidR="00F27022" w:rsidRPr="00D72278">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8837BB" w:rsidRPr="00D72278" w:rsidRDefault="008837BB" w:rsidP="008837BB">
      <w:pPr>
        <w:pStyle w:val="encnotas2"/>
      </w:pPr>
      <w:r w:rsidRPr="00D72278">
        <w:rPr>
          <w:b/>
          <w:bCs/>
        </w:rPr>
        <w:t>2 Panorama Económico y Financiero.</w:t>
      </w:r>
      <w:r w:rsidRPr="00D72278">
        <w:t xml:space="preserve"> </w:t>
      </w:r>
    </w:p>
    <w:p w:rsidR="00FC1417" w:rsidRDefault="0079590E" w:rsidP="00F27022">
      <w:pPr>
        <w:pStyle w:val="encnotas"/>
        <w:rPr>
          <w:b/>
          <w:bCs/>
        </w:rPr>
      </w:pPr>
      <w:r w:rsidRPr="00D72278">
        <w:t>Las expectativas económicas proyectadas para 202</w:t>
      </w:r>
      <w:r w:rsidR="00317E4F" w:rsidRPr="00D72278">
        <w:t>1</w:t>
      </w:r>
      <w:r w:rsidRPr="00D72278">
        <w:t xml:space="preserve"> por parte del Gobierno Federal estimaron un crecimiento entre el </w:t>
      </w:r>
      <w:r w:rsidR="00317E4F" w:rsidRPr="00D72278">
        <w:t>3.6  y 5.6</w:t>
      </w:r>
      <w:r w:rsidRPr="00D72278">
        <w:t>% en el Producto Interno Bruto (PIB), así como una meta inf</w:t>
      </w:r>
      <w:r w:rsidR="00317E4F" w:rsidRPr="00D72278">
        <w:t>lacionaria del 3.0% para el 2021</w:t>
      </w:r>
      <w:r w:rsidRPr="00D72278">
        <w:t xml:space="preserve"> (Fuente SHCP). El Presupuesto de Egresos tiene </w:t>
      </w:r>
      <w:r w:rsidR="008E6AB6" w:rsidRPr="00D72278">
        <w:t>como objetivo principal garantizar los servicios públicos municipal</w:t>
      </w:r>
      <w:r w:rsidR="00D72278" w:rsidRPr="00D72278">
        <w:t>es</w:t>
      </w:r>
      <w:r w:rsidR="008E6AB6" w:rsidRPr="00D72278">
        <w:t>, atendiendo con ello, las necesidades y demanda de los habitantes del municipio, al mismo tiempo que asegura la ejecución de los programas sociales que permite atender a poblaciones vulnerables. Cabe señalar que, a la coyuntura económica y el presupuesto austero, se continúa asignando recursos suficientes para cumplir con los propósitos adquiridos por el gobierno municipal.</w:t>
      </w:r>
    </w:p>
    <w:p w:rsidR="008837BB" w:rsidRDefault="008837BB" w:rsidP="008837BB">
      <w:pPr>
        <w:pStyle w:val="encnotas2"/>
      </w:pPr>
      <w:r>
        <w:rPr>
          <w:b/>
          <w:bCs/>
        </w:rPr>
        <w:t>3 Autorización e Historia.</w:t>
      </w:r>
      <w:r>
        <w:t xml:space="preserve"> </w:t>
      </w:r>
    </w:p>
    <w:p w:rsidR="008837BB" w:rsidRDefault="008837BB" w:rsidP="008837BB">
      <w:pPr>
        <w:pStyle w:val="encnotas"/>
      </w:pPr>
      <w:r>
        <w:t>a) Fecha de creación del ente.</w:t>
      </w:r>
    </w:p>
    <w:p w:rsidR="008837BB" w:rsidRDefault="008837BB" w:rsidP="008837BB">
      <w:pPr>
        <w:pStyle w:val="encnotas"/>
      </w:pPr>
      <w:r>
        <w:t>Para efectos Hacendarios se cuenta con el Registro Federal de Contribuyentes MQU220926DZA, por lo que la Secretaría de Hacienda y Crédito Público reconoce como fecha de creación el 26 (veintiséis) de septiembre de 1922. (Mil Novecientos Veintidós)</w:t>
      </w:r>
    </w:p>
    <w:p w:rsidR="008837BB" w:rsidRDefault="008837BB" w:rsidP="008837BB">
      <w:pPr>
        <w:pStyle w:val="encnotas"/>
      </w:pPr>
      <w:r>
        <w:t>b) Principales cambios en su estructura orgánica</w:t>
      </w:r>
    </w:p>
    <w:p w:rsidR="008837BB" w:rsidRDefault="008837BB" w:rsidP="008837BB">
      <w:pPr>
        <w:pStyle w:val="encnotas"/>
      </w:pPr>
      <w:r w:rsidRPr="00D72278">
        <w:t>Durante el presente mes no se realizaron cambios significativos en la estructura organizacional.</w:t>
      </w:r>
    </w:p>
    <w:p w:rsidR="008837BB" w:rsidRDefault="008837BB" w:rsidP="008837BB">
      <w:pPr>
        <w:pStyle w:val="encnotas2"/>
      </w:pPr>
      <w:r>
        <w:rPr>
          <w:b/>
          <w:bCs/>
        </w:rPr>
        <w:t>4 Organización y Objeto Social.</w:t>
      </w:r>
      <w:r>
        <w:t xml:space="preserve"> </w:t>
      </w:r>
    </w:p>
    <w:p w:rsidR="008837BB" w:rsidRDefault="008837BB" w:rsidP="008837BB">
      <w:pPr>
        <w:pStyle w:val="encnotas"/>
      </w:pPr>
      <w:r>
        <w:t>a) Objeto social</w:t>
      </w:r>
    </w:p>
    <w:p w:rsidR="00BD3616" w:rsidRDefault="008837BB" w:rsidP="008837BB">
      <w:pPr>
        <w:pStyle w:val="encnotas"/>
      </w:pPr>
      <w:r>
        <w:t>El Municipio de Querétaro, es una parte de la constitución de la base de la división territorial y de la organización política y administrativa del Estado de Querétaro, es gobernado por un Ayuntamiento de elección popular, y se compone por un Presidente Municipal que, política y administrativamente es el representante del Municipio, 13 regidores y dos síndicos municipales quienes son los representantes legales del Ayuntamiento. El Municipio de Querétaro está investido de personalidad jurídica y dotado de patrimonio propio. La representación legal corresponde al Ayuntamiento, quien la ejerce a través de dos síndicos o delegándola a favor de terceros, mediante ac</w:t>
      </w:r>
      <w:r w:rsidR="00073518">
        <w:t>uerdo expreso del Ayuntamiento.</w:t>
      </w:r>
    </w:p>
    <w:p w:rsidR="008837BB" w:rsidRDefault="008837BB" w:rsidP="008837BB">
      <w:pPr>
        <w:pStyle w:val="encnotas"/>
      </w:pPr>
      <w:r>
        <w:t>b) Principal Actividad</w:t>
      </w:r>
    </w:p>
    <w:p w:rsidR="004169FB" w:rsidRDefault="004169FB" w:rsidP="004169FB">
      <w:pPr>
        <w:pStyle w:val="encnotas"/>
      </w:pPr>
      <w:r>
        <w:t>Los Municipios tendrán a su cargo las funciones y servicios públicos siguientes: Drenaje, alcantarillado, tratamiento y disposición de sus aguas residuales; Alumbrado público; Limpia, recolección, traslado, tratamiento y disposición final de residuos; Mercados y centrales de abasto; Panteones; Rastro; Calles, parques y jardines y su equipamiento; Seguridad pública, en los términos del artículo 21 de la Constitución Política de los Estados Unidos Mexicanos.</w:t>
      </w:r>
    </w:p>
    <w:p w:rsidR="004169FB" w:rsidRDefault="004169FB" w:rsidP="004169FB">
      <w:pPr>
        <w:pStyle w:val="encnotas"/>
      </w:pPr>
      <w:r>
        <w:t>El Ayuntamiento tiene las facultades para aprobar, de acuerdo con las leyes en materia municipal que expide la Legislatura del Estado de Querétaro, los bandos de policía y gobierno, los reglamentos, circulares y disposiciones administrativas de observancia general dentro de su jurisdicción, que organiza la administración pública municipal, regula las materias, procedimientos, funciones y servicios públicos de su competencia y aseguren la participación ciudadana y vecinal.</w:t>
      </w:r>
    </w:p>
    <w:p w:rsidR="004169FB" w:rsidRDefault="004169FB" w:rsidP="004169FB">
      <w:pPr>
        <w:pStyle w:val="encnotas"/>
      </w:pPr>
      <w:r>
        <w:lastRenderedPageBreak/>
        <w:t>El Municipio de Querétaro, en los términos de las Leyes federales y estatales relativas, está facultado para: Aprobar la zonificación y planes de desarrollo urbano municipal; participar en la creación y administración de sus reservas territoriales; participar en la formulación de planes de desarrollo regional, los cuales deberán estar en concordancia con los planes estatales y federales de la materia; autorizar y vigilar la utilización del suelo, en el ámbito de su competencia; invertir en la regularización de la tenencia de la tierra urbana y rural; otorgar licencias y permisos para construcciones; participar en la creación y administración de zonas de reservas ecológicas y en la elaboración y aplicación de programas de ordenamiento en esta materia; intervenir en la formulación y aplicación de programas de transporte público de pasajeros cuando aquellos afecten su ámbito territorial; y celebrar convenios para la administración y custodia de las zonas federales, otorgar a los centros de población la categoría política que les corresponda, de conformidad con el procedimiento respectivo; autorizar la contratación y concesión de obras y servicios públicos municipales, en los términos de sus reglamentos;</w:t>
      </w:r>
    </w:p>
    <w:p w:rsidR="004169FB" w:rsidRDefault="004169FB" w:rsidP="004169FB">
      <w:pPr>
        <w:pStyle w:val="encnotas"/>
      </w:pPr>
      <w:r>
        <w:t>Crear las secretarias, direcciones y departamentos que sean necesarios para el despacho de los negocios del orden administrativo y la eficaz prestación de los servicios públicos municipales; crear y suprimir las delegaciones y subdelegaciones municipales necesarias para el efectivo cumplimiento de sus funciones administrativas y la provisión de servicios; aprobar y evaluar el cumplimiento de los planes y programas, municipales; solicitar a través del presidente municipal la comparecencia de los servidores públicos de la administración municipal, así como la información necesaria para el proceso de evaluación y seguimiento de los planes y programas; solicitar al ejecutivo del estado la expropiación de bienes por causa de utilidad pública, formular la iniciativa de Ley de ingresos del municipio para cada año fiscal y remitirla, para su estudio y aprobación, a la legislatura del estado; formular y aprobar el Presupuesto de egresos del municipio para cada año fiscal con base en sus ingresos disponibles y sujetándose para ello a las normas contenidas en esta y las demás leyes aplicables; administrar el patrimonio del municipio conforme a la ley y vigilar, a través del presidente municipal y de los órganos de control que se establezcan del propio ayuntamiento, la correcta aplicación del presupuesto de egresos; remitir a la Entidad Superior de Fiscalización del Estado, la cuenta pública municipal, en los términos que señala la Ley de fiscalización superior del Estado de Querétaro; conocer de la renuncia de los regidores del ayuntamiento y citar a los suplentes para que los sustituyan en sus funciones; conocer de la solicitud de licencia de los miembros del ayuntamiento;</w:t>
      </w:r>
    </w:p>
    <w:p w:rsidR="004169FB" w:rsidRDefault="004169FB" w:rsidP="004169FB">
      <w:pPr>
        <w:pStyle w:val="encnotas"/>
      </w:pPr>
      <w:r>
        <w:t>Designar, de entre los regidores propietarios, a quien deba suplir al presidente municipal en sus faltas temporales o absolutas, en los términos de la constitución política del Estado de Querétaro; citar a los regidores suplentes o al síndico suplente, según sea el caso, para que, en caso de falta temporal o absoluta de los propietarios, sustituyan a estos en sus funciones; celebrar en los términos que señala esta ley, convenios con otros municipios, con el estado y con los particulares, a fin de coordinarse y asociarse para la más eficaz prestación de los servicios públicos o el mejor ejercicio de las funciones que les correspondan, o para cualquier otro aspecto de índole administrativo, que requiera de auxilio técnico u operativo; vigilar que se imparta la instrucción cívica y militar que los mantenga aptos en el ejercicio de los derechos de ciudadano, diestros en el manejo de las armas y conocedores de la disciplina militar; participar con la federación y el estado, en la impartición de la educación primaria y secundaria, en los términos del artículo 3 de la Constitución Política de los Estados Unidos Mexicanos; ejercer sus atribuciones en materia de asociaciones religiosas y culto público en los términos de la ley reglamentaria respectiva; resolver sobre los recursos de revisión interpuestos en contra las resoluciones dictadas por el presidente y demás autoridades del municipio; aprobar la adquisición de bienes y valores que incrementen el patrimonio del municipio mediante cualquiera de las formas previstas por la ley, de conformidad con el reglamento respectivo; aprobar la constitución y participación en empresas, asociaciones, sociedades y fideicomisos, siempre que el objeto sea el mejoramiento de los servicios públicos municipales;</w:t>
      </w:r>
    </w:p>
    <w:p w:rsidR="00492371" w:rsidRDefault="00492371" w:rsidP="00492371">
      <w:pPr>
        <w:pStyle w:val="encnotas"/>
      </w:pPr>
      <w:r>
        <w:t>Supervisar el ejercicio de las atribuciones que en materia de seguridad pública, policía preventiva y protección civil, corresponden al municipio; supervisar el ejercicio de las atribuciones de tránsito, en los términos de la ley de la materia y los reglamentos municipales; promover el bienestar social y cultural de la población municipal mediante programas y acciones que propicien el desarrollo integral de la familia y la integración social de las distintas comunidades del municipio; proponer a la Legislatura del Estado, las cuotas y tarifas aplicables a impuestos, derechos, contribuciones de mejora y las tablas de valores unitarios de suelo y construcciones que sirvan de base para el cobro de las contribuciones sobre la propiedad inmobiliaria; presentar ante la Legislatura del Estado, iniciativas de leyes o decretos; promover la participación de los habitantes del municipio en el ejercicio del gobierno municipal; proponer y coordinar la celebración de consultas a la población cuando lo juzgue necesario para tomar decisiones que por su naturaleza afecten el interés de la comunidad; nombrar y remover a los titulares de las dependencias administrativas.</w:t>
      </w:r>
    </w:p>
    <w:p w:rsidR="008837BB" w:rsidRDefault="008837BB" w:rsidP="008837BB">
      <w:pPr>
        <w:pStyle w:val="encnotas"/>
      </w:pPr>
      <w:r>
        <w:t>c) Ejercicio fiscal</w:t>
      </w:r>
    </w:p>
    <w:p w:rsidR="00EF77E8" w:rsidRPr="003A7E17" w:rsidRDefault="00EF77E8" w:rsidP="008837BB">
      <w:pPr>
        <w:pStyle w:val="encnotas"/>
        <w:rPr>
          <w:color w:val="1057E6"/>
          <w:shd w:val="clear" w:color="auto" w:fill="FFFFFF"/>
        </w:rPr>
      </w:pPr>
      <w:r w:rsidRPr="00DF14BF">
        <w:rPr>
          <w:shd w:val="clear" w:color="auto" w:fill="FFFFFF"/>
        </w:rPr>
        <w:t xml:space="preserve">El ejercicio fiscal es del 1 de enero al 31 de diciembre de 2021. </w:t>
      </w:r>
      <w:r w:rsidR="00DF14BF" w:rsidRPr="00DF14BF">
        <w:rPr>
          <w:shd w:val="clear" w:color="auto" w:fill="FFFFFF"/>
        </w:rPr>
        <w:t xml:space="preserve">Los Estados Financieros corresponden al periodo del </w:t>
      </w:r>
      <w:r w:rsidR="00B1195E">
        <w:rPr>
          <w:shd w:val="clear" w:color="auto" w:fill="FFFFFF"/>
        </w:rPr>
        <w:t>01</w:t>
      </w:r>
      <w:r w:rsidR="00DF14BF" w:rsidRPr="00DF14BF">
        <w:rPr>
          <w:shd w:val="clear" w:color="auto" w:fill="FFFFFF"/>
        </w:rPr>
        <w:t xml:space="preserve"> </w:t>
      </w:r>
      <w:r w:rsidR="00B1195E">
        <w:rPr>
          <w:shd w:val="clear" w:color="auto" w:fill="FFFFFF"/>
        </w:rPr>
        <w:t>al</w:t>
      </w:r>
      <w:r w:rsidR="00DF14BF" w:rsidRPr="00DF14BF">
        <w:rPr>
          <w:shd w:val="clear" w:color="auto" w:fill="FFFFFF"/>
        </w:rPr>
        <w:t xml:space="preserve"> 3</w:t>
      </w:r>
      <w:r w:rsidR="00000A69">
        <w:rPr>
          <w:shd w:val="clear" w:color="auto" w:fill="FFFFFF"/>
        </w:rPr>
        <w:t>1</w:t>
      </w:r>
      <w:r w:rsidR="00DF14BF" w:rsidRPr="00DF14BF">
        <w:rPr>
          <w:shd w:val="clear" w:color="auto" w:fill="FFFFFF"/>
        </w:rPr>
        <w:t xml:space="preserve"> de </w:t>
      </w:r>
      <w:r w:rsidR="00000A69">
        <w:rPr>
          <w:shd w:val="clear" w:color="auto" w:fill="FFFFFF"/>
        </w:rPr>
        <w:t>Diciembre</w:t>
      </w:r>
      <w:r w:rsidR="00B1195E">
        <w:rPr>
          <w:shd w:val="clear" w:color="auto" w:fill="FFFFFF"/>
        </w:rPr>
        <w:t xml:space="preserve"> de 2021.</w:t>
      </w:r>
      <w:r w:rsidR="00DF14BF">
        <w:rPr>
          <w:color w:val="1057E6"/>
          <w:shd w:val="clear" w:color="auto" w:fill="FFFFFF"/>
        </w:rPr>
        <w:t xml:space="preserve"> </w:t>
      </w:r>
    </w:p>
    <w:p w:rsidR="008837BB" w:rsidRDefault="008837BB" w:rsidP="008837BB">
      <w:pPr>
        <w:pStyle w:val="encnotas"/>
      </w:pPr>
      <w:r>
        <w:t>d) Régimen jurídico</w:t>
      </w:r>
    </w:p>
    <w:p w:rsidR="008837BB" w:rsidRDefault="008837BB" w:rsidP="008837BB">
      <w:pPr>
        <w:pStyle w:val="encnotas"/>
      </w:pPr>
      <w:r>
        <w:t>El régimen jurídico nace con el artículo 115 de la Constitución Política de los Estados Unidos Mexicanos, así como artículo 35 de la Constitución Política del Estado de Querétaro y el artículo 3 de la Ley Orgánica Municipal del Estado de Querétaro, artículo 25 Fracción I del Código Civil del Estado de Querétaro.</w:t>
      </w:r>
    </w:p>
    <w:p w:rsidR="008837BB" w:rsidRDefault="008837BB" w:rsidP="008837BB">
      <w:pPr>
        <w:pStyle w:val="encnotas"/>
      </w:pPr>
      <w:r>
        <w:t>e) Consideraciones fiscales del ente: revelar el tipo de contribuciones que esté obligado a pagar o retener.</w:t>
      </w:r>
    </w:p>
    <w:p w:rsidR="008837BB" w:rsidRDefault="008837BB" w:rsidP="008837BB">
      <w:pPr>
        <w:pStyle w:val="encnotas"/>
      </w:pPr>
      <w:r>
        <w:t>Las obligaciones fiscales federales que tiene el Municipio consisten en retener y enterar el impuesto sobre la renta por concepto de sueldos y salarios y en general por la prestación de un servicio personal subordinado, por los servicios profesionales y por el uso o goce temporal de bienes inmuebles. De igual forma está obligado por convenio de retención y pago de las cuotas obrero patronales al Instituto Mexicano del Seguro Social. En materia de obligaciones fiscales estatales está obligado al pago del Impuesto Sobre Nóminas.</w:t>
      </w:r>
    </w:p>
    <w:p w:rsidR="008837BB" w:rsidRDefault="008837BB" w:rsidP="008837BB">
      <w:pPr>
        <w:pStyle w:val="encnotas"/>
      </w:pPr>
      <w:r>
        <w:t>f) Estructura organizacional básica.</w:t>
      </w:r>
    </w:p>
    <w:p w:rsidR="00D40E39" w:rsidRDefault="008837BB" w:rsidP="00AD609F">
      <w:pPr>
        <w:pStyle w:val="NormalWeb"/>
        <w:jc w:val="both"/>
        <w:rPr>
          <w:rFonts w:ascii="Arial" w:hAnsi="Arial" w:cs="Arial"/>
          <w:sz w:val="15"/>
          <w:szCs w:val="15"/>
        </w:rPr>
      </w:pPr>
      <w:r w:rsidRPr="00AD609F">
        <w:rPr>
          <w:rFonts w:ascii="Arial" w:hAnsi="Arial" w:cs="Arial"/>
          <w:sz w:val="15"/>
          <w:szCs w:val="15"/>
        </w:rPr>
        <w:lastRenderedPageBreak/>
        <w:t xml:space="preserve">La estructura organizacional se basa en lo dispuesto por el Título IV de la Ley Orgánica Municipal del Estado de Querétaro, por el Código Municipal de Querétaro y por los Reglamentos Interiores de la diversas Secretarías del Municipio de Querétaro. El Municipio de Querétaro es gobernado por un Ayuntamiento de elección popular directa, y se compone por un Presidente Municipal que, política y administrativamente es el representante del Municipio, 13 regidores y dos síndicos municipales quienes son los representantes legales del Ayuntamiento. </w:t>
      </w:r>
    </w:p>
    <w:p w:rsidR="00B87F0F" w:rsidRPr="00B87F0F" w:rsidRDefault="00B87F0F" w:rsidP="00AD609F">
      <w:pPr>
        <w:pStyle w:val="NormalWeb"/>
        <w:jc w:val="both"/>
        <w:rPr>
          <w:rFonts w:ascii="Arial" w:hAnsi="Arial" w:cs="Arial"/>
          <w:sz w:val="15"/>
          <w:szCs w:val="15"/>
        </w:rPr>
      </w:pPr>
      <w:r w:rsidRPr="00B87F0F">
        <w:rPr>
          <w:rFonts w:ascii="Arial" w:hAnsi="Arial" w:cs="Arial"/>
          <w:sz w:val="15"/>
          <w:szCs w:val="15"/>
          <w:shd w:val="clear" w:color="auto" w:fill="FFFFFF"/>
        </w:rPr>
        <w:t xml:space="preserve">Cuenta con  1 cabildo, 1 órgano interno de control, 1 Jefatura de la oficina de la presidencia, 1 Consejería Jurídica, 14 Secretarías, (Secretaría del Ayuntamiento, Secretaría General de Gobierno Municipal, Secretaría de Finanzas, Secretaría de Servicios Públicos Municipales, Secretaría de Desarrollo Sostenible, Secretaría de Desarrollo Humano y Social, Secretaría de Seguridad Pública Municipal, Secretaría de Obras Públicas Municipales, Secretaría de Administración, Secretaría de la Mujer, Secretaría de Movilidad, Secretaría de Turismo, Secretaría de Cultura), 3 Coordinaciones (Coordinación General de Comunicación Social Municipal, Coordinación de Delegaciones y Coordinación de Gabinete) 7 Delegaciones (Delegación Josefa Vergara y Hernández, Delegación Felipe Carrillo Puerto, Delegación Centro Histórico, Delegación Villa Cayetano Rubio, Delegación Santa Rosa Jáuregui, Delegación Félix </w:t>
      </w:r>
      <w:proofErr w:type="spellStart"/>
      <w:r w:rsidRPr="00B87F0F">
        <w:rPr>
          <w:rFonts w:ascii="Arial" w:hAnsi="Arial" w:cs="Arial"/>
          <w:sz w:val="15"/>
          <w:szCs w:val="15"/>
          <w:shd w:val="clear" w:color="auto" w:fill="FFFFFF"/>
        </w:rPr>
        <w:t>Osores</w:t>
      </w:r>
      <w:proofErr w:type="spellEnd"/>
      <w:r w:rsidRPr="00B87F0F">
        <w:rPr>
          <w:rFonts w:ascii="Arial" w:hAnsi="Arial" w:cs="Arial"/>
          <w:sz w:val="15"/>
          <w:szCs w:val="15"/>
          <w:shd w:val="clear" w:color="auto" w:fill="FFFFFF"/>
        </w:rPr>
        <w:t xml:space="preserve"> Sotomayor y Delegación Epigmenio González) y Sector Paramunicipal (Sistema Municipal para el Desarrollo Integral de la Familia, Instituto Municipal de Planeación, Fideicomiso Queretano para la Conservación del Medio Ambiente, Parque Bicentenario). </w:t>
      </w:r>
    </w:p>
    <w:p w:rsidR="00B87F0F" w:rsidRPr="00B87F0F" w:rsidRDefault="00B87F0F" w:rsidP="00B87F0F">
      <w:pPr>
        <w:pStyle w:val="NormalWeb"/>
        <w:jc w:val="both"/>
        <w:rPr>
          <w:rFonts w:ascii="Arial" w:hAnsi="Arial" w:cs="Arial"/>
          <w:sz w:val="15"/>
          <w:szCs w:val="15"/>
        </w:rPr>
      </w:pPr>
      <w:r w:rsidRPr="00B87F0F">
        <w:rPr>
          <w:rFonts w:ascii="Arial" w:hAnsi="Arial" w:cs="Arial"/>
          <w:sz w:val="15"/>
          <w:szCs w:val="15"/>
        </w:rPr>
        <w:t xml:space="preserve">g) Fideicomisos, mandatos y análogos de los cuales es fideicomitente o fiduciario. </w:t>
      </w:r>
    </w:p>
    <w:p w:rsidR="008837BB" w:rsidRPr="00B87F0F" w:rsidRDefault="008837BB" w:rsidP="00780928">
      <w:pPr>
        <w:pStyle w:val="encnotas"/>
        <w:spacing w:after="0" w:afterAutospacing="0"/>
      </w:pPr>
      <w:r w:rsidRPr="00B87F0F">
        <w:t>Se tiene un fideicomiso con número 159-4 celebrado con Vector Casa de Bolsa, S.A. de C.V. Su fin es el pago de jubilaciones o pensiones por vejez o muerte de los trabajadores al servicio del Municipio de Querétaro.</w:t>
      </w:r>
    </w:p>
    <w:p w:rsidR="008837BB" w:rsidRPr="00780928" w:rsidRDefault="008837BB" w:rsidP="00780928">
      <w:pPr>
        <w:pStyle w:val="encnotas"/>
        <w:spacing w:after="0" w:afterAutospacing="0"/>
      </w:pPr>
      <w:r w:rsidRPr="00780928">
        <w:t>Con fecha 18 de julio de 2018 se constituyó Fideicomiso de Administración número 851-01622, denominado Fideicomiso del Fondo Municipal para la atención de Contingencias del Municipio de Querétaro (FOMAC) en la Institución Bancaria Banco Regional de Monterrey S.A. Institución de Banca Múltiple, Banregio Grupo Financiero.</w:t>
      </w:r>
    </w:p>
    <w:p w:rsidR="008837BB" w:rsidRPr="00780928" w:rsidRDefault="008837BB" w:rsidP="00780928">
      <w:pPr>
        <w:pStyle w:val="encnotas"/>
        <w:spacing w:after="0" w:afterAutospacing="0"/>
      </w:pPr>
      <w:r w:rsidRPr="00780928">
        <w:t>La finalidad primordial de este fideicomiso consiste en la creación de un patrimonio bajo la titularidad fiduciaria, que sirva como mecanismo de administración de los bienes afectos, entre otros a la atención de contingencias, ya sea de emergencias o desastres, ocasionados por eventos naturales que generen daños no previsibles y cuya periodicidad es difícil o imposible de proyectar, o considerando que éstas podrían consistir en los daños a la infraestructura municipal, a los bosques, áreas naturales protegidas y monumentos arqueológicos, artísticos e históricos considerados como tales por la Ley o por declaratoria, pudiendo derivarse de eventos geológicos, hidrometeoro lógicos y otros.</w:t>
      </w:r>
    </w:p>
    <w:p w:rsidR="008837BB" w:rsidRDefault="008837BB" w:rsidP="008837BB">
      <w:pPr>
        <w:pStyle w:val="encnotas2"/>
      </w:pPr>
      <w:r>
        <w:rPr>
          <w:b/>
          <w:bCs/>
        </w:rPr>
        <w:t>5 Bases de Preparación de los Estados Financieros.</w:t>
      </w:r>
      <w:r>
        <w:t xml:space="preserve"> </w:t>
      </w:r>
    </w:p>
    <w:p w:rsidR="008837BB" w:rsidRDefault="008837BB" w:rsidP="008837BB">
      <w:pPr>
        <w:pStyle w:val="encnotas"/>
      </w:pPr>
      <w:r>
        <w:t>a) El Municipio de Querétaro desde el 1 de enero del 2014 cuenta con un sistema de contabilidad gubernamental diseñado en apego a la Ley General de Contabilidad Gubernamental y a los lineamientos emitidos por el Consejo Nacional de Armonización Contable.</w:t>
      </w:r>
    </w:p>
    <w:p w:rsidR="008837BB" w:rsidRDefault="008837BB" w:rsidP="008837BB">
      <w:pPr>
        <w:pStyle w:val="encnotas"/>
      </w:pPr>
      <w:r>
        <w:t>b) La normatividad aplicada para el reconocimiento, valuación y revelación de los estados financieros son a valor histórico con excepción de los bienes inmuebles que fueron revaluados a valor catastral, este último registrado por la Secretaría de Administración.</w:t>
      </w:r>
    </w:p>
    <w:p w:rsidR="008837BB" w:rsidRDefault="008837BB" w:rsidP="008837BB">
      <w:pPr>
        <w:pStyle w:val="encnotas"/>
      </w:pPr>
      <w:r>
        <w:t>c) Los siguientes postulados sustentan de manera técnica el registro de las operaciones, la elaboración y presentación de estados financieros; basados en su razonamiento, eficiencia demostrada, respaldo en legislación especializada y aplicación de la Ley General de Contabilidad Gubernamental (Ley de Contabilidad), con la finalidad de uniformar los métodos, procedimientos y prácticas contables.</w:t>
      </w:r>
    </w:p>
    <w:p w:rsidR="008837BB" w:rsidRDefault="008837BB" w:rsidP="008837BB">
      <w:pPr>
        <w:pStyle w:val="encnotas"/>
      </w:pPr>
      <w:r>
        <w:t>1) Sustancia Económica</w:t>
      </w:r>
    </w:p>
    <w:p w:rsidR="008837BB" w:rsidRDefault="008837BB" w:rsidP="008837BB">
      <w:pPr>
        <w:pStyle w:val="encnotas"/>
      </w:pPr>
      <w:r>
        <w:t>Es el reconocimiento contable de las transacciones, transformaciones internas y otros eventos, que afectan económicamente al ente público y delimitan la operación del Sistema de Contabilidad Gubernamental (SCG).</w:t>
      </w:r>
    </w:p>
    <w:p w:rsidR="008837BB" w:rsidRDefault="008837BB" w:rsidP="008837BB">
      <w:pPr>
        <w:pStyle w:val="encnotas"/>
      </w:pPr>
      <w:r>
        <w:t>2) Entes Públicos</w:t>
      </w:r>
    </w:p>
    <w:p w:rsidR="008837BB" w:rsidRDefault="008837BB" w:rsidP="008837BB">
      <w:pPr>
        <w:pStyle w:val="encnotas"/>
      </w:pPr>
      <w:r>
        <w:t>Los poderes Ejecutivo, Legislativo y Judicial de la Federación y de las entidades federativas; los entes autónomos de la Federación y de las entidades federativas; los ayuntamientos de los municipios; los órganos político-administrativos de las demarcaciones territoriales del Distrito Federal; y las entidades de la administración pública paraestatal, ya sean federales, estatales o municipales.</w:t>
      </w:r>
    </w:p>
    <w:p w:rsidR="008837BB" w:rsidRDefault="008837BB" w:rsidP="008837BB">
      <w:pPr>
        <w:pStyle w:val="encnotas"/>
      </w:pPr>
      <w:r>
        <w:t>3) Existencia Permanente</w:t>
      </w:r>
    </w:p>
    <w:p w:rsidR="008837BB" w:rsidRDefault="008837BB" w:rsidP="008837BB">
      <w:pPr>
        <w:pStyle w:val="encnotas"/>
      </w:pPr>
      <w:r>
        <w:t>La actividad del ente público se establece por tiempo indefinido, salvo disposición legal en la que se especifique lo contrario.</w:t>
      </w:r>
    </w:p>
    <w:p w:rsidR="008837BB" w:rsidRDefault="008837BB" w:rsidP="008837BB">
      <w:pPr>
        <w:pStyle w:val="encnotas"/>
      </w:pPr>
      <w:r>
        <w:t>4) Revelación Suficiente</w:t>
      </w:r>
    </w:p>
    <w:p w:rsidR="008837BB" w:rsidRDefault="008837BB" w:rsidP="008837BB">
      <w:pPr>
        <w:pStyle w:val="encnotas"/>
      </w:pPr>
      <w:r>
        <w:t>Los estados y la información financiera deben mostrar amplia y claramente la situación financiera y los resultados del ente público.</w:t>
      </w:r>
    </w:p>
    <w:p w:rsidR="008837BB" w:rsidRDefault="008837BB" w:rsidP="008837BB">
      <w:pPr>
        <w:pStyle w:val="encnotas"/>
      </w:pPr>
      <w:r>
        <w:lastRenderedPageBreak/>
        <w:t>5) Importancia Relativa</w:t>
      </w:r>
    </w:p>
    <w:p w:rsidR="008837BB" w:rsidRDefault="008837BB" w:rsidP="008837BB">
      <w:pPr>
        <w:pStyle w:val="encnotas"/>
      </w:pPr>
      <w:r>
        <w:t>La información debe mostrar los aspectos importantes de la entidad que fueron reconocidos contablemente</w:t>
      </w:r>
    </w:p>
    <w:p w:rsidR="008837BB" w:rsidRDefault="008837BB" w:rsidP="008837BB">
      <w:pPr>
        <w:pStyle w:val="encnotas"/>
      </w:pPr>
      <w:r>
        <w:t>6) Registro e Integración Presupuestaria</w:t>
      </w:r>
    </w:p>
    <w:p w:rsidR="008837BB" w:rsidRDefault="008837BB" w:rsidP="008837BB">
      <w:pPr>
        <w:pStyle w:val="encnotas"/>
      </w:pPr>
      <w:r>
        <w:t>La información presupuestaria de los entes públicos se integra en la contabilidad en los mismos términos que se presentan en la ley de Ingresos y en el Decreto del Presupuesto Egresos, de acuerdo a la naturaleza económica que le corresponda. El registro presupuestario del ingreso y del egreso en los entes públicos se debe reflejar en la contabilidad, considerando sus efectos patrimoniales y su vinculación con las etapas presupuestarias correspondientes.</w:t>
      </w:r>
    </w:p>
    <w:p w:rsidR="008837BB" w:rsidRDefault="008837BB" w:rsidP="008837BB">
      <w:pPr>
        <w:pStyle w:val="encnotas"/>
      </w:pPr>
      <w:r>
        <w:t>7) Consolidación de la Información Financiera</w:t>
      </w:r>
    </w:p>
    <w:p w:rsidR="008837BB" w:rsidRDefault="008837BB" w:rsidP="008837BB">
      <w:pPr>
        <w:pStyle w:val="encnotas"/>
      </w:pPr>
      <w:r>
        <w:t>Los estados financieros de los entes públicos deberán presentar de manera consolidada la situación financiera, los resultados de operación, el flujo de efectivo o los cambios en la situación financiera y las variaciones a la Hacienda Pública, como si se tratara de un solo ente público.</w:t>
      </w:r>
    </w:p>
    <w:p w:rsidR="008837BB" w:rsidRDefault="008837BB" w:rsidP="008837BB">
      <w:pPr>
        <w:pStyle w:val="encnotas"/>
      </w:pPr>
      <w:r>
        <w:t>8) Devengo Contable</w:t>
      </w:r>
    </w:p>
    <w:p w:rsidR="008837BB" w:rsidRDefault="008837BB" w:rsidP="008837BB">
      <w:pPr>
        <w:pStyle w:val="encnotas"/>
      </w:pPr>
      <w:r>
        <w:t>Los registros contables de los entes públicos se llevarán con base acumulativa. El ingreso devengado, es el momento contable que se realiza cuando existe jurídicamente el derecho de cobro de impuestos, derechos, productos, aprovechamientos y otros ingresos por parte de los entes públicos. El gasto devengado,</w:t>
      </w:r>
      <w:r w:rsidR="00E028D3">
        <w:t xml:space="preserve"> </w:t>
      </w:r>
      <w:r>
        <w:t>es el momento contable que refleja el reconocimiento de una obligación de pago a favor de terceros por la recepción de conformidad de bienes, servicios y obra pública contratados; así como de las obligaciones que derivan de tratados, leyes, decretos, resoluciones y sentencias definitivas.</w:t>
      </w:r>
    </w:p>
    <w:p w:rsidR="008837BB" w:rsidRDefault="008837BB" w:rsidP="008837BB">
      <w:pPr>
        <w:pStyle w:val="encnotas"/>
      </w:pPr>
      <w:r>
        <w:t>9) Valuación</w:t>
      </w:r>
    </w:p>
    <w:p w:rsidR="008837BB" w:rsidRDefault="008837BB" w:rsidP="008837BB">
      <w:pPr>
        <w:pStyle w:val="encnotas"/>
      </w:pPr>
      <w:r>
        <w:t>Todos los eventos que afecten económicamente al ente público deben ser cuantificados en términos monetarios y se registrarán al costo histórico o al valor económico más objetivo registrándose en moneda nacional.</w:t>
      </w:r>
    </w:p>
    <w:p w:rsidR="008837BB" w:rsidRPr="00256074" w:rsidRDefault="008837BB" w:rsidP="008837BB">
      <w:pPr>
        <w:pStyle w:val="encnotas"/>
      </w:pPr>
      <w:r w:rsidRPr="00256074">
        <w:t>10) Dualidad Económica</w:t>
      </w:r>
    </w:p>
    <w:p w:rsidR="008837BB" w:rsidRPr="00256074" w:rsidRDefault="008837BB" w:rsidP="008837BB">
      <w:pPr>
        <w:pStyle w:val="encnotas"/>
      </w:pPr>
      <w:r w:rsidRPr="00256074">
        <w:t>El ente público debe reconocer en la contabilidad, la representación de las transacciones y algún otro evento que afecte su situación financiera, su composición por los recursos asignados para el logro de sus fines y por sus fuentes, conforme a los derechos y obligaciones.</w:t>
      </w:r>
    </w:p>
    <w:p w:rsidR="008837BB" w:rsidRDefault="008837BB" w:rsidP="008837BB">
      <w:pPr>
        <w:pStyle w:val="encnotas"/>
      </w:pPr>
      <w:r>
        <w:t>11) Consistencia</w:t>
      </w:r>
    </w:p>
    <w:p w:rsidR="008837BB" w:rsidRDefault="008837BB" w:rsidP="008837BB">
      <w:pPr>
        <w:pStyle w:val="encnotas"/>
      </w:pPr>
      <w:r>
        <w:t>Ante la existencia de operaciones similares en un ente público, debe corresponder un mismo tratamiento contable, el cual debe permanecer a través del tiempo, en tanto no cambie la esencia económica de las operaciones.</w:t>
      </w:r>
    </w:p>
    <w:p w:rsidR="008837BB" w:rsidRDefault="008837BB" w:rsidP="008837BB">
      <w:pPr>
        <w:pStyle w:val="encnotas2"/>
      </w:pPr>
      <w:r>
        <w:rPr>
          <w:b/>
          <w:bCs/>
        </w:rPr>
        <w:t>6 Políticas de Contabilidad Significativas.</w:t>
      </w:r>
      <w:r>
        <w:t xml:space="preserve"> </w:t>
      </w:r>
    </w:p>
    <w:p w:rsidR="008837BB" w:rsidRDefault="008837BB" w:rsidP="008837BB">
      <w:pPr>
        <w:pStyle w:val="encnotas"/>
      </w:pPr>
      <w:r>
        <w:t>a) El método utilizado para la actualización del valor de los bienes inmuebles es el determinado por la Dirección Administración Patrimonial y Servicios Internos derivado a que con fundamento en la fracción VIII del artículo 50 de la Ley Orgánica Municipal y fracción XXIV del artículo 75 del Código Municipal de Querétaro es la dependencia facultada para ello.</w:t>
      </w:r>
    </w:p>
    <w:p w:rsidR="008837BB" w:rsidRDefault="008837BB" w:rsidP="008837BB">
      <w:pPr>
        <w:pStyle w:val="encnotas"/>
      </w:pPr>
      <w:r>
        <w:t>b) No se realizan operaciones en el extranjero.</w:t>
      </w:r>
    </w:p>
    <w:p w:rsidR="008837BB" w:rsidRDefault="008837BB" w:rsidP="008837BB">
      <w:pPr>
        <w:pStyle w:val="encnotas"/>
      </w:pPr>
      <w:r>
        <w:t>c) No se tienen inversión en acciones de Compañías subsidiarias no consolidadas o asociadas.</w:t>
      </w:r>
    </w:p>
    <w:p w:rsidR="008837BB" w:rsidRDefault="008837BB" w:rsidP="008837BB">
      <w:pPr>
        <w:pStyle w:val="encnotas"/>
      </w:pPr>
      <w:r>
        <w:t>d) No se cuenta con inventarios ni costo de lo vendido.</w:t>
      </w:r>
    </w:p>
    <w:p w:rsidR="008837BB" w:rsidRPr="00256074" w:rsidRDefault="008837BB" w:rsidP="008837BB">
      <w:pPr>
        <w:pStyle w:val="encnotas"/>
      </w:pPr>
      <w:r w:rsidRPr="00256074">
        <w:t>e) Se cuenta con el fideicomiso de Inversión y Administ</w:t>
      </w:r>
      <w:r w:rsidR="004B280B" w:rsidRPr="00256074">
        <w:t xml:space="preserve">ración número 159-4 denominado </w:t>
      </w:r>
      <w:r w:rsidRPr="00256074">
        <w:t>Fideicomiso para el Pago de Pensiones y Jubilaciones de los Trabajadores del Municipio de Querétaro, el cual fue celebrado con la Institución Fiduciaria Vector Casa de Bolsa S.A. de C.V. y cuyo fin es el pago de Jubilaciones o Pensiones por vejez o muerte de los Trabajadores al servicio del Municipio de Querétaro.</w:t>
      </w:r>
    </w:p>
    <w:p w:rsidR="008837BB" w:rsidRPr="00256074" w:rsidRDefault="008837BB" w:rsidP="008837BB">
      <w:pPr>
        <w:pStyle w:val="encnotas"/>
      </w:pPr>
      <w:r w:rsidRPr="00256074">
        <w:t>Con fecha 18 de julio de 2018 se constituyó Fideicomiso de Administración número 851-01622, denominado Fideicomiso del Fondo Municipal para la atención de Contingencias del Municipio de Querétaro (FOMAC)</w:t>
      </w:r>
      <w:r w:rsidR="004B280B" w:rsidRPr="00256074">
        <w:t xml:space="preserve"> </w:t>
      </w:r>
      <w:r w:rsidRPr="00256074">
        <w:t xml:space="preserve"> en la Institución Bancaria Banco Regional de Monterrey S.A. Institución de Banca Múltiple, Banregio Grupo Financiero.</w:t>
      </w:r>
    </w:p>
    <w:p w:rsidR="008837BB" w:rsidRPr="00256074" w:rsidRDefault="008837BB" w:rsidP="008837BB">
      <w:pPr>
        <w:pStyle w:val="encnotas"/>
      </w:pPr>
      <w:r w:rsidRPr="00256074">
        <w:lastRenderedPageBreak/>
        <w:t>La finalidad primordial de este fideicomiso consiste en la creación de un patrimonio bajo la titularidad fiduciaria, que sirva como mecanismo de administración de los bienes afectos, entre otros a la atención de contingencias, ya sea de emergencias o desastres, ocasionados por eventos naturales que generen daños no previsibles y cuya periodicidad es difícil o imposible de proyectar, o considerando que éstas podrían consistir en los daños a la infraestructura municipal, a los bosques, áreas naturales protegidas y monumentos arqueológicos, artísticos e históricos considerados como tales por la Ley o por declaratoria, pudiendo derivarse de eventos geológicos, hidrometeoro lógicos y otros.</w:t>
      </w:r>
    </w:p>
    <w:p w:rsidR="008837BB" w:rsidRDefault="008837BB" w:rsidP="008837BB">
      <w:pPr>
        <w:pStyle w:val="encnotas"/>
      </w:pPr>
      <w:r>
        <w:t>f) El Municipio registra de manera mensual provisiones de impuestos Federales y Estatales y a partir del mes de octubre 2015 se registran provisiones por prestaciones laborales.</w:t>
      </w:r>
    </w:p>
    <w:p w:rsidR="008837BB" w:rsidRDefault="008837BB" w:rsidP="008837BB">
      <w:pPr>
        <w:pStyle w:val="encnotas"/>
      </w:pPr>
      <w:r>
        <w:t>g) El Municipio no cuenta con reservas.</w:t>
      </w:r>
    </w:p>
    <w:p w:rsidR="008837BB" w:rsidRDefault="008837BB" w:rsidP="008837BB">
      <w:pPr>
        <w:pStyle w:val="encnotas"/>
      </w:pPr>
      <w:r>
        <w:t>h) Actualmente no se han realizado cambios en políticas contables.</w:t>
      </w:r>
    </w:p>
    <w:p w:rsidR="008837BB" w:rsidRDefault="008837BB" w:rsidP="008837BB">
      <w:pPr>
        <w:pStyle w:val="encnotas"/>
      </w:pPr>
      <w:r>
        <w:t>i) El Municipio no ha realizado reclasificaciones significativas.</w:t>
      </w:r>
    </w:p>
    <w:p w:rsidR="008837BB" w:rsidRDefault="008837BB" w:rsidP="008837BB">
      <w:pPr>
        <w:pStyle w:val="encnotas"/>
      </w:pPr>
      <w:r>
        <w:t>j) De manera mensual se analizan y se depuran movimientos contables y en su caso cancelación de saldos.</w:t>
      </w:r>
    </w:p>
    <w:p w:rsidR="008837BB" w:rsidRDefault="008837BB" w:rsidP="008837BB">
      <w:pPr>
        <w:pStyle w:val="encnotas"/>
      </w:pPr>
      <w:r>
        <w:t>k) Con fecha del 27 de septiembre de 2018 fue publicado en el Diario Oficial de la Federación la actualización del Manual de Contabilidad Gubernamental emitido por el Consejo Nacional de Armonización Contable (CONAC) en donde se determinan los cambios en relación al registro de los productos financieros los cuales a partir del 1 de enero de 2019 son registrados en la cuenta 4.1.5.1 Productos, los cuales anteriormente eran registrados en la cuenta 4.3.1.1 Otros ingresos.</w:t>
      </w:r>
    </w:p>
    <w:p w:rsidR="008837BB" w:rsidRDefault="008837BB" w:rsidP="008837BB">
      <w:pPr>
        <w:pStyle w:val="encnotas2"/>
      </w:pPr>
      <w:r>
        <w:rPr>
          <w:b/>
          <w:bCs/>
        </w:rPr>
        <w:t>7 Posición en Moneda Extranjera y Protección por Riesgo Cambiario.</w:t>
      </w:r>
      <w:r>
        <w:t xml:space="preserve"> </w:t>
      </w:r>
    </w:p>
    <w:p w:rsidR="008837BB" w:rsidRDefault="008837BB" w:rsidP="008837BB">
      <w:pPr>
        <w:pStyle w:val="encnotas"/>
      </w:pPr>
      <w:r>
        <w:t>a) No se cuenta con activos en moneda extranjera</w:t>
      </w:r>
    </w:p>
    <w:p w:rsidR="008837BB" w:rsidRDefault="008837BB" w:rsidP="008837BB">
      <w:pPr>
        <w:pStyle w:val="encnotas"/>
      </w:pPr>
      <w:r>
        <w:t xml:space="preserve">b) No se cuenta con pasivos en moneda extranjera </w:t>
      </w:r>
    </w:p>
    <w:p w:rsidR="008837BB" w:rsidRDefault="008837BB" w:rsidP="008837BB">
      <w:pPr>
        <w:pStyle w:val="encnotas"/>
      </w:pPr>
      <w:r>
        <w:t>c) No se cuenta con posición en moneda extranjera</w:t>
      </w:r>
    </w:p>
    <w:p w:rsidR="008837BB" w:rsidRDefault="008837BB" w:rsidP="008837BB">
      <w:pPr>
        <w:pStyle w:val="encnotas"/>
      </w:pPr>
      <w:r>
        <w:t>d) No se opera con Tipo de cambio</w:t>
      </w:r>
    </w:p>
    <w:p w:rsidR="008837BB" w:rsidRDefault="008837BB" w:rsidP="008837BB">
      <w:pPr>
        <w:pStyle w:val="encnotas"/>
      </w:pPr>
      <w:r>
        <w:t>e) En consecuencia no existe equivalente en moneda nacional</w:t>
      </w:r>
    </w:p>
    <w:p w:rsidR="000D26A6" w:rsidRPr="000D26A6" w:rsidRDefault="000D26A6" w:rsidP="000D26A6">
      <w:pPr>
        <w:spacing w:before="100" w:beforeAutospacing="1" w:after="100" w:afterAutospacing="1" w:line="240" w:lineRule="auto"/>
        <w:jc w:val="both"/>
        <w:rPr>
          <w:rFonts w:ascii="Arial" w:eastAsia="Times New Roman" w:hAnsi="Arial" w:cs="Arial"/>
          <w:color w:val="008000"/>
          <w:sz w:val="15"/>
          <w:szCs w:val="15"/>
          <w:lang w:val="es-ES" w:eastAsia="es-ES"/>
        </w:rPr>
      </w:pPr>
      <w:r w:rsidRPr="000D26A6">
        <w:rPr>
          <w:rFonts w:ascii="Arial" w:eastAsia="Times New Roman" w:hAnsi="Arial" w:cs="Arial"/>
          <w:b/>
          <w:bCs/>
          <w:color w:val="008000"/>
          <w:sz w:val="15"/>
          <w:szCs w:val="15"/>
          <w:lang w:val="es-ES" w:eastAsia="es-ES"/>
        </w:rPr>
        <w:t>8 Reporte Analítico del Activo.</w:t>
      </w:r>
      <w:r w:rsidRPr="000D26A6">
        <w:rPr>
          <w:rFonts w:ascii="Arial" w:eastAsia="Times New Roman" w:hAnsi="Arial" w:cs="Arial"/>
          <w:color w:val="008000"/>
          <w:sz w:val="15"/>
          <w:szCs w:val="15"/>
          <w:lang w:val="es-ES" w:eastAsia="es-ES"/>
        </w:rPr>
        <w:t xml:space="preserve"> </w:t>
      </w:r>
    </w:p>
    <w:p w:rsidR="000D26A6" w:rsidRPr="000D26A6" w:rsidRDefault="000D26A6" w:rsidP="000D26A6">
      <w:pPr>
        <w:spacing w:before="100" w:beforeAutospacing="1" w:after="100" w:afterAutospacing="1" w:line="240" w:lineRule="auto"/>
        <w:jc w:val="both"/>
        <w:rPr>
          <w:rFonts w:ascii="Arial" w:eastAsia="Times New Roman" w:hAnsi="Arial" w:cs="Arial"/>
          <w:sz w:val="15"/>
          <w:szCs w:val="15"/>
          <w:lang w:val="es-ES" w:eastAsia="es-ES"/>
        </w:rPr>
      </w:pPr>
      <w:r w:rsidRPr="000D26A6">
        <w:rPr>
          <w:rFonts w:ascii="Arial" w:eastAsia="Times New Roman" w:hAnsi="Arial" w:cs="Arial"/>
          <w:sz w:val="15"/>
          <w:szCs w:val="15"/>
          <w:lang w:val="es-ES" w:eastAsia="es-ES"/>
        </w:rPr>
        <w:t>a) El porcentaje de depreciación, deterioro o amortización de los diferentes tipos de activos, son las determinadas por la Dirección de Control Patrimonial de la Secretaría de Administración derivado a que con fundamento en la fracción VIII del artículo 50 de la Ley Orgánica Municipal y fracción XXIV del artículo 75 del Código Municipal de Querétaro es la dependencia facultada para ello</w:t>
      </w:r>
      <w:r w:rsidRPr="00D72278">
        <w:rPr>
          <w:rFonts w:ascii="Arial" w:eastAsia="Times New Roman" w:hAnsi="Arial" w:cs="Arial"/>
          <w:sz w:val="15"/>
          <w:szCs w:val="15"/>
          <w:lang w:val="es-ES" w:eastAsia="es-ES"/>
        </w:rPr>
        <w:t>, en este periodo contable se ha registrado la depreciación y amortización de los bienes muebles e inmuebles adquiridos en el ejercicio 2013. Estos porcentajes se encuentran señalados en el apartado 8 de las notas de desglose.</w:t>
      </w:r>
    </w:p>
    <w:p w:rsidR="000D26A6" w:rsidRPr="000D26A6" w:rsidRDefault="000D26A6" w:rsidP="000D26A6">
      <w:pPr>
        <w:spacing w:before="100" w:beforeAutospacing="1" w:after="100" w:afterAutospacing="1" w:line="240" w:lineRule="auto"/>
        <w:jc w:val="both"/>
        <w:rPr>
          <w:rFonts w:ascii="Arial" w:eastAsia="Times New Roman" w:hAnsi="Arial" w:cs="Arial"/>
          <w:sz w:val="15"/>
          <w:szCs w:val="15"/>
          <w:lang w:val="es-ES" w:eastAsia="es-ES"/>
        </w:rPr>
      </w:pPr>
      <w:r w:rsidRPr="000D26A6">
        <w:rPr>
          <w:rFonts w:ascii="Arial" w:eastAsia="Times New Roman" w:hAnsi="Arial" w:cs="Arial"/>
          <w:sz w:val="15"/>
          <w:szCs w:val="15"/>
          <w:lang w:val="es-ES" w:eastAsia="es-ES"/>
        </w:rPr>
        <w:t>b) Durante el año no se han realizado cambios en los porcentajes de depreciación o valor residual de los activos.</w:t>
      </w:r>
    </w:p>
    <w:p w:rsidR="000D26A6" w:rsidRPr="000D26A6" w:rsidRDefault="000D26A6" w:rsidP="000D26A6">
      <w:pPr>
        <w:spacing w:before="100" w:beforeAutospacing="1" w:after="100" w:afterAutospacing="1" w:line="240" w:lineRule="auto"/>
        <w:jc w:val="both"/>
        <w:rPr>
          <w:rFonts w:ascii="Arial" w:eastAsia="Times New Roman" w:hAnsi="Arial" w:cs="Arial"/>
          <w:sz w:val="15"/>
          <w:szCs w:val="15"/>
          <w:lang w:val="es-ES" w:eastAsia="es-ES"/>
        </w:rPr>
      </w:pPr>
      <w:r w:rsidRPr="000D26A6">
        <w:rPr>
          <w:rFonts w:ascii="Arial" w:eastAsia="Times New Roman" w:hAnsi="Arial" w:cs="Arial"/>
          <w:sz w:val="15"/>
          <w:szCs w:val="15"/>
          <w:lang w:val="es-ES" w:eastAsia="es-ES"/>
        </w:rPr>
        <w:t>c) No se cuenta con importe de los gastos capitalizados en el ejercicio, tanto financieros como de investigación y desarrollo.</w:t>
      </w:r>
    </w:p>
    <w:p w:rsidR="000D26A6" w:rsidRPr="000D26A6" w:rsidRDefault="000D26A6" w:rsidP="000D26A6">
      <w:pPr>
        <w:spacing w:before="100" w:beforeAutospacing="1" w:after="100" w:afterAutospacing="1" w:line="240" w:lineRule="auto"/>
        <w:jc w:val="both"/>
        <w:rPr>
          <w:rFonts w:ascii="Arial" w:eastAsia="Times New Roman" w:hAnsi="Arial" w:cs="Arial"/>
          <w:sz w:val="15"/>
          <w:szCs w:val="15"/>
          <w:lang w:val="es-ES" w:eastAsia="es-ES"/>
        </w:rPr>
      </w:pPr>
      <w:r w:rsidRPr="000D26A6">
        <w:rPr>
          <w:rFonts w:ascii="Arial" w:eastAsia="Times New Roman" w:hAnsi="Arial" w:cs="Arial"/>
          <w:sz w:val="15"/>
          <w:szCs w:val="15"/>
          <w:lang w:val="es-ES" w:eastAsia="es-ES"/>
        </w:rPr>
        <w:t>d) No existen riesgos por tipo de cambio, toda vez que no se realizan operaciones de esta naturaleza. Las inversiones financieras se realizan en renta fija.</w:t>
      </w:r>
    </w:p>
    <w:p w:rsidR="000D26A6" w:rsidRPr="000D26A6" w:rsidRDefault="000D26A6" w:rsidP="000D26A6">
      <w:pPr>
        <w:spacing w:before="100" w:beforeAutospacing="1" w:after="100" w:afterAutospacing="1" w:line="240" w:lineRule="auto"/>
        <w:jc w:val="both"/>
        <w:rPr>
          <w:rFonts w:ascii="Arial" w:eastAsia="Times New Roman" w:hAnsi="Arial" w:cs="Arial"/>
          <w:sz w:val="15"/>
          <w:szCs w:val="15"/>
          <w:lang w:val="es-ES" w:eastAsia="es-ES"/>
        </w:rPr>
      </w:pPr>
      <w:r w:rsidRPr="000D26A6">
        <w:rPr>
          <w:rFonts w:ascii="Arial" w:eastAsia="Times New Roman" w:hAnsi="Arial" w:cs="Arial"/>
          <w:sz w:val="15"/>
          <w:szCs w:val="15"/>
          <w:lang w:val="es-ES" w:eastAsia="es-ES"/>
        </w:rPr>
        <w:t>e) Actualmente no se cuenta con un Valor activado en el ejercicio de los bienes construidos por la entidad.</w:t>
      </w:r>
    </w:p>
    <w:p w:rsidR="000D26A6" w:rsidRPr="000D26A6" w:rsidRDefault="000D26A6" w:rsidP="000D26A6">
      <w:pPr>
        <w:spacing w:before="100" w:beforeAutospacing="1" w:after="100" w:afterAutospacing="1" w:line="240" w:lineRule="auto"/>
        <w:jc w:val="both"/>
        <w:rPr>
          <w:rFonts w:ascii="Arial" w:eastAsia="Times New Roman" w:hAnsi="Arial" w:cs="Arial"/>
          <w:sz w:val="15"/>
          <w:szCs w:val="15"/>
          <w:lang w:val="es-ES" w:eastAsia="es-ES"/>
        </w:rPr>
      </w:pPr>
      <w:r w:rsidRPr="000D26A6">
        <w:rPr>
          <w:rFonts w:ascii="Arial" w:eastAsia="Times New Roman" w:hAnsi="Arial" w:cs="Arial"/>
          <w:sz w:val="15"/>
          <w:szCs w:val="15"/>
          <w:lang w:val="es-ES" w:eastAsia="es-ES"/>
        </w:rPr>
        <w:t>f) No se tienen circunstancias de carácter significativo que afecten el activo.</w:t>
      </w:r>
    </w:p>
    <w:p w:rsidR="000D26A6" w:rsidRPr="000D26A6" w:rsidRDefault="000D26A6" w:rsidP="000D26A6">
      <w:pPr>
        <w:spacing w:before="100" w:beforeAutospacing="1" w:after="100" w:afterAutospacing="1" w:line="240" w:lineRule="auto"/>
        <w:jc w:val="both"/>
        <w:rPr>
          <w:rFonts w:ascii="Arial" w:eastAsia="Times New Roman" w:hAnsi="Arial" w:cs="Arial"/>
          <w:sz w:val="15"/>
          <w:szCs w:val="15"/>
          <w:lang w:val="es-ES" w:eastAsia="es-ES"/>
        </w:rPr>
      </w:pPr>
      <w:r w:rsidRPr="000D26A6">
        <w:rPr>
          <w:rFonts w:ascii="Arial" w:eastAsia="Times New Roman" w:hAnsi="Arial" w:cs="Arial"/>
          <w:sz w:val="15"/>
          <w:szCs w:val="15"/>
          <w:lang w:val="es-ES" w:eastAsia="es-ES"/>
        </w:rPr>
        <w:t>g) No se tienen desmantelamientos de Activos, procedimientos, implicaciones, efectos contables.</w:t>
      </w:r>
    </w:p>
    <w:p w:rsidR="000D26A6" w:rsidRPr="000D26A6" w:rsidRDefault="000D26A6" w:rsidP="000D26A6">
      <w:pPr>
        <w:spacing w:before="100" w:beforeAutospacing="1" w:after="100" w:afterAutospacing="1" w:line="240" w:lineRule="auto"/>
        <w:jc w:val="both"/>
        <w:rPr>
          <w:rFonts w:ascii="Arial" w:eastAsia="Times New Roman" w:hAnsi="Arial" w:cs="Arial"/>
          <w:sz w:val="15"/>
          <w:szCs w:val="15"/>
          <w:lang w:val="es-ES" w:eastAsia="es-ES"/>
        </w:rPr>
      </w:pPr>
      <w:r w:rsidRPr="000D26A6">
        <w:rPr>
          <w:rFonts w:ascii="Arial" w:eastAsia="Times New Roman" w:hAnsi="Arial" w:cs="Arial"/>
          <w:sz w:val="15"/>
          <w:szCs w:val="15"/>
          <w:lang w:val="es-ES" w:eastAsia="es-ES"/>
        </w:rPr>
        <w:t>h) A la fecha los excedentes de efectivo disponible diario se manejan en cuentas especiales de saldos promedios (Productivas) donde nos generan rendimientos respecto de un porcentaje del valor de la TIIE.</w:t>
      </w:r>
    </w:p>
    <w:p w:rsidR="000D26A6" w:rsidRPr="000D26A6" w:rsidRDefault="000D26A6" w:rsidP="000D26A6">
      <w:pPr>
        <w:spacing w:before="100" w:beforeAutospacing="1" w:after="100" w:afterAutospacing="1" w:line="240" w:lineRule="auto"/>
        <w:jc w:val="both"/>
        <w:rPr>
          <w:rFonts w:ascii="Arial" w:eastAsia="Times New Roman" w:hAnsi="Arial" w:cs="Arial"/>
          <w:sz w:val="15"/>
          <w:szCs w:val="15"/>
          <w:lang w:val="es-ES" w:eastAsia="es-ES"/>
        </w:rPr>
      </w:pPr>
      <w:r w:rsidRPr="00D72278">
        <w:rPr>
          <w:rFonts w:ascii="Arial" w:eastAsia="Times New Roman" w:hAnsi="Arial" w:cs="Arial"/>
          <w:sz w:val="15"/>
          <w:szCs w:val="15"/>
          <w:lang w:val="es-ES" w:eastAsia="es-ES"/>
        </w:rPr>
        <w:lastRenderedPageBreak/>
        <w:t>i) No se cuenta con Inversiones en empresas de participación mayoritaria.</w:t>
      </w:r>
    </w:p>
    <w:p w:rsidR="000D26A6" w:rsidRPr="000D26A6" w:rsidRDefault="000D26A6" w:rsidP="000D26A6">
      <w:pPr>
        <w:spacing w:before="100" w:beforeAutospacing="1" w:after="100" w:afterAutospacing="1" w:line="240" w:lineRule="auto"/>
        <w:jc w:val="both"/>
        <w:rPr>
          <w:rFonts w:ascii="Arial" w:eastAsia="Times New Roman" w:hAnsi="Arial" w:cs="Arial"/>
          <w:color w:val="008000"/>
          <w:sz w:val="15"/>
          <w:szCs w:val="15"/>
          <w:lang w:val="es-ES" w:eastAsia="es-ES"/>
        </w:rPr>
      </w:pPr>
      <w:r w:rsidRPr="000D26A6">
        <w:rPr>
          <w:rFonts w:ascii="Arial" w:eastAsia="Times New Roman" w:hAnsi="Arial" w:cs="Arial"/>
          <w:b/>
          <w:bCs/>
          <w:color w:val="008000"/>
          <w:sz w:val="15"/>
          <w:szCs w:val="15"/>
          <w:lang w:val="es-ES" w:eastAsia="es-ES"/>
        </w:rPr>
        <w:t>9 Fideicomisos, Mandatos y Análogos.</w:t>
      </w:r>
      <w:r w:rsidRPr="000D26A6">
        <w:rPr>
          <w:rFonts w:ascii="Arial" w:eastAsia="Times New Roman" w:hAnsi="Arial" w:cs="Arial"/>
          <w:color w:val="008000"/>
          <w:sz w:val="15"/>
          <w:szCs w:val="15"/>
          <w:lang w:val="es-ES" w:eastAsia="es-ES"/>
        </w:rPr>
        <w:t xml:space="preserve"> </w:t>
      </w:r>
    </w:p>
    <w:p w:rsidR="000D26A6" w:rsidRPr="000D26A6" w:rsidRDefault="000D26A6" w:rsidP="000D26A6">
      <w:pPr>
        <w:spacing w:before="100" w:beforeAutospacing="1" w:after="100" w:afterAutospacing="1" w:line="240" w:lineRule="auto"/>
        <w:jc w:val="both"/>
        <w:rPr>
          <w:rFonts w:ascii="Arial" w:eastAsia="Times New Roman" w:hAnsi="Arial" w:cs="Arial"/>
          <w:sz w:val="15"/>
          <w:szCs w:val="15"/>
          <w:lang w:val="es-ES" w:eastAsia="es-ES"/>
        </w:rPr>
      </w:pPr>
      <w:r w:rsidRPr="000D26A6">
        <w:rPr>
          <w:rFonts w:ascii="Arial" w:eastAsia="Times New Roman" w:hAnsi="Arial" w:cs="Arial"/>
          <w:sz w:val="15"/>
          <w:szCs w:val="15"/>
          <w:lang w:val="es-ES" w:eastAsia="es-ES"/>
        </w:rPr>
        <w:t>Se cuenta con el fideicomiso de Inversión y Administración número 159-4 denominado Fideicomiso para el Pago de Pensiones y Jubilaciones de los Trabajadores del Municipio de Querétaro, el cual fue celebrado con la Institución Fiduciaria Vector Casa de Bolsa S.A. de C.V. y cuyo fin es el pago de Jubilaciones o Pensiones por vejez o muerte de los Trabajadores al servicio del Municipio de Querétaro.</w:t>
      </w:r>
    </w:p>
    <w:p w:rsidR="000D26A6" w:rsidRPr="000D26A6" w:rsidRDefault="000D26A6" w:rsidP="000D26A6">
      <w:pPr>
        <w:spacing w:before="100" w:beforeAutospacing="1" w:after="100" w:afterAutospacing="1" w:line="240" w:lineRule="auto"/>
        <w:jc w:val="both"/>
        <w:rPr>
          <w:rFonts w:ascii="Arial" w:eastAsia="Times New Roman" w:hAnsi="Arial" w:cs="Arial"/>
          <w:sz w:val="15"/>
          <w:szCs w:val="15"/>
          <w:lang w:val="es-ES" w:eastAsia="es-ES"/>
        </w:rPr>
      </w:pPr>
      <w:r w:rsidRPr="000D26A6">
        <w:rPr>
          <w:rFonts w:ascii="Arial" w:eastAsia="Times New Roman" w:hAnsi="Arial" w:cs="Arial"/>
          <w:sz w:val="15"/>
          <w:szCs w:val="15"/>
          <w:lang w:val="es-ES" w:eastAsia="es-ES"/>
        </w:rPr>
        <w:t>Con fecha 18 de julio de 2018 se constituyó Fideicomiso de Administración número 851-01622, denominado Fideicomiso del Fondo Municipal para la atención de Contingencias del Municipio de Querétaro (FOMAC) en la Institución Bancaria Banco Regional de Monterrey S.A. Institución de Banca Múltiple, Banregio Grupo Financiero.</w:t>
      </w:r>
    </w:p>
    <w:p w:rsidR="000D26A6" w:rsidRPr="000D26A6" w:rsidRDefault="000D26A6" w:rsidP="000D26A6">
      <w:pPr>
        <w:spacing w:before="100" w:beforeAutospacing="1" w:after="100" w:afterAutospacing="1" w:line="240" w:lineRule="auto"/>
        <w:jc w:val="both"/>
        <w:rPr>
          <w:rFonts w:ascii="Arial" w:eastAsia="Times New Roman" w:hAnsi="Arial" w:cs="Arial"/>
          <w:sz w:val="15"/>
          <w:szCs w:val="15"/>
          <w:lang w:val="es-ES" w:eastAsia="es-ES"/>
        </w:rPr>
      </w:pPr>
      <w:r w:rsidRPr="000D26A6">
        <w:rPr>
          <w:rFonts w:ascii="Arial" w:eastAsia="Times New Roman" w:hAnsi="Arial" w:cs="Arial"/>
          <w:sz w:val="15"/>
          <w:szCs w:val="15"/>
          <w:lang w:val="es-ES" w:eastAsia="es-ES"/>
        </w:rPr>
        <w:t>La finalidad primordial de este fideicomiso consiste en la creación de un patrimonio bajo la titularidad fiduciaria, que sirva como mecanismo de administración de los bienes afectos, entre otros a la atención de contingencias, ya sea de emergencias o desastres, ocasionados por eventos naturales que generen daños no previsibles y cuya periodicidad es difícil o imposible de proyectar, o considerando que éstas podrían consistir en los daños a la infraestructura municipal, a los bosques, áreas naturales protegidas y monumentos arqueológicos, artísticos e históricos considerados como tales por la Ley o por declaratoria, pudiendo derivarse de eventos geológicos, hidrometeoro lógicos y otros.</w:t>
      </w:r>
    </w:p>
    <w:p w:rsidR="000D26A6" w:rsidRPr="000D26A6" w:rsidRDefault="000D26A6" w:rsidP="000D26A6">
      <w:pPr>
        <w:spacing w:before="100" w:beforeAutospacing="1" w:after="100" w:afterAutospacing="1" w:line="240" w:lineRule="auto"/>
        <w:jc w:val="both"/>
        <w:rPr>
          <w:rFonts w:ascii="Arial" w:eastAsia="Times New Roman" w:hAnsi="Arial" w:cs="Arial"/>
          <w:sz w:val="15"/>
          <w:szCs w:val="15"/>
          <w:lang w:val="es-ES" w:eastAsia="es-ES"/>
        </w:rPr>
      </w:pPr>
      <w:r w:rsidRPr="000D26A6">
        <w:rPr>
          <w:rFonts w:ascii="Arial" w:eastAsia="Times New Roman" w:hAnsi="Arial" w:cs="Arial"/>
          <w:sz w:val="15"/>
          <w:szCs w:val="15"/>
          <w:lang w:val="es-ES" w:eastAsia="es-ES"/>
        </w:rPr>
        <w:t>Con fecha 6 de septiembre de 2016 se apertura de conformidad con lo previsto en la cláusula sexta del contrato de Arrendamiento de Luminarias cuenta bancaria Mandatada con número 6463886 con el Banco Multiva S.A. Institución de Banca Múltiple.</w:t>
      </w:r>
    </w:p>
    <w:p w:rsidR="00455B04" w:rsidRPr="00455B04" w:rsidRDefault="00455B04" w:rsidP="00455B04">
      <w:pPr>
        <w:spacing w:before="100" w:beforeAutospacing="1" w:after="100" w:afterAutospacing="1" w:line="240" w:lineRule="auto"/>
        <w:jc w:val="both"/>
        <w:rPr>
          <w:rFonts w:ascii="Arial" w:eastAsia="Times New Roman" w:hAnsi="Arial" w:cs="Arial"/>
          <w:color w:val="008000"/>
          <w:sz w:val="15"/>
          <w:szCs w:val="15"/>
          <w:lang w:eastAsia="es-MX"/>
        </w:rPr>
      </w:pPr>
      <w:r w:rsidRPr="00455B04">
        <w:rPr>
          <w:rFonts w:ascii="Arial" w:eastAsia="Times New Roman" w:hAnsi="Arial" w:cs="Arial"/>
          <w:b/>
          <w:bCs/>
          <w:color w:val="008000"/>
          <w:sz w:val="15"/>
          <w:szCs w:val="15"/>
          <w:lang w:eastAsia="es-MX"/>
        </w:rPr>
        <w:t>10 Reporte de la Recaudación.</w:t>
      </w:r>
      <w:r w:rsidRPr="00455B04">
        <w:rPr>
          <w:rFonts w:ascii="Arial" w:eastAsia="Times New Roman" w:hAnsi="Arial" w:cs="Arial"/>
          <w:color w:val="008000"/>
          <w:sz w:val="15"/>
          <w:szCs w:val="15"/>
          <w:lang w:eastAsia="es-MX"/>
        </w:rPr>
        <w:t xml:space="preserve"> </w:t>
      </w:r>
    </w:p>
    <w:p w:rsidR="00A0178D" w:rsidRDefault="00A0178D" w:rsidP="00A0178D">
      <w:pPr>
        <w:pStyle w:val="encnotas"/>
      </w:pPr>
      <w:r>
        <w:t>De los ingresos de gestión generados al 31 de diciembre de 2021, los impuestos ascienden a $3,031,735,777.12 (Tres mil treinta y un millones setecientos treinta y cinco mil setecientos setenta y siete pesos 12/100 M.N.) se destaca la relevancia de los impuestos alcanzados en el periodo que se reporta de un 78.46% de los ingresos de gestión y un 46.19% sobre los ingresos totales.</w:t>
      </w:r>
    </w:p>
    <w:p w:rsidR="00A0178D" w:rsidRDefault="00A0178D" w:rsidP="00A0178D">
      <w:pPr>
        <w:pStyle w:val="encnotas"/>
      </w:pPr>
      <w:r>
        <w:t>Derivado del punto anterior, los derechos se consideran para el periodo que se informa como la segunda fuente de ingreso de los ingresos de gestión para este Municipio, mismos que ascienden a $539</w:t>
      </w:r>
      <w:proofErr w:type="gramStart"/>
      <w:r>
        <w:t>,725,772.52</w:t>
      </w:r>
      <w:proofErr w:type="gramEnd"/>
      <w:r>
        <w:t xml:space="preserve"> ( Quinientos treinta y nueve millones setecientos veinticinco mil setecientos setenta y dos pesos 52/100 M.N.) representando el 13.97% de los ingresos de gestión y un 8.22% sobre los ingresos totales.</w:t>
      </w:r>
    </w:p>
    <w:p w:rsidR="00A0178D" w:rsidRDefault="00A0178D" w:rsidP="00A0178D">
      <w:pPr>
        <w:pStyle w:val="encnotas"/>
      </w:pPr>
      <w:r>
        <w:t>En cuanto a la generación de Aprovechamientos de tipo corriente ascienden a $ 203</w:t>
      </w:r>
      <w:proofErr w:type="gramStart"/>
      <w:r>
        <w:t>,684,780.70</w:t>
      </w:r>
      <w:proofErr w:type="gramEnd"/>
      <w:r>
        <w:t xml:space="preserve"> (Doscientos tres millones seiscientos ochenta y cuatro mil setecientos ochenta pesos 70/100 M.N.), representan el 5.27% de los ingresos de gestión y un 3.10% sobre los ingresos totales.</w:t>
      </w:r>
    </w:p>
    <w:p w:rsidR="00A0178D" w:rsidRDefault="00A0178D" w:rsidP="00A0178D">
      <w:pPr>
        <w:pStyle w:val="encnotas"/>
      </w:pPr>
      <w:r>
        <w:t>Respecto de los ingresos Federales la cantidad para el periodo reportado asciende a $2,699,778,502.42 (Dos mil seiscientos noventa y nueve millones setecientos setenta y ocho mil quinientos dos pesos 42/100 M.N.), es decir el 41.13% sobre los ingresos totales.</w:t>
      </w:r>
    </w:p>
    <w:p w:rsidR="00A0178D" w:rsidRDefault="00A0178D" w:rsidP="00A0178D">
      <w:pPr>
        <w:pStyle w:val="encnotas"/>
      </w:pPr>
      <w:r>
        <w:t>La recaudación del Municipio al mes de diciembre fue del 136.52% en relación a lo que se estimó recaudar de acuerdo a la Ley de Ingresos 2021.</w:t>
      </w:r>
    </w:p>
    <w:p w:rsidR="007A4FB2" w:rsidRPr="00DB34BD" w:rsidRDefault="00A0178D" w:rsidP="00A0178D">
      <w:pPr>
        <w:spacing w:before="100" w:beforeAutospacing="1" w:after="100" w:afterAutospacing="1" w:line="240" w:lineRule="auto"/>
        <w:jc w:val="both"/>
        <w:rPr>
          <w:rFonts w:ascii="Arial" w:eastAsia="Times New Roman" w:hAnsi="Arial" w:cs="Arial"/>
          <w:color w:val="008000"/>
          <w:sz w:val="15"/>
          <w:szCs w:val="15"/>
          <w:lang w:eastAsia="es-MX"/>
        </w:rPr>
      </w:pPr>
      <w:r w:rsidRPr="00DB34BD">
        <w:rPr>
          <w:rFonts w:ascii="Arial" w:eastAsia="Times New Roman" w:hAnsi="Arial" w:cs="Arial"/>
          <w:b/>
          <w:bCs/>
          <w:color w:val="008000"/>
          <w:sz w:val="15"/>
          <w:szCs w:val="15"/>
          <w:lang w:eastAsia="es-MX"/>
        </w:rPr>
        <w:t xml:space="preserve"> </w:t>
      </w:r>
      <w:r w:rsidR="007A4FB2" w:rsidRPr="00DB34BD">
        <w:rPr>
          <w:rFonts w:ascii="Arial" w:eastAsia="Times New Roman" w:hAnsi="Arial" w:cs="Arial"/>
          <w:b/>
          <w:bCs/>
          <w:color w:val="008000"/>
          <w:sz w:val="15"/>
          <w:szCs w:val="15"/>
          <w:lang w:eastAsia="es-MX"/>
        </w:rPr>
        <w:t>11 Información sobre la Deuda y el Reporte Analítico de la Deuda.</w:t>
      </w:r>
      <w:r w:rsidR="007A4FB2" w:rsidRPr="00DB34BD">
        <w:rPr>
          <w:rFonts w:ascii="Arial" w:eastAsia="Times New Roman" w:hAnsi="Arial" w:cs="Arial"/>
          <w:color w:val="008000"/>
          <w:sz w:val="15"/>
          <w:szCs w:val="15"/>
          <w:lang w:eastAsia="es-MX"/>
        </w:rPr>
        <w:t xml:space="preserve"> </w:t>
      </w:r>
    </w:p>
    <w:p w:rsidR="000D26A6" w:rsidRPr="00073518" w:rsidRDefault="007A4FB2" w:rsidP="00073518">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 xml:space="preserve">Al </w:t>
      </w:r>
      <w:r w:rsidR="00183E76">
        <w:rPr>
          <w:rFonts w:ascii="Arial" w:eastAsia="Times New Roman" w:hAnsi="Arial" w:cs="Arial"/>
          <w:sz w:val="15"/>
          <w:szCs w:val="15"/>
          <w:lang w:eastAsia="es-MX"/>
        </w:rPr>
        <w:t>3</w:t>
      </w:r>
      <w:r w:rsidR="00000A69">
        <w:rPr>
          <w:rFonts w:ascii="Arial" w:eastAsia="Times New Roman" w:hAnsi="Arial" w:cs="Arial"/>
          <w:sz w:val="15"/>
          <w:szCs w:val="15"/>
          <w:lang w:eastAsia="es-MX"/>
        </w:rPr>
        <w:t>1</w:t>
      </w:r>
      <w:r w:rsidR="000D26A6">
        <w:rPr>
          <w:rFonts w:ascii="Arial" w:eastAsia="Times New Roman" w:hAnsi="Arial" w:cs="Arial"/>
          <w:sz w:val="15"/>
          <w:szCs w:val="15"/>
          <w:lang w:eastAsia="es-MX"/>
        </w:rPr>
        <w:t xml:space="preserve"> de </w:t>
      </w:r>
      <w:r w:rsidR="00000A69">
        <w:rPr>
          <w:rFonts w:ascii="Arial" w:eastAsia="Times New Roman" w:hAnsi="Arial" w:cs="Arial"/>
          <w:sz w:val="15"/>
          <w:szCs w:val="15"/>
          <w:lang w:eastAsia="es-MX"/>
        </w:rPr>
        <w:t>diciembre</w:t>
      </w:r>
      <w:r w:rsidR="004C35EE">
        <w:rPr>
          <w:rFonts w:ascii="Arial" w:eastAsia="Times New Roman" w:hAnsi="Arial" w:cs="Arial"/>
          <w:sz w:val="15"/>
          <w:szCs w:val="15"/>
          <w:lang w:eastAsia="es-MX"/>
        </w:rPr>
        <w:t xml:space="preserve"> </w:t>
      </w:r>
      <w:r>
        <w:rPr>
          <w:rFonts w:ascii="Arial" w:eastAsia="Times New Roman" w:hAnsi="Arial" w:cs="Arial"/>
          <w:sz w:val="15"/>
          <w:szCs w:val="15"/>
          <w:lang w:eastAsia="es-MX"/>
        </w:rPr>
        <w:t>del 202</w:t>
      </w:r>
      <w:r w:rsidR="003C3EBA">
        <w:rPr>
          <w:rFonts w:ascii="Arial" w:eastAsia="Times New Roman" w:hAnsi="Arial" w:cs="Arial"/>
          <w:sz w:val="15"/>
          <w:szCs w:val="15"/>
          <w:lang w:eastAsia="es-MX"/>
        </w:rPr>
        <w:t>1</w:t>
      </w:r>
      <w:r w:rsidRPr="00DB34BD">
        <w:rPr>
          <w:rFonts w:ascii="Arial" w:eastAsia="Times New Roman" w:hAnsi="Arial" w:cs="Arial"/>
          <w:sz w:val="15"/>
          <w:szCs w:val="15"/>
          <w:lang w:eastAsia="es-MX"/>
        </w:rPr>
        <w:t xml:space="preserve"> el Municipio de Querétaro no cuenta con Deuda P</w:t>
      </w:r>
      <w:r>
        <w:rPr>
          <w:rFonts w:ascii="Arial" w:eastAsia="Times New Roman" w:hAnsi="Arial" w:cs="Arial"/>
          <w:sz w:val="15"/>
          <w:szCs w:val="15"/>
          <w:lang w:eastAsia="es-MX"/>
        </w:rPr>
        <w:t>ú</w:t>
      </w:r>
      <w:r w:rsidR="00073518">
        <w:rPr>
          <w:rFonts w:ascii="Arial" w:eastAsia="Times New Roman" w:hAnsi="Arial" w:cs="Arial"/>
          <w:sz w:val="15"/>
          <w:szCs w:val="15"/>
          <w:lang w:eastAsia="es-MX"/>
        </w:rPr>
        <w:t>blica.</w:t>
      </w:r>
    </w:p>
    <w:p w:rsidR="000F13C8" w:rsidRDefault="000F13C8" w:rsidP="000F13C8">
      <w:pPr>
        <w:pStyle w:val="NormalWeb"/>
        <w:shd w:val="clear" w:color="auto" w:fill="FFFFFF"/>
        <w:jc w:val="both"/>
        <w:rPr>
          <w:rFonts w:ascii="Arial" w:hAnsi="Arial" w:cs="Arial"/>
          <w:color w:val="008000"/>
          <w:sz w:val="15"/>
          <w:szCs w:val="15"/>
        </w:rPr>
      </w:pPr>
      <w:r>
        <w:rPr>
          <w:rFonts w:ascii="Arial" w:hAnsi="Arial" w:cs="Arial"/>
          <w:b/>
          <w:bCs/>
          <w:color w:val="008000"/>
          <w:sz w:val="15"/>
          <w:szCs w:val="15"/>
        </w:rPr>
        <w:t>12 Calificaciones otorgadas.</w:t>
      </w:r>
    </w:p>
    <w:p w:rsidR="000F13C8" w:rsidRDefault="00FA1EA1" w:rsidP="000F13C8">
      <w:pPr>
        <w:pStyle w:val="NormalWeb"/>
        <w:shd w:val="clear" w:color="auto" w:fill="FFFFFF"/>
        <w:jc w:val="both"/>
        <w:rPr>
          <w:rFonts w:ascii="Arial" w:hAnsi="Arial" w:cs="Arial"/>
          <w:color w:val="222222"/>
          <w:sz w:val="15"/>
          <w:szCs w:val="15"/>
        </w:rPr>
      </w:pPr>
      <w:proofErr w:type="spellStart"/>
      <w:r>
        <w:rPr>
          <w:rFonts w:ascii="Arial" w:hAnsi="Arial" w:cs="Arial"/>
          <w:color w:val="222222"/>
          <w:sz w:val="15"/>
          <w:szCs w:val="15"/>
        </w:rPr>
        <w:t>Moody´s</w:t>
      </w:r>
      <w:proofErr w:type="spellEnd"/>
      <w:r>
        <w:rPr>
          <w:rFonts w:ascii="Arial" w:hAnsi="Arial" w:cs="Arial"/>
          <w:color w:val="222222"/>
          <w:sz w:val="15"/>
          <w:szCs w:val="15"/>
        </w:rPr>
        <w:t xml:space="preserve"> 2021</w:t>
      </w:r>
    </w:p>
    <w:p w:rsidR="000F13C8" w:rsidRDefault="000F13C8" w:rsidP="00854B41">
      <w:pPr>
        <w:pStyle w:val="NormalWeb"/>
        <w:shd w:val="clear" w:color="auto" w:fill="FFFFFF"/>
        <w:jc w:val="both"/>
        <w:rPr>
          <w:rFonts w:ascii="Arial" w:hAnsi="Arial" w:cs="Arial"/>
          <w:color w:val="222222"/>
          <w:sz w:val="15"/>
          <w:szCs w:val="15"/>
        </w:rPr>
      </w:pPr>
      <w:r>
        <w:rPr>
          <w:rFonts w:ascii="Arial" w:hAnsi="Arial" w:cs="Arial"/>
          <w:color w:val="222222"/>
          <w:sz w:val="15"/>
          <w:szCs w:val="15"/>
        </w:rPr>
        <w:t xml:space="preserve">Con fecha </w:t>
      </w:r>
      <w:r w:rsidR="001C1142">
        <w:rPr>
          <w:rFonts w:ascii="Arial" w:hAnsi="Arial" w:cs="Arial"/>
          <w:color w:val="222222"/>
          <w:sz w:val="15"/>
          <w:szCs w:val="15"/>
        </w:rPr>
        <w:t>6</w:t>
      </w:r>
      <w:r>
        <w:rPr>
          <w:rFonts w:ascii="Arial" w:hAnsi="Arial" w:cs="Arial"/>
          <w:color w:val="222222"/>
          <w:sz w:val="15"/>
          <w:szCs w:val="15"/>
        </w:rPr>
        <w:t xml:space="preserve"> de </w:t>
      </w:r>
      <w:r w:rsidR="001C1142">
        <w:rPr>
          <w:rFonts w:ascii="Arial" w:hAnsi="Arial" w:cs="Arial"/>
          <w:color w:val="222222"/>
          <w:sz w:val="15"/>
          <w:szCs w:val="15"/>
        </w:rPr>
        <w:t>julio</w:t>
      </w:r>
      <w:r>
        <w:rPr>
          <w:rFonts w:ascii="Arial" w:hAnsi="Arial" w:cs="Arial"/>
          <w:color w:val="222222"/>
          <w:sz w:val="15"/>
          <w:szCs w:val="15"/>
        </w:rPr>
        <w:t xml:space="preserve"> de 202</w:t>
      </w:r>
      <w:r w:rsidR="001C1142">
        <w:rPr>
          <w:rFonts w:ascii="Arial" w:hAnsi="Arial" w:cs="Arial"/>
          <w:color w:val="222222"/>
          <w:sz w:val="15"/>
          <w:szCs w:val="15"/>
        </w:rPr>
        <w:t>1</w:t>
      </w:r>
      <w:r>
        <w:rPr>
          <w:rFonts w:ascii="Arial" w:hAnsi="Arial" w:cs="Arial"/>
          <w:color w:val="222222"/>
          <w:sz w:val="15"/>
          <w:szCs w:val="15"/>
        </w:rPr>
        <w:t xml:space="preserve"> </w:t>
      </w:r>
      <w:proofErr w:type="spellStart"/>
      <w:r>
        <w:rPr>
          <w:rFonts w:ascii="Arial" w:hAnsi="Arial" w:cs="Arial"/>
          <w:color w:val="222222"/>
          <w:sz w:val="15"/>
          <w:szCs w:val="15"/>
        </w:rPr>
        <w:t>Moody´s</w:t>
      </w:r>
      <w:proofErr w:type="spellEnd"/>
      <w:r>
        <w:rPr>
          <w:rFonts w:ascii="Arial" w:hAnsi="Arial" w:cs="Arial"/>
          <w:color w:val="222222"/>
          <w:sz w:val="15"/>
          <w:szCs w:val="15"/>
        </w:rPr>
        <w:t xml:space="preserve"> público, el perfil crediticio del Municipio de Querétaro (Baa1/Aa1.mx negativa) </w:t>
      </w:r>
      <w:r w:rsidR="00854B41" w:rsidRPr="00854B41">
        <w:rPr>
          <w:rFonts w:ascii="Arial" w:hAnsi="Arial" w:cs="Arial"/>
          <w:color w:val="222222"/>
          <w:sz w:val="15"/>
          <w:szCs w:val="15"/>
        </w:rPr>
        <w:t>refleja fuertes</w:t>
      </w:r>
      <w:r w:rsidR="00854B41">
        <w:rPr>
          <w:rFonts w:ascii="Arial" w:hAnsi="Arial" w:cs="Arial"/>
          <w:color w:val="222222"/>
          <w:sz w:val="15"/>
          <w:szCs w:val="15"/>
        </w:rPr>
        <w:t xml:space="preserve"> </w:t>
      </w:r>
      <w:r w:rsidR="00854B41" w:rsidRPr="00854B41">
        <w:rPr>
          <w:rFonts w:ascii="Arial" w:hAnsi="Arial" w:cs="Arial"/>
          <w:color w:val="222222"/>
          <w:sz w:val="15"/>
          <w:szCs w:val="15"/>
        </w:rPr>
        <w:t>prácticas de administración, niveles de deuda muy bajos y altos niveles de liquidez y de</w:t>
      </w:r>
      <w:r w:rsidR="00854B41">
        <w:rPr>
          <w:rFonts w:ascii="Arial" w:hAnsi="Arial" w:cs="Arial"/>
          <w:color w:val="222222"/>
          <w:sz w:val="15"/>
          <w:szCs w:val="15"/>
        </w:rPr>
        <w:t xml:space="preserve"> </w:t>
      </w:r>
      <w:r w:rsidR="00854B41" w:rsidRPr="00854B41">
        <w:rPr>
          <w:rFonts w:ascii="Arial" w:hAnsi="Arial" w:cs="Arial"/>
          <w:color w:val="222222"/>
          <w:sz w:val="15"/>
          <w:szCs w:val="15"/>
        </w:rPr>
        <w:t>márgenes operativos. A pesar de la pandemia, el municipio mantuvo un balance operativo</w:t>
      </w:r>
      <w:r w:rsidR="00854B41">
        <w:rPr>
          <w:rFonts w:ascii="Arial" w:hAnsi="Arial" w:cs="Arial"/>
          <w:color w:val="222222"/>
          <w:sz w:val="15"/>
          <w:szCs w:val="15"/>
        </w:rPr>
        <w:t xml:space="preserve"> </w:t>
      </w:r>
      <w:r w:rsidR="00854B41" w:rsidRPr="00854B41">
        <w:rPr>
          <w:rFonts w:ascii="Arial" w:hAnsi="Arial" w:cs="Arial"/>
          <w:color w:val="222222"/>
          <w:sz w:val="15"/>
          <w:szCs w:val="15"/>
        </w:rPr>
        <w:t>muy fuerte de 22.3% de los ingresos operativos en 2020, y esperamos que en 2021 y 2022</w:t>
      </w:r>
      <w:r w:rsidR="00854B41">
        <w:rPr>
          <w:rFonts w:ascii="Arial" w:hAnsi="Arial" w:cs="Arial"/>
          <w:color w:val="222222"/>
          <w:sz w:val="15"/>
          <w:szCs w:val="15"/>
        </w:rPr>
        <w:t xml:space="preserve"> </w:t>
      </w:r>
      <w:r w:rsidR="00854B41" w:rsidRPr="00854B41">
        <w:rPr>
          <w:rFonts w:ascii="Arial" w:hAnsi="Arial" w:cs="Arial"/>
          <w:color w:val="222222"/>
          <w:sz w:val="15"/>
          <w:szCs w:val="15"/>
        </w:rPr>
        <w:t>este indicador se mantenga en niveles de alrededor del 20%. El perfil crediticio de Querétaro</w:t>
      </w:r>
      <w:r w:rsidR="00854B41">
        <w:rPr>
          <w:rFonts w:ascii="Arial" w:hAnsi="Arial" w:cs="Arial"/>
          <w:color w:val="222222"/>
          <w:sz w:val="15"/>
          <w:szCs w:val="15"/>
        </w:rPr>
        <w:t xml:space="preserve"> </w:t>
      </w:r>
      <w:r w:rsidR="00854B41" w:rsidRPr="00854B41">
        <w:rPr>
          <w:rFonts w:ascii="Arial" w:hAnsi="Arial" w:cs="Arial"/>
          <w:color w:val="222222"/>
          <w:sz w:val="15"/>
          <w:szCs w:val="15"/>
        </w:rPr>
        <w:t>también toma en cuenta el registro de un déficit financiero del 16.2% con respecto a los</w:t>
      </w:r>
      <w:r w:rsidR="00854B41">
        <w:rPr>
          <w:rFonts w:ascii="Arial" w:hAnsi="Arial" w:cs="Arial"/>
          <w:color w:val="222222"/>
          <w:sz w:val="15"/>
          <w:szCs w:val="15"/>
        </w:rPr>
        <w:t xml:space="preserve"> </w:t>
      </w:r>
      <w:r w:rsidR="00854B41" w:rsidRPr="00854B41">
        <w:rPr>
          <w:rFonts w:ascii="Arial" w:hAnsi="Arial" w:cs="Arial"/>
          <w:color w:val="222222"/>
          <w:sz w:val="15"/>
          <w:szCs w:val="15"/>
        </w:rPr>
        <w:t>ingresos totales en 2020. Sin embargo, esperamos que en 2021 y 2022 el municipio registre</w:t>
      </w:r>
      <w:r w:rsidR="00854B41">
        <w:rPr>
          <w:rFonts w:ascii="Arial" w:hAnsi="Arial" w:cs="Arial"/>
          <w:color w:val="222222"/>
          <w:sz w:val="15"/>
          <w:szCs w:val="15"/>
        </w:rPr>
        <w:t xml:space="preserve"> </w:t>
      </w:r>
      <w:r w:rsidR="00854B41" w:rsidRPr="00854B41">
        <w:rPr>
          <w:rFonts w:ascii="Arial" w:hAnsi="Arial" w:cs="Arial"/>
          <w:color w:val="222222"/>
          <w:sz w:val="15"/>
          <w:szCs w:val="15"/>
        </w:rPr>
        <w:t>nuevamente superávits en promedio de 3.8% de los ingresos. Dado que el déficit registrado</w:t>
      </w:r>
      <w:r w:rsidR="00854B41">
        <w:rPr>
          <w:rFonts w:ascii="Arial" w:hAnsi="Arial" w:cs="Arial"/>
          <w:color w:val="222222"/>
          <w:sz w:val="15"/>
          <w:szCs w:val="15"/>
        </w:rPr>
        <w:t xml:space="preserve"> </w:t>
      </w:r>
      <w:r w:rsidR="00854B41" w:rsidRPr="00854B41">
        <w:rPr>
          <w:rFonts w:ascii="Arial" w:hAnsi="Arial" w:cs="Arial"/>
          <w:color w:val="222222"/>
          <w:sz w:val="15"/>
          <w:szCs w:val="15"/>
        </w:rPr>
        <w:t>en 2020 se fondeó con recursos disponibles, la liquidez, medida a través de efectivo a pasivos</w:t>
      </w:r>
      <w:r w:rsidR="00854B41">
        <w:rPr>
          <w:rFonts w:ascii="Arial" w:hAnsi="Arial" w:cs="Arial"/>
          <w:color w:val="222222"/>
          <w:sz w:val="15"/>
          <w:szCs w:val="15"/>
        </w:rPr>
        <w:t xml:space="preserve"> </w:t>
      </w:r>
      <w:r w:rsidR="00854B41" w:rsidRPr="00854B41">
        <w:rPr>
          <w:rFonts w:ascii="Arial" w:hAnsi="Arial" w:cs="Arial"/>
          <w:color w:val="222222"/>
          <w:sz w:val="15"/>
          <w:szCs w:val="15"/>
        </w:rPr>
        <w:t>circulantes, disminuyó a 4.4x desde un 8.7x en 2019, un nivel aún muy fuerte comparado con</w:t>
      </w:r>
      <w:r w:rsidR="00854B41">
        <w:rPr>
          <w:rFonts w:ascii="Arial" w:hAnsi="Arial" w:cs="Arial"/>
          <w:color w:val="222222"/>
          <w:sz w:val="15"/>
          <w:szCs w:val="15"/>
        </w:rPr>
        <w:t xml:space="preserve"> </w:t>
      </w:r>
      <w:r w:rsidR="00854B41" w:rsidRPr="00854B41">
        <w:rPr>
          <w:rFonts w:ascii="Arial" w:hAnsi="Arial" w:cs="Arial"/>
          <w:color w:val="222222"/>
          <w:sz w:val="15"/>
          <w:szCs w:val="15"/>
        </w:rPr>
        <w:t>sus pares nacionales. En 2021 y 2022, el deterioro en la economía mexicana por la pandemia</w:t>
      </w:r>
      <w:r w:rsidR="00854B41">
        <w:rPr>
          <w:rFonts w:ascii="Arial" w:hAnsi="Arial" w:cs="Arial"/>
          <w:color w:val="222222"/>
          <w:sz w:val="15"/>
          <w:szCs w:val="15"/>
        </w:rPr>
        <w:t xml:space="preserve"> </w:t>
      </w:r>
      <w:r w:rsidR="00854B41" w:rsidRPr="00854B41">
        <w:rPr>
          <w:rFonts w:ascii="Arial" w:hAnsi="Arial" w:cs="Arial"/>
          <w:color w:val="222222"/>
          <w:sz w:val="15"/>
          <w:szCs w:val="15"/>
        </w:rPr>
        <w:t>del COVID-19 debilitará la perspectiva de crecimiento de los ingresos por transferencias.</w:t>
      </w:r>
    </w:p>
    <w:p w:rsidR="00854B41" w:rsidRDefault="00854B41" w:rsidP="00854B41">
      <w:pPr>
        <w:pStyle w:val="NormalWeb"/>
        <w:shd w:val="clear" w:color="auto" w:fill="FFFFFF"/>
        <w:jc w:val="both"/>
        <w:rPr>
          <w:rFonts w:ascii="Arial" w:hAnsi="Arial" w:cs="Arial"/>
          <w:color w:val="222222"/>
          <w:sz w:val="15"/>
          <w:szCs w:val="15"/>
        </w:rPr>
      </w:pPr>
      <w:r w:rsidRPr="00854B41">
        <w:rPr>
          <w:rFonts w:ascii="Arial" w:hAnsi="Arial" w:cs="Arial"/>
          <w:color w:val="222222"/>
          <w:sz w:val="15"/>
          <w:szCs w:val="15"/>
        </w:rPr>
        <w:t>Como resultado del elevado dinamismo de la economía local y a pesar de la pandemia del coronavirus, el municipio registró una</w:t>
      </w:r>
      <w:r>
        <w:rPr>
          <w:rFonts w:ascii="Arial" w:hAnsi="Arial" w:cs="Arial"/>
          <w:color w:val="222222"/>
          <w:sz w:val="15"/>
          <w:szCs w:val="15"/>
        </w:rPr>
        <w:t xml:space="preserve"> </w:t>
      </w:r>
      <w:r w:rsidRPr="00854B41">
        <w:rPr>
          <w:rFonts w:ascii="Arial" w:hAnsi="Arial" w:cs="Arial"/>
          <w:color w:val="222222"/>
          <w:sz w:val="15"/>
          <w:szCs w:val="15"/>
        </w:rPr>
        <w:t>recaudación de ingresos propios que se ubica dentro de las más altas de los municipios mexicanos. Los ingresos propios de Querétaro</w:t>
      </w:r>
      <w:r>
        <w:rPr>
          <w:rFonts w:ascii="Arial" w:hAnsi="Arial" w:cs="Arial"/>
          <w:color w:val="222222"/>
          <w:sz w:val="15"/>
          <w:szCs w:val="15"/>
        </w:rPr>
        <w:t xml:space="preserve"> </w:t>
      </w:r>
      <w:r w:rsidRPr="00854B41">
        <w:rPr>
          <w:rFonts w:ascii="Arial" w:hAnsi="Arial" w:cs="Arial"/>
          <w:color w:val="222222"/>
          <w:sz w:val="15"/>
          <w:szCs w:val="15"/>
        </w:rPr>
        <w:t xml:space="preserve">fueron equivalentes a un alto 63.8% de los </w:t>
      </w:r>
      <w:r w:rsidRPr="00854B41">
        <w:rPr>
          <w:rFonts w:ascii="Arial" w:hAnsi="Arial" w:cs="Arial"/>
          <w:color w:val="222222"/>
          <w:sz w:val="15"/>
          <w:szCs w:val="15"/>
        </w:rPr>
        <w:lastRenderedPageBreak/>
        <w:t>ingresos operativos en 2020, comparados con el 67.3% de 2019. Este nivel de ingresos</w:t>
      </w:r>
      <w:r>
        <w:rPr>
          <w:rFonts w:ascii="Arial" w:hAnsi="Arial" w:cs="Arial"/>
          <w:color w:val="222222"/>
          <w:sz w:val="15"/>
          <w:szCs w:val="15"/>
        </w:rPr>
        <w:t xml:space="preserve"> </w:t>
      </w:r>
      <w:r w:rsidRPr="00854B41">
        <w:rPr>
          <w:rFonts w:ascii="Arial" w:hAnsi="Arial" w:cs="Arial"/>
          <w:color w:val="222222"/>
          <w:sz w:val="15"/>
          <w:szCs w:val="15"/>
        </w:rPr>
        <w:t xml:space="preserve">propios es superior a la mediana de 46.9% de los municipios mexicanos calificados en </w:t>
      </w:r>
      <w:proofErr w:type="spellStart"/>
      <w:r w:rsidRPr="00854B41">
        <w:rPr>
          <w:rFonts w:ascii="Arial" w:hAnsi="Arial" w:cs="Arial"/>
          <w:color w:val="222222"/>
          <w:sz w:val="15"/>
          <w:szCs w:val="15"/>
        </w:rPr>
        <w:t>Baa</w:t>
      </w:r>
      <w:proofErr w:type="spellEnd"/>
      <w:r w:rsidRPr="00854B41">
        <w:rPr>
          <w:rFonts w:ascii="Arial" w:hAnsi="Arial" w:cs="Arial"/>
          <w:color w:val="222222"/>
          <w:sz w:val="15"/>
          <w:szCs w:val="15"/>
        </w:rPr>
        <w:t>.</w:t>
      </w:r>
    </w:p>
    <w:p w:rsidR="00854B41" w:rsidRDefault="00854B41" w:rsidP="00854B41">
      <w:pPr>
        <w:pStyle w:val="NormalWeb"/>
        <w:shd w:val="clear" w:color="auto" w:fill="FFFFFF"/>
        <w:jc w:val="both"/>
        <w:rPr>
          <w:rFonts w:ascii="Arial" w:hAnsi="Arial" w:cs="Arial"/>
          <w:color w:val="222222"/>
          <w:sz w:val="15"/>
          <w:szCs w:val="15"/>
        </w:rPr>
      </w:pPr>
      <w:r w:rsidRPr="00854B41">
        <w:rPr>
          <w:rFonts w:ascii="Arial" w:hAnsi="Arial" w:cs="Arial"/>
          <w:color w:val="222222"/>
          <w:sz w:val="15"/>
          <w:szCs w:val="15"/>
        </w:rPr>
        <w:t>A marzo 2021, los ingresos propios registraban un crecimiento del 3.9% con respecto al periodo del año anterior. Este crecimiento</w:t>
      </w:r>
      <w:r>
        <w:rPr>
          <w:rFonts w:ascii="Arial" w:hAnsi="Arial" w:cs="Arial"/>
          <w:color w:val="222222"/>
          <w:sz w:val="15"/>
          <w:szCs w:val="15"/>
        </w:rPr>
        <w:t xml:space="preserve"> </w:t>
      </w:r>
      <w:r w:rsidRPr="00854B41">
        <w:rPr>
          <w:rFonts w:ascii="Arial" w:hAnsi="Arial" w:cs="Arial"/>
          <w:color w:val="222222"/>
          <w:sz w:val="15"/>
          <w:szCs w:val="15"/>
        </w:rPr>
        <w:t>ha sido principalmente impulsado por un aumento del 6.2% de la recaudación de impuestos, parcialmente compensado por una</w:t>
      </w:r>
      <w:r>
        <w:rPr>
          <w:rFonts w:ascii="Arial" w:hAnsi="Arial" w:cs="Arial"/>
          <w:color w:val="222222"/>
          <w:sz w:val="15"/>
          <w:szCs w:val="15"/>
        </w:rPr>
        <w:t xml:space="preserve"> </w:t>
      </w:r>
      <w:r w:rsidRPr="00854B41">
        <w:rPr>
          <w:rFonts w:ascii="Arial" w:hAnsi="Arial" w:cs="Arial"/>
          <w:color w:val="222222"/>
          <w:sz w:val="15"/>
          <w:szCs w:val="15"/>
        </w:rPr>
        <w:t>disminución de poco más del 50% en productos resultado de las menores inversiones disponibles del municipio por la menor liquidez.</w:t>
      </w:r>
    </w:p>
    <w:p w:rsidR="00835C2C" w:rsidRDefault="00835C2C" w:rsidP="00835C2C">
      <w:pPr>
        <w:pStyle w:val="NormalWeb"/>
        <w:shd w:val="clear" w:color="auto" w:fill="FFFFFF"/>
        <w:jc w:val="both"/>
        <w:rPr>
          <w:rFonts w:ascii="Arial" w:hAnsi="Arial" w:cs="Arial"/>
          <w:color w:val="222222"/>
          <w:sz w:val="15"/>
          <w:szCs w:val="15"/>
        </w:rPr>
      </w:pPr>
      <w:r w:rsidRPr="00835C2C">
        <w:rPr>
          <w:rFonts w:ascii="Arial" w:hAnsi="Arial" w:cs="Arial"/>
          <w:color w:val="222222"/>
          <w:sz w:val="15"/>
          <w:szCs w:val="15"/>
        </w:rPr>
        <w:t>Como reflejo de los resultados tanto operativos como financieros positivos en la mayoría de los años, Querétaro no ha recurrido a</w:t>
      </w:r>
      <w:r>
        <w:rPr>
          <w:rFonts w:ascii="Arial" w:hAnsi="Arial" w:cs="Arial"/>
          <w:color w:val="222222"/>
          <w:sz w:val="15"/>
          <w:szCs w:val="15"/>
        </w:rPr>
        <w:t xml:space="preserve"> </w:t>
      </w:r>
      <w:r w:rsidRPr="00835C2C">
        <w:rPr>
          <w:rFonts w:ascii="Arial" w:hAnsi="Arial" w:cs="Arial"/>
          <w:color w:val="222222"/>
          <w:sz w:val="15"/>
          <w:szCs w:val="15"/>
        </w:rPr>
        <w:t>deuda para financiar sus proyectos de infraestructura y ha mantenido una posición de liquidez muy fuerte comparada con la mediana</w:t>
      </w:r>
      <w:r>
        <w:rPr>
          <w:rFonts w:ascii="Arial" w:hAnsi="Arial" w:cs="Arial"/>
          <w:color w:val="222222"/>
          <w:sz w:val="15"/>
          <w:szCs w:val="15"/>
        </w:rPr>
        <w:t xml:space="preserve"> </w:t>
      </w:r>
      <w:r w:rsidRPr="00835C2C">
        <w:rPr>
          <w:rFonts w:ascii="Arial" w:hAnsi="Arial" w:cs="Arial"/>
          <w:color w:val="222222"/>
          <w:sz w:val="15"/>
          <w:szCs w:val="15"/>
        </w:rPr>
        <w:t>de los municipios calificados por Moody’s.</w:t>
      </w:r>
    </w:p>
    <w:p w:rsidR="00835C2C" w:rsidRDefault="00835C2C" w:rsidP="00835C2C">
      <w:pPr>
        <w:pStyle w:val="NormalWeb"/>
        <w:shd w:val="clear" w:color="auto" w:fill="FFFFFF"/>
        <w:jc w:val="both"/>
        <w:rPr>
          <w:rFonts w:ascii="Arial" w:hAnsi="Arial" w:cs="Arial"/>
          <w:color w:val="222222"/>
          <w:sz w:val="15"/>
          <w:szCs w:val="15"/>
        </w:rPr>
      </w:pPr>
      <w:r w:rsidRPr="00835C2C">
        <w:rPr>
          <w:rFonts w:ascii="Arial" w:hAnsi="Arial" w:cs="Arial"/>
          <w:color w:val="222222"/>
          <w:sz w:val="15"/>
          <w:szCs w:val="15"/>
        </w:rPr>
        <w:t>El perfil crediticio del municipio de Querétaro está respaldado por prudentes prácticas de administración y gobierno interno. Además</w:t>
      </w:r>
      <w:r>
        <w:rPr>
          <w:rFonts w:ascii="Arial" w:hAnsi="Arial" w:cs="Arial"/>
          <w:color w:val="222222"/>
          <w:sz w:val="15"/>
          <w:szCs w:val="15"/>
        </w:rPr>
        <w:t xml:space="preserve"> </w:t>
      </w:r>
      <w:r w:rsidRPr="00835C2C">
        <w:rPr>
          <w:rFonts w:ascii="Arial" w:hAnsi="Arial" w:cs="Arial"/>
          <w:color w:val="222222"/>
          <w:sz w:val="15"/>
          <w:szCs w:val="15"/>
        </w:rPr>
        <w:t>de sus políticas conservadoras para el desarrollo presupuestal y la administración de inversiones y deuda, ha mantenido una muy alta</w:t>
      </w:r>
      <w:r>
        <w:rPr>
          <w:rFonts w:ascii="Arial" w:hAnsi="Arial" w:cs="Arial"/>
          <w:color w:val="222222"/>
          <w:sz w:val="15"/>
          <w:szCs w:val="15"/>
        </w:rPr>
        <w:t xml:space="preserve"> </w:t>
      </w:r>
      <w:r w:rsidRPr="00835C2C">
        <w:rPr>
          <w:rFonts w:ascii="Arial" w:hAnsi="Arial" w:cs="Arial"/>
          <w:color w:val="222222"/>
          <w:sz w:val="15"/>
          <w:szCs w:val="15"/>
        </w:rPr>
        <w:t>liquidez y está tomando medidas proactivas para el control del pasivo por pensiones.</w:t>
      </w:r>
      <w:r>
        <w:rPr>
          <w:rFonts w:ascii="Arial" w:hAnsi="Arial" w:cs="Arial"/>
          <w:color w:val="222222"/>
          <w:sz w:val="15"/>
          <w:szCs w:val="15"/>
        </w:rPr>
        <w:t xml:space="preserve"> </w:t>
      </w:r>
      <w:r w:rsidRPr="00835C2C">
        <w:rPr>
          <w:rFonts w:ascii="Arial" w:hAnsi="Arial" w:cs="Arial"/>
          <w:color w:val="222222"/>
          <w:sz w:val="15"/>
          <w:szCs w:val="15"/>
        </w:rPr>
        <w:t>El perfil crediticio de Querétaro también está respaldado por la publicación de estados financieros anuales completos, auditados por un</w:t>
      </w:r>
      <w:r>
        <w:rPr>
          <w:rFonts w:ascii="Arial" w:hAnsi="Arial" w:cs="Arial"/>
          <w:color w:val="222222"/>
          <w:sz w:val="15"/>
          <w:szCs w:val="15"/>
        </w:rPr>
        <w:t xml:space="preserve"> </w:t>
      </w:r>
      <w:r w:rsidRPr="00835C2C">
        <w:rPr>
          <w:rFonts w:ascii="Arial" w:hAnsi="Arial" w:cs="Arial"/>
          <w:color w:val="222222"/>
          <w:sz w:val="15"/>
          <w:szCs w:val="15"/>
        </w:rPr>
        <w:t>auditor del estado, así como reportes financieros trimestrales detallados.</w:t>
      </w:r>
    </w:p>
    <w:p w:rsidR="000F13C8" w:rsidRDefault="000F13C8" w:rsidP="000F13C8">
      <w:pPr>
        <w:pStyle w:val="NormalWeb"/>
        <w:shd w:val="clear" w:color="auto" w:fill="FFFFFF"/>
        <w:jc w:val="both"/>
        <w:rPr>
          <w:rFonts w:ascii="Arial" w:hAnsi="Arial" w:cs="Arial"/>
          <w:color w:val="222222"/>
          <w:sz w:val="15"/>
          <w:szCs w:val="15"/>
        </w:rPr>
      </w:pPr>
      <w:r>
        <w:rPr>
          <w:rFonts w:ascii="Arial" w:hAnsi="Arial" w:cs="Arial"/>
          <w:color w:val="222222"/>
          <w:sz w:val="15"/>
          <w:szCs w:val="15"/>
        </w:rPr>
        <w:t>Para mayor detalle consultar: </w:t>
      </w:r>
      <w:hyperlink r:id="rId9" w:tgtFrame="_blank" w:history="1">
        <w:r>
          <w:rPr>
            <w:rStyle w:val="Hipervnculo"/>
            <w:rFonts w:ascii="Arial" w:hAnsi="Arial" w:cs="Arial"/>
            <w:color w:val="1155CC"/>
            <w:sz w:val="15"/>
            <w:szCs w:val="15"/>
          </w:rPr>
          <w:t>https://municipiodequeretaro.gob.mx/wp-content/uploads/moodys2020-1.pdf</w:t>
        </w:r>
      </w:hyperlink>
    </w:p>
    <w:p w:rsidR="000F13C8" w:rsidRDefault="00C74D3D" w:rsidP="000F13C8">
      <w:pPr>
        <w:pStyle w:val="NormalWeb"/>
        <w:shd w:val="clear" w:color="auto" w:fill="FFFFFF"/>
        <w:jc w:val="both"/>
        <w:rPr>
          <w:rFonts w:ascii="Arial" w:hAnsi="Arial" w:cs="Arial"/>
          <w:color w:val="222222"/>
          <w:sz w:val="15"/>
          <w:szCs w:val="15"/>
        </w:rPr>
      </w:pPr>
      <w:r>
        <w:rPr>
          <w:rFonts w:ascii="Arial" w:hAnsi="Arial" w:cs="Arial"/>
          <w:color w:val="222222"/>
          <w:sz w:val="15"/>
          <w:szCs w:val="15"/>
        </w:rPr>
        <w:t>Standard &amp; Poor´s 2021</w:t>
      </w:r>
    </w:p>
    <w:p w:rsidR="000F13C8" w:rsidRDefault="000F13C8" w:rsidP="000F13C8">
      <w:pPr>
        <w:pStyle w:val="NormalWeb"/>
        <w:shd w:val="clear" w:color="auto" w:fill="FFFFFF"/>
        <w:jc w:val="both"/>
        <w:rPr>
          <w:rFonts w:ascii="Arial" w:hAnsi="Arial" w:cs="Arial"/>
          <w:color w:val="222222"/>
          <w:sz w:val="15"/>
          <w:szCs w:val="15"/>
        </w:rPr>
      </w:pPr>
      <w:r>
        <w:rPr>
          <w:rFonts w:ascii="Arial" w:hAnsi="Arial" w:cs="Arial"/>
          <w:color w:val="222222"/>
          <w:sz w:val="15"/>
          <w:szCs w:val="15"/>
        </w:rPr>
        <w:t xml:space="preserve">Con fecha </w:t>
      </w:r>
      <w:r w:rsidR="0014167E">
        <w:rPr>
          <w:rFonts w:ascii="Arial" w:hAnsi="Arial" w:cs="Arial"/>
          <w:color w:val="222222"/>
          <w:sz w:val="15"/>
          <w:szCs w:val="15"/>
        </w:rPr>
        <w:t>27</w:t>
      </w:r>
      <w:r>
        <w:rPr>
          <w:rFonts w:ascii="Arial" w:hAnsi="Arial" w:cs="Arial"/>
          <w:color w:val="222222"/>
          <w:sz w:val="15"/>
          <w:szCs w:val="15"/>
        </w:rPr>
        <w:t xml:space="preserve"> de enero del 202</w:t>
      </w:r>
      <w:r w:rsidR="0014167E">
        <w:rPr>
          <w:rFonts w:ascii="Arial" w:hAnsi="Arial" w:cs="Arial"/>
          <w:color w:val="222222"/>
          <w:sz w:val="15"/>
          <w:szCs w:val="15"/>
        </w:rPr>
        <w:t>1</w:t>
      </w:r>
      <w:r>
        <w:rPr>
          <w:rFonts w:ascii="Arial" w:hAnsi="Arial" w:cs="Arial"/>
          <w:color w:val="222222"/>
          <w:sz w:val="15"/>
          <w:szCs w:val="15"/>
        </w:rPr>
        <w:t xml:space="preserve">, la Agencia Calificadora Standard And </w:t>
      </w:r>
      <w:proofErr w:type="spellStart"/>
      <w:r>
        <w:rPr>
          <w:rFonts w:ascii="Arial" w:hAnsi="Arial" w:cs="Arial"/>
          <w:color w:val="222222"/>
          <w:sz w:val="15"/>
          <w:szCs w:val="15"/>
        </w:rPr>
        <w:t>Poor´s</w:t>
      </w:r>
      <w:proofErr w:type="spellEnd"/>
      <w:r>
        <w:rPr>
          <w:rFonts w:ascii="Arial" w:hAnsi="Arial" w:cs="Arial"/>
          <w:color w:val="222222"/>
          <w:sz w:val="15"/>
          <w:szCs w:val="15"/>
        </w:rPr>
        <w:t xml:space="preserve"> confirma sus calificaciones crediticias de </w:t>
      </w:r>
      <w:r w:rsidR="0014167E">
        <w:rPr>
          <w:rFonts w:ascii="Arial" w:hAnsi="Arial" w:cs="Arial"/>
          <w:color w:val="222222"/>
          <w:sz w:val="15"/>
          <w:szCs w:val="15"/>
        </w:rPr>
        <w:t>emisor en escala global de BBB/Negativa</w:t>
      </w:r>
      <w:r>
        <w:rPr>
          <w:rFonts w:ascii="Arial" w:hAnsi="Arial" w:cs="Arial"/>
          <w:color w:val="222222"/>
          <w:sz w:val="15"/>
          <w:szCs w:val="15"/>
        </w:rPr>
        <w:t xml:space="preserve"> y en esca</w:t>
      </w:r>
      <w:r w:rsidR="0014167E">
        <w:rPr>
          <w:rFonts w:ascii="Arial" w:hAnsi="Arial" w:cs="Arial"/>
          <w:color w:val="222222"/>
          <w:sz w:val="15"/>
          <w:szCs w:val="15"/>
        </w:rPr>
        <w:t>la nacional -</w:t>
      </w:r>
      <w:proofErr w:type="spellStart"/>
      <w:r w:rsidR="0014167E">
        <w:rPr>
          <w:rFonts w:ascii="Arial" w:hAnsi="Arial" w:cs="Arial"/>
          <w:color w:val="222222"/>
          <w:sz w:val="15"/>
          <w:szCs w:val="15"/>
        </w:rPr>
        <w:t>CaVal</w:t>
      </w:r>
      <w:proofErr w:type="spellEnd"/>
      <w:r w:rsidR="0014167E">
        <w:rPr>
          <w:rFonts w:ascii="Arial" w:hAnsi="Arial" w:cs="Arial"/>
          <w:color w:val="222222"/>
          <w:sz w:val="15"/>
          <w:szCs w:val="15"/>
        </w:rPr>
        <w:t xml:space="preserve">- de </w:t>
      </w:r>
      <w:proofErr w:type="spellStart"/>
      <w:r w:rsidR="0014167E">
        <w:rPr>
          <w:rFonts w:ascii="Arial" w:hAnsi="Arial" w:cs="Arial"/>
          <w:color w:val="222222"/>
          <w:sz w:val="15"/>
          <w:szCs w:val="15"/>
        </w:rPr>
        <w:t>mxAA</w:t>
      </w:r>
      <w:proofErr w:type="spellEnd"/>
      <w:r w:rsidR="0014167E">
        <w:rPr>
          <w:rFonts w:ascii="Arial" w:hAnsi="Arial" w:cs="Arial"/>
          <w:color w:val="222222"/>
          <w:sz w:val="15"/>
          <w:szCs w:val="15"/>
        </w:rPr>
        <w:t xml:space="preserve">+ </w:t>
      </w:r>
      <w:r>
        <w:rPr>
          <w:rFonts w:ascii="Arial" w:hAnsi="Arial" w:cs="Arial"/>
          <w:color w:val="222222"/>
          <w:sz w:val="15"/>
          <w:szCs w:val="15"/>
        </w:rPr>
        <w:t>del Municipio de Querétaro, México. La perspectiva se mantiene estable.</w:t>
      </w:r>
    </w:p>
    <w:p w:rsidR="0014167E" w:rsidRDefault="0014167E" w:rsidP="0014167E">
      <w:pPr>
        <w:pStyle w:val="NormalWeb"/>
        <w:shd w:val="clear" w:color="auto" w:fill="FFFFFF"/>
        <w:jc w:val="both"/>
        <w:rPr>
          <w:rFonts w:ascii="Arial" w:hAnsi="Arial" w:cs="Arial"/>
          <w:color w:val="222222"/>
          <w:sz w:val="15"/>
          <w:szCs w:val="15"/>
        </w:rPr>
      </w:pPr>
      <w:r w:rsidRPr="0014167E">
        <w:rPr>
          <w:rFonts w:ascii="Arial" w:hAnsi="Arial" w:cs="Arial"/>
          <w:color w:val="222222"/>
          <w:sz w:val="15"/>
          <w:szCs w:val="15"/>
        </w:rPr>
        <w:t>La perspectiva estable de la calificación en escala nacional del Municipio de Querétaro refleja nuestra</w:t>
      </w:r>
      <w:r>
        <w:rPr>
          <w:rFonts w:ascii="Arial" w:hAnsi="Arial" w:cs="Arial"/>
          <w:color w:val="222222"/>
          <w:sz w:val="15"/>
          <w:szCs w:val="15"/>
        </w:rPr>
        <w:t xml:space="preserve"> </w:t>
      </w:r>
      <w:r w:rsidRPr="0014167E">
        <w:rPr>
          <w:rFonts w:ascii="Arial" w:hAnsi="Arial" w:cs="Arial"/>
          <w:color w:val="222222"/>
          <w:sz w:val="15"/>
          <w:szCs w:val="15"/>
        </w:rPr>
        <w:t>opinión de que durante los siguientes 12 a 24 meses podría regresar a un robusto desempeño</w:t>
      </w:r>
      <w:r>
        <w:rPr>
          <w:rFonts w:ascii="Arial" w:hAnsi="Arial" w:cs="Arial"/>
          <w:color w:val="222222"/>
          <w:sz w:val="15"/>
          <w:szCs w:val="15"/>
        </w:rPr>
        <w:t xml:space="preserve"> </w:t>
      </w:r>
      <w:r w:rsidRPr="0014167E">
        <w:rPr>
          <w:rFonts w:ascii="Arial" w:hAnsi="Arial" w:cs="Arial"/>
          <w:color w:val="222222"/>
          <w:sz w:val="15"/>
          <w:szCs w:val="15"/>
        </w:rPr>
        <w:t>presupuestal, tras el deterioro temporal en 2020, lo que podría beneficiarse de una mayor parte de</w:t>
      </w:r>
      <w:r>
        <w:rPr>
          <w:rFonts w:ascii="Arial" w:hAnsi="Arial" w:cs="Arial"/>
          <w:color w:val="222222"/>
          <w:sz w:val="15"/>
          <w:szCs w:val="15"/>
        </w:rPr>
        <w:t xml:space="preserve"> </w:t>
      </w:r>
      <w:r w:rsidRPr="0014167E">
        <w:rPr>
          <w:rFonts w:ascii="Arial" w:hAnsi="Arial" w:cs="Arial"/>
          <w:color w:val="222222"/>
          <w:sz w:val="15"/>
          <w:szCs w:val="15"/>
        </w:rPr>
        <w:t>ingresos propios. Podíamos bajar la calificación en escala nacional del Municipio si una recuperación</w:t>
      </w:r>
      <w:r>
        <w:rPr>
          <w:rFonts w:ascii="Arial" w:hAnsi="Arial" w:cs="Arial"/>
          <w:color w:val="222222"/>
          <w:sz w:val="15"/>
          <w:szCs w:val="15"/>
        </w:rPr>
        <w:t xml:space="preserve"> </w:t>
      </w:r>
      <w:r w:rsidRPr="0014167E">
        <w:rPr>
          <w:rFonts w:ascii="Arial" w:hAnsi="Arial" w:cs="Arial"/>
          <w:color w:val="222222"/>
          <w:sz w:val="15"/>
          <w:szCs w:val="15"/>
        </w:rPr>
        <w:t>económica tardía erosiona el desempeño financiero más allá de nuestras expectativas. Por otra parte,</w:t>
      </w:r>
      <w:r>
        <w:rPr>
          <w:rFonts w:ascii="Arial" w:hAnsi="Arial" w:cs="Arial"/>
          <w:color w:val="222222"/>
          <w:sz w:val="15"/>
          <w:szCs w:val="15"/>
        </w:rPr>
        <w:t xml:space="preserve"> </w:t>
      </w:r>
      <w:r w:rsidRPr="0014167E">
        <w:rPr>
          <w:rFonts w:ascii="Arial" w:hAnsi="Arial" w:cs="Arial"/>
          <w:color w:val="222222"/>
          <w:sz w:val="15"/>
          <w:szCs w:val="15"/>
        </w:rPr>
        <w:t>subiríamos las calificaciones en escala global y nacional de Querétaro si mejora nuestra evaluación del</w:t>
      </w:r>
      <w:r>
        <w:rPr>
          <w:rFonts w:ascii="Arial" w:hAnsi="Arial" w:cs="Arial"/>
          <w:color w:val="222222"/>
          <w:sz w:val="15"/>
          <w:szCs w:val="15"/>
        </w:rPr>
        <w:t xml:space="preserve"> </w:t>
      </w:r>
      <w:r w:rsidRPr="0014167E">
        <w:rPr>
          <w:rFonts w:ascii="Arial" w:hAnsi="Arial" w:cs="Arial"/>
          <w:color w:val="222222"/>
          <w:sz w:val="15"/>
          <w:szCs w:val="15"/>
        </w:rPr>
        <w:t>marco institucional en el que operan los municipios en México, aunque no consideramos que este</w:t>
      </w:r>
      <w:r>
        <w:rPr>
          <w:rFonts w:ascii="Arial" w:hAnsi="Arial" w:cs="Arial"/>
          <w:color w:val="222222"/>
          <w:sz w:val="15"/>
          <w:szCs w:val="15"/>
        </w:rPr>
        <w:t xml:space="preserve"> </w:t>
      </w:r>
      <w:r w:rsidRPr="0014167E">
        <w:rPr>
          <w:rFonts w:ascii="Arial" w:hAnsi="Arial" w:cs="Arial"/>
          <w:color w:val="222222"/>
          <w:sz w:val="15"/>
          <w:szCs w:val="15"/>
        </w:rPr>
        <w:t>escenario se presente en los siguientes dos años.</w:t>
      </w:r>
    </w:p>
    <w:p w:rsidR="0014167E" w:rsidRDefault="0014167E" w:rsidP="0014167E">
      <w:pPr>
        <w:pStyle w:val="NormalWeb"/>
        <w:shd w:val="clear" w:color="auto" w:fill="FFFFFF"/>
        <w:jc w:val="both"/>
        <w:rPr>
          <w:rFonts w:ascii="Arial" w:hAnsi="Arial" w:cs="Arial"/>
          <w:color w:val="222222"/>
          <w:sz w:val="15"/>
          <w:szCs w:val="15"/>
        </w:rPr>
      </w:pPr>
      <w:r w:rsidRPr="0014167E">
        <w:rPr>
          <w:rFonts w:ascii="Arial" w:hAnsi="Arial" w:cs="Arial"/>
          <w:color w:val="222222"/>
          <w:sz w:val="15"/>
          <w:szCs w:val="15"/>
        </w:rPr>
        <w:t>Las calificaciones incorporan nuestras expectativas de que Querétaro mantenga un desempeño</w:t>
      </w:r>
      <w:r>
        <w:rPr>
          <w:rFonts w:ascii="Arial" w:hAnsi="Arial" w:cs="Arial"/>
          <w:color w:val="222222"/>
          <w:sz w:val="15"/>
          <w:szCs w:val="15"/>
        </w:rPr>
        <w:t xml:space="preserve"> </w:t>
      </w:r>
      <w:r w:rsidRPr="0014167E">
        <w:rPr>
          <w:rFonts w:ascii="Arial" w:hAnsi="Arial" w:cs="Arial"/>
          <w:color w:val="222222"/>
          <w:sz w:val="15"/>
          <w:szCs w:val="15"/>
        </w:rPr>
        <w:t>presupuestal prudente, tras un deterioro temporal en 2020, y una posición de liquidez fuerte en los</w:t>
      </w:r>
      <w:r>
        <w:rPr>
          <w:rFonts w:ascii="Arial" w:hAnsi="Arial" w:cs="Arial"/>
          <w:color w:val="222222"/>
          <w:sz w:val="15"/>
          <w:szCs w:val="15"/>
        </w:rPr>
        <w:t xml:space="preserve"> </w:t>
      </w:r>
      <w:r w:rsidRPr="0014167E">
        <w:rPr>
          <w:rFonts w:ascii="Arial" w:hAnsi="Arial" w:cs="Arial"/>
          <w:color w:val="222222"/>
          <w:sz w:val="15"/>
          <w:szCs w:val="15"/>
        </w:rPr>
        <w:t>siguientes dos años. Asumimos que, tras el cambio de administración, el Municipio siga comprometido</w:t>
      </w:r>
      <w:r>
        <w:rPr>
          <w:rFonts w:ascii="Arial" w:hAnsi="Arial" w:cs="Arial"/>
          <w:color w:val="222222"/>
          <w:sz w:val="15"/>
          <w:szCs w:val="15"/>
        </w:rPr>
        <w:t xml:space="preserve"> </w:t>
      </w:r>
      <w:r w:rsidRPr="0014167E">
        <w:rPr>
          <w:rFonts w:ascii="Arial" w:hAnsi="Arial" w:cs="Arial"/>
          <w:color w:val="222222"/>
          <w:sz w:val="15"/>
          <w:szCs w:val="15"/>
        </w:rPr>
        <w:t>con políticas financieras disciplinadas y un bajo nivel de endeudamiento. Sus fortalezas crediticias</w:t>
      </w:r>
      <w:r>
        <w:rPr>
          <w:rFonts w:ascii="Arial" w:hAnsi="Arial" w:cs="Arial"/>
          <w:color w:val="222222"/>
          <w:sz w:val="15"/>
          <w:szCs w:val="15"/>
        </w:rPr>
        <w:t xml:space="preserve"> </w:t>
      </w:r>
      <w:r w:rsidRPr="0014167E">
        <w:rPr>
          <w:rFonts w:ascii="Arial" w:hAnsi="Arial" w:cs="Arial"/>
          <w:color w:val="222222"/>
          <w:sz w:val="15"/>
          <w:szCs w:val="15"/>
        </w:rPr>
        <w:t>también incluyen un producto interno bruto (PIB) per cápita más alto que la mayoría de sus pares</w:t>
      </w:r>
      <w:r>
        <w:rPr>
          <w:rFonts w:ascii="Arial" w:hAnsi="Arial" w:cs="Arial"/>
          <w:color w:val="222222"/>
          <w:sz w:val="15"/>
          <w:szCs w:val="15"/>
        </w:rPr>
        <w:t xml:space="preserve"> </w:t>
      </w:r>
      <w:r w:rsidRPr="0014167E">
        <w:rPr>
          <w:rFonts w:ascii="Arial" w:hAnsi="Arial" w:cs="Arial"/>
          <w:color w:val="222222"/>
          <w:sz w:val="15"/>
          <w:szCs w:val="15"/>
        </w:rPr>
        <w:t>nacionales, a pesar de las expectativas de un crecimiento económico limitado. Por otra parte, el marco</w:t>
      </w:r>
      <w:r>
        <w:rPr>
          <w:rFonts w:ascii="Arial" w:hAnsi="Arial" w:cs="Arial"/>
          <w:color w:val="222222"/>
          <w:sz w:val="15"/>
          <w:szCs w:val="15"/>
        </w:rPr>
        <w:t xml:space="preserve"> </w:t>
      </w:r>
      <w:r w:rsidRPr="0014167E">
        <w:rPr>
          <w:rFonts w:ascii="Arial" w:hAnsi="Arial" w:cs="Arial"/>
          <w:color w:val="222222"/>
          <w:sz w:val="15"/>
          <w:szCs w:val="15"/>
        </w:rPr>
        <w:t>institucional volátil y desbalanceado aún representa su principal debilidad crediticia, igual que para el</w:t>
      </w:r>
      <w:r>
        <w:rPr>
          <w:rFonts w:ascii="Arial" w:hAnsi="Arial" w:cs="Arial"/>
          <w:color w:val="222222"/>
          <w:sz w:val="15"/>
          <w:szCs w:val="15"/>
        </w:rPr>
        <w:t xml:space="preserve"> </w:t>
      </w:r>
      <w:r w:rsidRPr="0014167E">
        <w:rPr>
          <w:rFonts w:ascii="Arial" w:hAnsi="Arial" w:cs="Arial"/>
          <w:color w:val="222222"/>
          <w:sz w:val="15"/>
          <w:szCs w:val="15"/>
        </w:rPr>
        <w:t>resto de los municipios en México.</w:t>
      </w:r>
    </w:p>
    <w:p w:rsidR="00C74D3D" w:rsidRDefault="00C74D3D" w:rsidP="00C74D3D">
      <w:pPr>
        <w:pStyle w:val="NormalWeb"/>
        <w:shd w:val="clear" w:color="auto" w:fill="FFFFFF"/>
        <w:jc w:val="both"/>
        <w:rPr>
          <w:rFonts w:ascii="Arial" w:hAnsi="Arial" w:cs="Arial"/>
          <w:color w:val="222222"/>
          <w:sz w:val="15"/>
          <w:szCs w:val="15"/>
        </w:rPr>
      </w:pPr>
      <w:r w:rsidRPr="00C74D3D">
        <w:rPr>
          <w:rFonts w:ascii="Arial" w:hAnsi="Arial" w:cs="Arial"/>
          <w:color w:val="222222"/>
          <w:sz w:val="15"/>
          <w:szCs w:val="15"/>
        </w:rPr>
        <w:t>Esperamos que los resultados fiscales mejoren a pesar de los desafíos relacionados con la</w:t>
      </w:r>
      <w:r>
        <w:rPr>
          <w:rFonts w:ascii="Arial" w:hAnsi="Arial" w:cs="Arial"/>
          <w:color w:val="222222"/>
          <w:sz w:val="15"/>
          <w:szCs w:val="15"/>
        </w:rPr>
        <w:t xml:space="preserve"> </w:t>
      </w:r>
      <w:r w:rsidRPr="00C74D3D">
        <w:rPr>
          <w:rFonts w:ascii="Arial" w:hAnsi="Arial" w:cs="Arial"/>
          <w:color w:val="222222"/>
          <w:sz w:val="15"/>
          <w:szCs w:val="15"/>
        </w:rPr>
        <w:t>pandemia y transferencias federales más bajas.</w:t>
      </w:r>
    </w:p>
    <w:p w:rsidR="00D7470F" w:rsidRPr="00D7470F" w:rsidRDefault="000F13C8" w:rsidP="00D7470F">
      <w:pPr>
        <w:pStyle w:val="NormalWeb"/>
        <w:shd w:val="clear" w:color="auto" w:fill="FFFFFF"/>
        <w:jc w:val="both"/>
        <w:rPr>
          <w:rFonts w:ascii="Arial" w:hAnsi="Arial" w:cs="Arial"/>
          <w:sz w:val="15"/>
          <w:szCs w:val="15"/>
        </w:rPr>
      </w:pPr>
      <w:r>
        <w:rPr>
          <w:rFonts w:ascii="Arial" w:hAnsi="Arial" w:cs="Arial"/>
          <w:color w:val="222222"/>
          <w:sz w:val="15"/>
          <w:szCs w:val="15"/>
        </w:rPr>
        <w:t>Para mayor detalle consultar</w:t>
      </w:r>
      <w:r w:rsidR="00D7470F">
        <w:rPr>
          <w:rFonts w:ascii="Arial" w:hAnsi="Arial" w:cs="Arial"/>
          <w:color w:val="222222"/>
          <w:sz w:val="15"/>
          <w:szCs w:val="15"/>
        </w:rPr>
        <w:t xml:space="preserve"> </w:t>
      </w:r>
      <w:hyperlink r:id="rId10" w:tgtFrame="_blank" w:history="1">
        <w:r w:rsidR="00D7470F" w:rsidRPr="00D7470F">
          <w:rPr>
            <w:rStyle w:val="Hipervnculo"/>
            <w:rFonts w:ascii="Arial" w:hAnsi="Arial" w:cs="Arial"/>
            <w:color w:val="1155CC"/>
            <w:sz w:val="15"/>
            <w:szCs w:val="15"/>
            <w:shd w:val="clear" w:color="auto" w:fill="FFFFFF"/>
          </w:rPr>
          <w:t>https://municipiodequeretaro.gob.mx/calificacion-standard-poors/</w:t>
        </w:r>
      </w:hyperlink>
    </w:p>
    <w:p w:rsidR="000D26A6" w:rsidRDefault="000D26A6" w:rsidP="00D7470F">
      <w:pPr>
        <w:pStyle w:val="NormalWeb"/>
        <w:shd w:val="clear" w:color="auto" w:fill="FFFFFF"/>
        <w:jc w:val="both"/>
        <w:rPr>
          <w:rFonts w:ascii="Arial" w:hAnsi="Arial" w:cs="Arial"/>
          <w:color w:val="008000"/>
          <w:sz w:val="15"/>
          <w:szCs w:val="15"/>
          <w:lang w:val="es-ES" w:eastAsia="es-ES"/>
        </w:rPr>
      </w:pPr>
      <w:r w:rsidRPr="000D26A6">
        <w:rPr>
          <w:rFonts w:ascii="Arial" w:hAnsi="Arial" w:cs="Arial"/>
          <w:b/>
          <w:bCs/>
          <w:color w:val="008000"/>
          <w:sz w:val="15"/>
          <w:szCs w:val="15"/>
          <w:lang w:val="es-ES" w:eastAsia="es-ES"/>
        </w:rPr>
        <w:t>13 Proceso de Mejora.</w:t>
      </w:r>
      <w:r w:rsidRPr="000D26A6">
        <w:rPr>
          <w:rFonts w:ascii="Arial" w:hAnsi="Arial" w:cs="Arial"/>
          <w:color w:val="008000"/>
          <w:sz w:val="15"/>
          <w:szCs w:val="15"/>
          <w:lang w:val="es-ES" w:eastAsia="es-ES"/>
        </w:rPr>
        <w:t xml:space="preserve"> </w:t>
      </w:r>
    </w:p>
    <w:p w:rsidR="00575399" w:rsidRDefault="00575399" w:rsidP="00F62626">
      <w:pPr>
        <w:pStyle w:val="Prrafodelista"/>
        <w:numPr>
          <w:ilvl w:val="0"/>
          <w:numId w:val="32"/>
        </w:numPr>
        <w:spacing w:before="100" w:beforeAutospacing="1" w:after="100" w:afterAutospacing="1" w:line="240" w:lineRule="auto"/>
        <w:ind w:left="284" w:hanging="284"/>
        <w:jc w:val="both"/>
        <w:rPr>
          <w:rFonts w:ascii="Arial" w:eastAsia="Times New Roman" w:hAnsi="Arial" w:cs="Arial"/>
          <w:color w:val="222222"/>
          <w:sz w:val="15"/>
          <w:szCs w:val="15"/>
          <w:lang w:eastAsia="es-MX"/>
        </w:rPr>
      </w:pPr>
      <w:r w:rsidRPr="00575399">
        <w:rPr>
          <w:rFonts w:ascii="Arial" w:eastAsia="Times New Roman" w:hAnsi="Arial" w:cs="Arial"/>
          <w:sz w:val="15"/>
          <w:szCs w:val="15"/>
          <w:lang w:val="es-ES" w:eastAsia="es-ES"/>
        </w:rPr>
        <w:t>D</w:t>
      </w:r>
      <w:r w:rsidRPr="00575399">
        <w:rPr>
          <w:rFonts w:ascii="Arial" w:eastAsia="Times New Roman" w:hAnsi="Arial" w:cs="Arial"/>
          <w:sz w:val="15"/>
          <w:szCs w:val="15"/>
          <w:lang w:eastAsia="es-MX"/>
        </w:rPr>
        <w:t>uran</w:t>
      </w:r>
      <w:r w:rsidRPr="00575399">
        <w:rPr>
          <w:rFonts w:ascii="Arial" w:eastAsia="Times New Roman" w:hAnsi="Arial" w:cs="Arial"/>
          <w:color w:val="222222"/>
          <w:sz w:val="15"/>
          <w:szCs w:val="15"/>
          <w:lang w:eastAsia="es-MX"/>
        </w:rPr>
        <w:t>te el ejercicio fiscal, se atendieron diversas observaciones y recomendaciones emitidas por parte de las entidades fiscalizadoras, lo que ha dado como resultado, una mejora en los procesos de control interno, algunas de ellas se han plasmado en diversos instrumentos administrativos, como Manuales de Procedimientos, y en el Manual de contabilidad Gubernamental del Municipio de Querétaro, con el fin de alanzar un mejor desempeño y transparencia en las actividades gubernamentales.</w:t>
      </w:r>
      <w:r>
        <w:rPr>
          <w:rFonts w:ascii="Arial" w:eastAsia="Times New Roman" w:hAnsi="Arial" w:cs="Arial"/>
          <w:color w:val="222222"/>
          <w:sz w:val="15"/>
          <w:szCs w:val="15"/>
          <w:lang w:eastAsia="es-MX"/>
        </w:rPr>
        <w:t xml:space="preserve"> </w:t>
      </w:r>
    </w:p>
    <w:p w:rsidR="00575399" w:rsidRDefault="00575399" w:rsidP="00F62626">
      <w:pPr>
        <w:pStyle w:val="Prrafodelista"/>
        <w:spacing w:before="100" w:beforeAutospacing="1" w:after="100" w:afterAutospacing="1" w:line="240" w:lineRule="auto"/>
        <w:ind w:left="284" w:hanging="284"/>
        <w:jc w:val="both"/>
        <w:rPr>
          <w:rFonts w:ascii="Arial" w:eastAsia="Times New Roman" w:hAnsi="Arial" w:cs="Arial"/>
          <w:color w:val="222222"/>
          <w:sz w:val="15"/>
          <w:szCs w:val="15"/>
          <w:lang w:eastAsia="es-MX"/>
        </w:rPr>
      </w:pPr>
    </w:p>
    <w:p w:rsidR="00575399" w:rsidRDefault="00575399" w:rsidP="00463217">
      <w:pPr>
        <w:pStyle w:val="Prrafodelista"/>
        <w:spacing w:before="100" w:beforeAutospacing="1" w:after="100" w:afterAutospacing="1" w:line="240" w:lineRule="auto"/>
        <w:ind w:left="284"/>
        <w:jc w:val="both"/>
        <w:rPr>
          <w:rFonts w:ascii="Arial" w:eastAsia="Times New Roman" w:hAnsi="Arial" w:cs="Arial"/>
          <w:color w:val="222222"/>
          <w:sz w:val="15"/>
          <w:szCs w:val="15"/>
          <w:lang w:eastAsia="es-MX"/>
        </w:rPr>
      </w:pPr>
      <w:r>
        <w:rPr>
          <w:rFonts w:ascii="Arial" w:eastAsia="Times New Roman" w:hAnsi="Arial" w:cs="Arial"/>
          <w:color w:val="222222"/>
          <w:sz w:val="15"/>
          <w:szCs w:val="15"/>
          <w:lang w:eastAsia="es-MX"/>
        </w:rPr>
        <w:t>La cuenta de Otros Activos no Circulantes se mantiene en un proceso continuo de revisión y depuración.</w:t>
      </w:r>
    </w:p>
    <w:p w:rsidR="00575399" w:rsidRDefault="00575399" w:rsidP="00F62626">
      <w:pPr>
        <w:pStyle w:val="Prrafodelista"/>
        <w:spacing w:before="100" w:beforeAutospacing="1" w:after="100" w:afterAutospacing="1" w:line="240" w:lineRule="auto"/>
        <w:ind w:left="284" w:hanging="284"/>
        <w:jc w:val="both"/>
        <w:rPr>
          <w:rFonts w:ascii="Arial" w:eastAsia="Times New Roman" w:hAnsi="Arial" w:cs="Arial"/>
          <w:color w:val="222222"/>
          <w:sz w:val="15"/>
          <w:szCs w:val="15"/>
          <w:lang w:eastAsia="es-MX"/>
        </w:rPr>
      </w:pPr>
    </w:p>
    <w:p w:rsidR="00575399" w:rsidRPr="00575399" w:rsidRDefault="00575399" w:rsidP="00F62626">
      <w:pPr>
        <w:pStyle w:val="Prrafodelista"/>
        <w:numPr>
          <w:ilvl w:val="0"/>
          <w:numId w:val="32"/>
        </w:numPr>
        <w:spacing w:before="100" w:beforeAutospacing="1" w:after="100" w:afterAutospacing="1" w:line="240" w:lineRule="auto"/>
        <w:ind w:left="284" w:hanging="284"/>
        <w:jc w:val="both"/>
        <w:rPr>
          <w:rFonts w:ascii="Arial" w:eastAsia="Times New Roman" w:hAnsi="Arial" w:cs="Arial"/>
          <w:color w:val="222222"/>
          <w:sz w:val="15"/>
          <w:szCs w:val="15"/>
          <w:lang w:eastAsia="es-MX"/>
        </w:rPr>
      </w:pPr>
      <w:r>
        <w:rPr>
          <w:rFonts w:ascii="Arial" w:eastAsia="Times New Roman" w:hAnsi="Arial" w:cs="Arial"/>
          <w:color w:val="222222"/>
          <w:sz w:val="15"/>
          <w:szCs w:val="15"/>
          <w:lang w:eastAsia="es-MX"/>
        </w:rPr>
        <w:t>Se continúa llevando a cabo una revisión profunda al Sistema de Información Municipal (SIM) a efectos de analizar y determinar áreas de oportunidad y mejoras.</w:t>
      </w:r>
    </w:p>
    <w:p w:rsidR="000D26A6" w:rsidRPr="000D26A6" w:rsidRDefault="000D26A6" w:rsidP="000D26A6">
      <w:pPr>
        <w:spacing w:before="100" w:beforeAutospacing="1" w:after="100" w:afterAutospacing="1" w:line="240" w:lineRule="auto"/>
        <w:jc w:val="both"/>
        <w:rPr>
          <w:rFonts w:ascii="Arial" w:eastAsia="Times New Roman" w:hAnsi="Arial" w:cs="Arial"/>
          <w:color w:val="008000"/>
          <w:sz w:val="15"/>
          <w:szCs w:val="15"/>
          <w:lang w:val="es-ES" w:eastAsia="es-ES"/>
        </w:rPr>
      </w:pPr>
      <w:r w:rsidRPr="000D26A6">
        <w:rPr>
          <w:rFonts w:ascii="Arial" w:eastAsia="Times New Roman" w:hAnsi="Arial" w:cs="Arial"/>
          <w:b/>
          <w:bCs/>
          <w:color w:val="008000"/>
          <w:sz w:val="15"/>
          <w:szCs w:val="15"/>
          <w:lang w:val="es-ES" w:eastAsia="es-ES"/>
        </w:rPr>
        <w:t>14 Información por Segmentos.</w:t>
      </w:r>
      <w:r w:rsidRPr="000D26A6">
        <w:rPr>
          <w:rFonts w:ascii="Arial" w:eastAsia="Times New Roman" w:hAnsi="Arial" w:cs="Arial"/>
          <w:color w:val="008000"/>
          <w:sz w:val="15"/>
          <w:szCs w:val="15"/>
          <w:lang w:val="es-ES" w:eastAsia="es-ES"/>
        </w:rPr>
        <w:t xml:space="preserve"> </w:t>
      </w:r>
    </w:p>
    <w:p w:rsidR="000D26A6" w:rsidRPr="000D26A6" w:rsidRDefault="000D26A6" w:rsidP="000D26A6">
      <w:pPr>
        <w:spacing w:before="100" w:beforeAutospacing="1" w:after="100" w:afterAutospacing="1" w:line="240" w:lineRule="auto"/>
        <w:jc w:val="both"/>
        <w:rPr>
          <w:rFonts w:ascii="Arial" w:eastAsia="Times New Roman" w:hAnsi="Arial" w:cs="Arial"/>
          <w:sz w:val="15"/>
          <w:szCs w:val="15"/>
          <w:lang w:val="es-ES" w:eastAsia="es-ES"/>
        </w:rPr>
      </w:pPr>
      <w:r w:rsidRPr="000D26A6">
        <w:rPr>
          <w:rFonts w:ascii="Arial" w:eastAsia="Times New Roman" w:hAnsi="Arial" w:cs="Arial"/>
          <w:sz w:val="15"/>
          <w:szCs w:val="15"/>
          <w:lang w:val="es-ES" w:eastAsia="es-ES"/>
        </w:rPr>
        <w:t>Sin información que manifestar</w:t>
      </w:r>
    </w:p>
    <w:p w:rsidR="000D26A6" w:rsidRPr="000D26A6" w:rsidRDefault="000D26A6" w:rsidP="000D26A6">
      <w:pPr>
        <w:spacing w:before="100" w:beforeAutospacing="1" w:after="100" w:afterAutospacing="1" w:line="240" w:lineRule="auto"/>
        <w:jc w:val="both"/>
        <w:rPr>
          <w:rFonts w:ascii="Arial" w:eastAsia="Times New Roman" w:hAnsi="Arial" w:cs="Arial"/>
          <w:color w:val="008000"/>
          <w:sz w:val="15"/>
          <w:szCs w:val="15"/>
          <w:lang w:val="es-ES" w:eastAsia="es-ES"/>
        </w:rPr>
      </w:pPr>
      <w:r w:rsidRPr="000D26A6">
        <w:rPr>
          <w:rFonts w:ascii="Arial" w:eastAsia="Times New Roman" w:hAnsi="Arial" w:cs="Arial"/>
          <w:b/>
          <w:bCs/>
          <w:color w:val="008000"/>
          <w:sz w:val="15"/>
          <w:szCs w:val="15"/>
          <w:lang w:val="es-ES" w:eastAsia="es-ES"/>
        </w:rPr>
        <w:t>15 Eventos Posteriores al Cierre.</w:t>
      </w:r>
      <w:r w:rsidRPr="000D26A6">
        <w:rPr>
          <w:rFonts w:ascii="Arial" w:eastAsia="Times New Roman" w:hAnsi="Arial" w:cs="Arial"/>
          <w:color w:val="008000"/>
          <w:sz w:val="15"/>
          <w:szCs w:val="15"/>
          <w:lang w:val="es-ES" w:eastAsia="es-ES"/>
        </w:rPr>
        <w:t xml:space="preserve"> </w:t>
      </w:r>
    </w:p>
    <w:p w:rsidR="000D26A6" w:rsidRPr="000D26A6" w:rsidRDefault="000D26A6" w:rsidP="000D26A6">
      <w:pPr>
        <w:spacing w:before="100" w:beforeAutospacing="1" w:after="100" w:afterAutospacing="1" w:line="240" w:lineRule="auto"/>
        <w:jc w:val="both"/>
        <w:rPr>
          <w:rFonts w:ascii="Arial" w:eastAsia="Times New Roman" w:hAnsi="Arial" w:cs="Arial"/>
          <w:sz w:val="15"/>
          <w:szCs w:val="15"/>
          <w:lang w:val="es-ES" w:eastAsia="es-ES"/>
        </w:rPr>
      </w:pPr>
      <w:r w:rsidRPr="000D26A6">
        <w:rPr>
          <w:rFonts w:ascii="Arial" w:eastAsia="Times New Roman" w:hAnsi="Arial" w:cs="Arial"/>
          <w:sz w:val="15"/>
          <w:szCs w:val="15"/>
          <w:lang w:val="es-ES" w:eastAsia="es-ES"/>
        </w:rPr>
        <w:t>Sin información que manifestar.</w:t>
      </w:r>
    </w:p>
    <w:p w:rsidR="000D26A6" w:rsidRPr="000D26A6" w:rsidRDefault="000D26A6" w:rsidP="000D26A6">
      <w:pPr>
        <w:spacing w:before="100" w:beforeAutospacing="1" w:after="100" w:afterAutospacing="1" w:line="240" w:lineRule="auto"/>
        <w:jc w:val="both"/>
        <w:rPr>
          <w:rFonts w:ascii="Arial" w:eastAsia="Times New Roman" w:hAnsi="Arial" w:cs="Arial"/>
          <w:color w:val="008000"/>
          <w:sz w:val="15"/>
          <w:szCs w:val="15"/>
          <w:lang w:val="es-ES" w:eastAsia="es-ES"/>
        </w:rPr>
      </w:pPr>
      <w:r w:rsidRPr="000D26A6">
        <w:rPr>
          <w:rFonts w:ascii="Arial" w:eastAsia="Times New Roman" w:hAnsi="Arial" w:cs="Arial"/>
          <w:b/>
          <w:bCs/>
          <w:color w:val="008000"/>
          <w:sz w:val="15"/>
          <w:szCs w:val="15"/>
          <w:lang w:val="es-ES" w:eastAsia="es-ES"/>
        </w:rPr>
        <w:t>16 Partes Relacionadas.</w:t>
      </w:r>
      <w:r w:rsidRPr="000D26A6">
        <w:rPr>
          <w:rFonts w:ascii="Arial" w:eastAsia="Times New Roman" w:hAnsi="Arial" w:cs="Arial"/>
          <w:color w:val="008000"/>
          <w:sz w:val="15"/>
          <w:szCs w:val="15"/>
          <w:lang w:val="es-ES" w:eastAsia="es-ES"/>
        </w:rPr>
        <w:t xml:space="preserve"> </w:t>
      </w:r>
    </w:p>
    <w:p w:rsidR="000D26A6" w:rsidRPr="000D26A6" w:rsidRDefault="000D26A6" w:rsidP="000D26A6">
      <w:pPr>
        <w:spacing w:before="100" w:beforeAutospacing="1" w:after="100" w:afterAutospacing="1" w:line="240" w:lineRule="auto"/>
        <w:jc w:val="both"/>
        <w:rPr>
          <w:rFonts w:ascii="Arial" w:eastAsia="Times New Roman" w:hAnsi="Arial" w:cs="Arial"/>
          <w:sz w:val="15"/>
          <w:szCs w:val="15"/>
          <w:lang w:val="es-ES" w:eastAsia="es-ES"/>
        </w:rPr>
      </w:pPr>
      <w:r w:rsidRPr="000D26A6">
        <w:rPr>
          <w:rFonts w:ascii="Arial" w:eastAsia="Times New Roman" w:hAnsi="Arial" w:cs="Arial"/>
          <w:sz w:val="15"/>
          <w:szCs w:val="15"/>
          <w:lang w:val="es-ES" w:eastAsia="es-ES"/>
        </w:rPr>
        <w:lastRenderedPageBreak/>
        <w:t>No existen partes relacionadas</w:t>
      </w:r>
    </w:p>
    <w:p w:rsidR="000D26A6" w:rsidRPr="000D26A6" w:rsidRDefault="000D26A6" w:rsidP="000D26A6">
      <w:pPr>
        <w:spacing w:before="100" w:beforeAutospacing="1" w:after="100" w:afterAutospacing="1" w:line="240" w:lineRule="auto"/>
        <w:jc w:val="both"/>
        <w:rPr>
          <w:rFonts w:ascii="Arial" w:eastAsia="Times New Roman" w:hAnsi="Arial" w:cs="Arial"/>
          <w:color w:val="008000"/>
          <w:sz w:val="15"/>
          <w:szCs w:val="15"/>
          <w:lang w:val="es-ES" w:eastAsia="es-ES"/>
        </w:rPr>
      </w:pPr>
      <w:r w:rsidRPr="000D26A6">
        <w:rPr>
          <w:rFonts w:ascii="Arial" w:eastAsia="Times New Roman" w:hAnsi="Arial" w:cs="Arial"/>
          <w:b/>
          <w:bCs/>
          <w:color w:val="008000"/>
          <w:sz w:val="15"/>
          <w:szCs w:val="15"/>
          <w:lang w:val="es-ES" w:eastAsia="es-ES"/>
        </w:rPr>
        <w:t>17 Responsabilidad sobre la presentación razonable de la información contable</w:t>
      </w:r>
      <w:r w:rsidRPr="000D26A6">
        <w:rPr>
          <w:rFonts w:ascii="Arial" w:eastAsia="Times New Roman" w:hAnsi="Arial" w:cs="Arial"/>
          <w:color w:val="008000"/>
          <w:sz w:val="15"/>
          <w:szCs w:val="15"/>
          <w:lang w:val="es-ES" w:eastAsia="es-ES"/>
        </w:rPr>
        <w:t xml:space="preserve"> </w:t>
      </w:r>
    </w:p>
    <w:p w:rsidR="000D26A6" w:rsidRPr="000D26A6" w:rsidRDefault="000D26A6" w:rsidP="000D26A6">
      <w:pPr>
        <w:spacing w:before="100" w:beforeAutospacing="1" w:after="100" w:afterAutospacing="1" w:line="240" w:lineRule="auto"/>
        <w:jc w:val="both"/>
        <w:rPr>
          <w:rFonts w:ascii="Arial" w:eastAsia="Times New Roman" w:hAnsi="Arial" w:cs="Arial"/>
          <w:sz w:val="15"/>
          <w:szCs w:val="15"/>
          <w:lang w:val="es-ES" w:eastAsia="es-ES"/>
        </w:rPr>
      </w:pPr>
      <w:r w:rsidRPr="000D26A6">
        <w:rPr>
          <w:rFonts w:ascii="Arial" w:eastAsia="Times New Roman" w:hAnsi="Arial" w:cs="Arial"/>
          <w:sz w:val="15"/>
          <w:szCs w:val="15"/>
          <w:lang w:val="es-ES" w:eastAsia="es-ES"/>
        </w:rPr>
        <w:t>Bajo protesta de decir verdad declaramos que los Estados Financieros y sus notas, son razonablemente correctos y son responsabilidad del emisor. Lo anterior, no será aplicable para la información contable consolidada.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466"/>
      </w:tblGrid>
      <w:tr w:rsidR="00942F6E" w:rsidRPr="00340456" w:rsidTr="00B567D3">
        <w:trPr>
          <w:tblCellSpacing w:w="15" w:type="dxa"/>
        </w:trPr>
        <w:tc>
          <w:tcPr>
            <w:tcW w:w="0" w:type="auto"/>
            <w:vAlign w:val="center"/>
          </w:tcPr>
          <w:p w:rsidR="00942F6E" w:rsidRPr="00340456" w:rsidRDefault="00942F6E" w:rsidP="000C3E45">
            <w:pPr>
              <w:spacing w:before="100" w:beforeAutospacing="1" w:after="100" w:afterAutospacing="1" w:line="240" w:lineRule="auto"/>
              <w:rPr>
                <w:rFonts w:ascii="Times New Roman" w:eastAsia="Times New Roman" w:hAnsi="Times New Roman" w:cs="Times New Roman"/>
                <w:b/>
                <w:sz w:val="24"/>
                <w:szCs w:val="24"/>
                <w:lang w:eastAsia="es-MX"/>
              </w:rPr>
            </w:pPr>
            <w:r w:rsidRPr="004C228C">
              <w:rPr>
                <w:rFonts w:ascii="Arial" w:eastAsia="Times New Roman" w:hAnsi="Arial" w:cs="Arial"/>
                <w:b/>
                <w:bCs/>
                <w:sz w:val="15"/>
                <w:szCs w:val="15"/>
                <w:lang w:eastAsia="es-MX"/>
              </w:rPr>
              <w:t>Bajo protesta de decir verdad declaramos que los Estados Financieros y sus notas, son razonablemente correctos y son responsabilidad del emisor.</w:t>
            </w:r>
          </w:p>
        </w:tc>
      </w:tr>
    </w:tbl>
    <w:p w:rsidR="002F108E" w:rsidRDefault="002F108E" w:rsidP="00AC6182">
      <w:pPr>
        <w:spacing w:before="100" w:beforeAutospacing="1" w:after="100" w:afterAutospacing="1" w:line="240" w:lineRule="auto"/>
        <w:jc w:val="both"/>
        <w:rPr>
          <w:rFonts w:ascii="Arial" w:eastAsia="Times New Roman" w:hAnsi="Arial" w:cs="Arial"/>
          <w:b/>
          <w:bCs/>
          <w:sz w:val="15"/>
          <w:szCs w:val="15"/>
          <w:lang w:eastAsia="es-MX"/>
        </w:rPr>
      </w:pPr>
    </w:p>
    <w:p w:rsidR="00972992" w:rsidRDefault="00972992" w:rsidP="00AC6182">
      <w:pPr>
        <w:spacing w:before="100" w:beforeAutospacing="1" w:after="100" w:afterAutospacing="1" w:line="240" w:lineRule="auto"/>
        <w:jc w:val="both"/>
        <w:rPr>
          <w:rFonts w:ascii="Arial" w:eastAsia="Times New Roman" w:hAnsi="Arial" w:cs="Arial"/>
          <w:b/>
          <w:bCs/>
          <w:sz w:val="15"/>
          <w:szCs w:val="15"/>
          <w:lang w:eastAsia="es-MX"/>
        </w:rPr>
      </w:pPr>
    </w:p>
    <w:p w:rsidR="00972992" w:rsidRDefault="00972992" w:rsidP="00AC6182">
      <w:pPr>
        <w:spacing w:before="100" w:beforeAutospacing="1" w:after="100" w:afterAutospacing="1" w:line="240" w:lineRule="auto"/>
        <w:jc w:val="both"/>
        <w:rPr>
          <w:rFonts w:ascii="Arial" w:eastAsia="Times New Roman" w:hAnsi="Arial" w:cs="Arial"/>
          <w:b/>
          <w:bCs/>
          <w:sz w:val="15"/>
          <w:szCs w:val="15"/>
          <w:lang w:eastAsia="es-MX"/>
        </w:rPr>
      </w:pPr>
    </w:p>
    <w:p w:rsidR="00972992" w:rsidRDefault="00972992" w:rsidP="00AC6182">
      <w:pPr>
        <w:spacing w:before="100" w:beforeAutospacing="1" w:after="100" w:afterAutospacing="1" w:line="240" w:lineRule="auto"/>
        <w:jc w:val="both"/>
        <w:rPr>
          <w:rFonts w:ascii="Arial" w:eastAsia="Times New Roman" w:hAnsi="Arial" w:cs="Arial"/>
          <w:b/>
          <w:bCs/>
          <w:sz w:val="15"/>
          <w:szCs w:val="15"/>
          <w:lang w:eastAsia="es-MX"/>
        </w:rPr>
      </w:pPr>
    </w:p>
    <w:p w:rsidR="00972992" w:rsidRDefault="00972992" w:rsidP="00AC6182">
      <w:pPr>
        <w:spacing w:before="100" w:beforeAutospacing="1" w:after="100" w:afterAutospacing="1" w:line="240" w:lineRule="auto"/>
        <w:jc w:val="both"/>
        <w:rPr>
          <w:rFonts w:ascii="Arial" w:eastAsia="Times New Roman" w:hAnsi="Arial" w:cs="Arial"/>
          <w:b/>
          <w:bCs/>
          <w:sz w:val="15"/>
          <w:szCs w:val="15"/>
          <w:lang w:eastAsia="es-MX"/>
        </w:rPr>
      </w:pPr>
    </w:p>
    <w:p w:rsidR="00972992" w:rsidRDefault="00972992" w:rsidP="00AC6182">
      <w:pPr>
        <w:spacing w:before="100" w:beforeAutospacing="1" w:after="100" w:afterAutospacing="1" w:line="240" w:lineRule="auto"/>
        <w:jc w:val="both"/>
        <w:rPr>
          <w:rFonts w:ascii="Arial" w:eastAsia="Times New Roman" w:hAnsi="Arial" w:cs="Arial"/>
          <w:b/>
          <w:bCs/>
          <w:sz w:val="15"/>
          <w:szCs w:val="15"/>
          <w:lang w:eastAsia="es-MX"/>
        </w:rPr>
      </w:pPr>
    </w:p>
    <w:p w:rsidR="00972992" w:rsidRDefault="00972992" w:rsidP="00AC6182">
      <w:pPr>
        <w:spacing w:before="100" w:beforeAutospacing="1" w:after="100" w:afterAutospacing="1" w:line="240" w:lineRule="auto"/>
        <w:jc w:val="both"/>
        <w:rPr>
          <w:rFonts w:ascii="Arial" w:eastAsia="Times New Roman" w:hAnsi="Arial" w:cs="Arial"/>
          <w:b/>
          <w:bCs/>
          <w:sz w:val="15"/>
          <w:szCs w:val="15"/>
          <w:lang w:eastAsia="es-MX"/>
        </w:rPr>
      </w:pPr>
    </w:p>
    <w:p w:rsidR="00972992" w:rsidRDefault="00972992" w:rsidP="00AC6182">
      <w:pPr>
        <w:spacing w:before="100" w:beforeAutospacing="1" w:after="100" w:afterAutospacing="1" w:line="240" w:lineRule="auto"/>
        <w:jc w:val="both"/>
        <w:rPr>
          <w:rFonts w:ascii="Arial" w:eastAsia="Times New Roman" w:hAnsi="Arial" w:cs="Arial"/>
          <w:b/>
          <w:bCs/>
          <w:sz w:val="15"/>
          <w:szCs w:val="15"/>
          <w:lang w:eastAsia="es-MX"/>
        </w:rPr>
      </w:pPr>
      <w:r>
        <w:rPr>
          <w:noProof/>
          <w:lang w:eastAsia="es-MX"/>
        </w:rPr>
        <w:lastRenderedPageBreak/>
        <w:drawing>
          <wp:inline distT="0" distB="0" distL="0" distR="0" wp14:anchorId="2888EC34" wp14:editId="44436289">
            <wp:extent cx="6607534" cy="7625301"/>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605779" cy="7623276"/>
                    </a:xfrm>
                    <a:prstGeom prst="rect">
                      <a:avLst/>
                    </a:prstGeom>
                  </pic:spPr>
                </pic:pic>
              </a:graphicData>
            </a:graphic>
          </wp:inline>
        </w:drawing>
      </w:r>
    </w:p>
    <w:p w:rsidR="00972992" w:rsidRDefault="00972992" w:rsidP="00AC6182">
      <w:pPr>
        <w:spacing w:before="100" w:beforeAutospacing="1" w:after="100" w:afterAutospacing="1" w:line="240" w:lineRule="auto"/>
        <w:jc w:val="both"/>
        <w:rPr>
          <w:rFonts w:ascii="Arial" w:eastAsia="Times New Roman" w:hAnsi="Arial" w:cs="Arial"/>
          <w:b/>
          <w:bCs/>
          <w:sz w:val="15"/>
          <w:szCs w:val="15"/>
          <w:lang w:eastAsia="es-MX"/>
        </w:rPr>
      </w:pPr>
      <w:r>
        <w:rPr>
          <w:noProof/>
          <w:lang w:eastAsia="es-MX"/>
        </w:rPr>
        <w:lastRenderedPageBreak/>
        <w:drawing>
          <wp:inline distT="0" distB="0" distL="0" distR="0" wp14:anchorId="77861909" wp14:editId="16631873">
            <wp:extent cx="6599583" cy="7665058"/>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599764" cy="7665269"/>
                    </a:xfrm>
                    <a:prstGeom prst="rect">
                      <a:avLst/>
                    </a:prstGeom>
                  </pic:spPr>
                </pic:pic>
              </a:graphicData>
            </a:graphic>
          </wp:inline>
        </w:drawing>
      </w:r>
    </w:p>
    <w:p w:rsidR="00972992" w:rsidRDefault="00972992" w:rsidP="00AC6182">
      <w:pPr>
        <w:spacing w:before="100" w:beforeAutospacing="1" w:after="100" w:afterAutospacing="1" w:line="240" w:lineRule="auto"/>
        <w:jc w:val="both"/>
        <w:rPr>
          <w:rFonts w:ascii="Arial" w:eastAsia="Times New Roman" w:hAnsi="Arial" w:cs="Arial"/>
          <w:b/>
          <w:bCs/>
          <w:sz w:val="15"/>
          <w:szCs w:val="15"/>
          <w:lang w:eastAsia="es-MX"/>
        </w:rPr>
      </w:pPr>
      <w:r>
        <w:rPr>
          <w:noProof/>
          <w:lang w:eastAsia="es-MX"/>
        </w:rPr>
        <w:lastRenderedPageBreak/>
        <w:drawing>
          <wp:inline distT="0" distB="0" distL="0" distR="0" wp14:anchorId="10680E9E" wp14:editId="0B6D3E04">
            <wp:extent cx="6583680" cy="7744571"/>
            <wp:effectExtent l="0" t="0" r="7620" b="889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581931" cy="7742514"/>
                    </a:xfrm>
                    <a:prstGeom prst="rect">
                      <a:avLst/>
                    </a:prstGeom>
                  </pic:spPr>
                </pic:pic>
              </a:graphicData>
            </a:graphic>
          </wp:inline>
        </w:drawing>
      </w:r>
    </w:p>
    <w:p w:rsidR="00972992" w:rsidRDefault="00972992" w:rsidP="00AC6182">
      <w:pPr>
        <w:spacing w:before="100" w:beforeAutospacing="1" w:after="100" w:afterAutospacing="1" w:line="240" w:lineRule="auto"/>
        <w:jc w:val="both"/>
        <w:rPr>
          <w:rFonts w:ascii="Arial" w:eastAsia="Times New Roman" w:hAnsi="Arial" w:cs="Arial"/>
          <w:b/>
          <w:bCs/>
          <w:sz w:val="15"/>
          <w:szCs w:val="15"/>
          <w:lang w:eastAsia="es-MX"/>
        </w:rPr>
      </w:pPr>
      <w:r>
        <w:rPr>
          <w:noProof/>
          <w:lang w:eastAsia="es-MX"/>
        </w:rPr>
        <w:lastRenderedPageBreak/>
        <w:drawing>
          <wp:inline distT="0" distB="0" distL="0" distR="0" wp14:anchorId="59ABB818" wp14:editId="4C6F897A">
            <wp:extent cx="6591632" cy="7657106"/>
            <wp:effectExtent l="0" t="0" r="0" b="127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589881" cy="7655072"/>
                    </a:xfrm>
                    <a:prstGeom prst="rect">
                      <a:avLst/>
                    </a:prstGeom>
                  </pic:spPr>
                </pic:pic>
              </a:graphicData>
            </a:graphic>
          </wp:inline>
        </w:drawing>
      </w:r>
    </w:p>
    <w:p w:rsidR="00972992" w:rsidRDefault="00972992" w:rsidP="00AC6182">
      <w:pPr>
        <w:spacing w:before="100" w:beforeAutospacing="1" w:after="100" w:afterAutospacing="1" w:line="240" w:lineRule="auto"/>
        <w:jc w:val="both"/>
        <w:rPr>
          <w:rFonts w:ascii="Arial" w:eastAsia="Times New Roman" w:hAnsi="Arial" w:cs="Arial"/>
          <w:b/>
          <w:bCs/>
          <w:sz w:val="15"/>
          <w:szCs w:val="15"/>
          <w:lang w:eastAsia="es-MX"/>
        </w:rPr>
      </w:pPr>
      <w:r>
        <w:rPr>
          <w:noProof/>
          <w:lang w:eastAsia="es-MX"/>
        </w:rPr>
        <w:lastRenderedPageBreak/>
        <w:drawing>
          <wp:inline distT="0" distB="0" distL="0" distR="0" wp14:anchorId="58D5998A" wp14:editId="00AC9CBA">
            <wp:extent cx="6583680" cy="7680960"/>
            <wp:effectExtent l="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6584740" cy="7682197"/>
                    </a:xfrm>
                    <a:prstGeom prst="rect">
                      <a:avLst/>
                    </a:prstGeom>
                  </pic:spPr>
                </pic:pic>
              </a:graphicData>
            </a:graphic>
          </wp:inline>
        </w:drawing>
      </w:r>
    </w:p>
    <w:p w:rsidR="00972992" w:rsidRDefault="00972992" w:rsidP="00AC6182">
      <w:pPr>
        <w:spacing w:before="100" w:beforeAutospacing="1" w:after="100" w:afterAutospacing="1" w:line="240" w:lineRule="auto"/>
        <w:jc w:val="both"/>
        <w:rPr>
          <w:rFonts w:ascii="Arial" w:eastAsia="Times New Roman" w:hAnsi="Arial" w:cs="Arial"/>
          <w:b/>
          <w:bCs/>
          <w:sz w:val="15"/>
          <w:szCs w:val="15"/>
          <w:lang w:eastAsia="es-MX"/>
        </w:rPr>
      </w:pPr>
      <w:r>
        <w:rPr>
          <w:noProof/>
          <w:lang w:eastAsia="es-MX"/>
        </w:rPr>
        <w:lastRenderedPageBreak/>
        <w:drawing>
          <wp:inline distT="0" distB="0" distL="0" distR="0" wp14:anchorId="38E73972" wp14:editId="7C0C834D">
            <wp:extent cx="6583680" cy="7673009"/>
            <wp:effectExtent l="0" t="0" r="7620" b="444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6582075" cy="7671138"/>
                    </a:xfrm>
                    <a:prstGeom prst="rect">
                      <a:avLst/>
                    </a:prstGeom>
                  </pic:spPr>
                </pic:pic>
              </a:graphicData>
            </a:graphic>
          </wp:inline>
        </w:drawing>
      </w:r>
    </w:p>
    <w:p w:rsidR="00972992" w:rsidRPr="00DB34BD" w:rsidRDefault="00972992" w:rsidP="00AC6182">
      <w:pPr>
        <w:spacing w:before="100" w:beforeAutospacing="1" w:after="100" w:afterAutospacing="1" w:line="240" w:lineRule="auto"/>
        <w:jc w:val="both"/>
        <w:rPr>
          <w:rFonts w:ascii="Arial" w:eastAsia="Times New Roman" w:hAnsi="Arial" w:cs="Arial"/>
          <w:b/>
          <w:bCs/>
          <w:sz w:val="15"/>
          <w:szCs w:val="15"/>
          <w:lang w:eastAsia="es-MX"/>
        </w:rPr>
      </w:pPr>
      <w:r>
        <w:rPr>
          <w:noProof/>
          <w:lang w:eastAsia="es-MX"/>
        </w:rPr>
        <w:lastRenderedPageBreak/>
        <w:drawing>
          <wp:inline distT="0" distB="0" distL="0" distR="0" wp14:anchorId="767C0B95" wp14:editId="2245843B">
            <wp:extent cx="6591632" cy="7704814"/>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6593259" cy="7706716"/>
                    </a:xfrm>
                    <a:prstGeom prst="rect">
                      <a:avLst/>
                    </a:prstGeom>
                  </pic:spPr>
                </pic:pic>
              </a:graphicData>
            </a:graphic>
          </wp:inline>
        </w:drawing>
      </w:r>
      <w:bookmarkStart w:id="0" w:name="_GoBack"/>
      <w:bookmarkEnd w:id="0"/>
    </w:p>
    <w:sectPr w:rsidR="00972992" w:rsidRPr="00DB34BD" w:rsidSect="00E617B8">
      <w:headerReference w:type="default" r:id="rId18"/>
      <w:footerReference w:type="default" r:id="rId19"/>
      <w:pgSz w:w="12240" w:h="15840"/>
      <w:pgMar w:top="1418" w:right="900" w:bottom="1418"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46F" w:rsidRDefault="007D646F" w:rsidP="00CC7ECD">
      <w:pPr>
        <w:spacing w:after="0" w:line="240" w:lineRule="auto"/>
      </w:pPr>
      <w:r>
        <w:separator/>
      </w:r>
    </w:p>
  </w:endnote>
  <w:endnote w:type="continuationSeparator" w:id="0">
    <w:p w:rsidR="007D646F" w:rsidRDefault="007D646F" w:rsidP="00CC7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495792"/>
      <w:docPartObj>
        <w:docPartGallery w:val="Page Numbers (Bottom of Page)"/>
        <w:docPartUnique/>
      </w:docPartObj>
    </w:sdtPr>
    <w:sdtContent>
      <w:p w:rsidR="00972992" w:rsidRDefault="00972992">
        <w:pPr>
          <w:pStyle w:val="Piedepgina"/>
          <w:jc w:val="center"/>
        </w:pPr>
        <w:r>
          <w:fldChar w:fldCharType="begin"/>
        </w:r>
        <w:r>
          <w:instrText>PAGE   \* MERGEFORMAT</w:instrText>
        </w:r>
        <w:r>
          <w:fldChar w:fldCharType="separate"/>
        </w:r>
        <w:r w:rsidR="00ED602C" w:rsidRPr="00ED602C">
          <w:rPr>
            <w:noProof/>
            <w:lang w:val="es-ES"/>
          </w:rPr>
          <w:t>1</w:t>
        </w:r>
        <w:r>
          <w:fldChar w:fldCharType="end"/>
        </w:r>
      </w:p>
    </w:sdtContent>
  </w:sdt>
  <w:p w:rsidR="00972992" w:rsidRDefault="0097299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46F" w:rsidRDefault="007D646F" w:rsidP="00CC7ECD">
      <w:pPr>
        <w:spacing w:after="0" w:line="240" w:lineRule="auto"/>
      </w:pPr>
      <w:r>
        <w:separator/>
      </w:r>
    </w:p>
  </w:footnote>
  <w:footnote w:type="continuationSeparator" w:id="0">
    <w:p w:rsidR="007D646F" w:rsidRDefault="007D646F" w:rsidP="00CC7E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992" w:rsidRPr="001E0DC4" w:rsidRDefault="00972992" w:rsidP="00D90C10">
    <w:pPr>
      <w:spacing w:after="0" w:line="240" w:lineRule="auto"/>
      <w:contextualSpacing/>
      <w:jc w:val="center"/>
      <w:rPr>
        <w:rFonts w:ascii="Arial" w:eastAsia="Times New Roman" w:hAnsi="Arial" w:cs="Arial"/>
        <w:b/>
        <w:bCs/>
        <w:sz w:val="28"/>
        <w:szCs w:val="28"/>
        <w:lang w:eastAsia="es-MX"/>
      </w:rPr>
    </w:pPr>
    <w:r>
      <w:rPr>
        <w:rFonts w:ascii="Arial" w:eastAsia="Times New Roman" w:hAnsi="Arial" w:cs="Arial"/>
        <w:b/>
        <w:bCs/>
        <w:noProof/>
        <w:sz w:val="32"/>
        <w:szCs w:val="32"/>
        <w:lang w:eastAsia="es-MX"/>
      </w:rPr>
      <w:drawing>
        <wp:anchor distT="0" distB="0" distL="114300" distR="114300" simplePos="0" relativeHeight="251658240" behindDoc="0" locked="0" layoutInCell="1" allowOverlap="1" wp14:anchorId="73C3B241" wp14:editId="359A6C63">
          <wp:simplePos x="0" y="0"/>
          <wp:positionH relativeFrom="column">
            <wp:posOffset>-238429</wp:posOffset>
          </wp:positionH>
          <wp:positionV relativeFrom="paragraph">
            <wp:posOffset>-52650</wp:posOffset>
          </wp:positionV>
          <wp:extent cx="1924216" cy="580445"/>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1">
                    <a:extLst>
                      <a:ext uri="{28A0092B-C50C-407E-A947-70E740481C1C}">
                        <a14:useLocalDpi xmlns:a14="http://schemas.microsoft.com/office/drawing/2010/main" val="0"/>
                      </a:ext>
                    </a:extLst>
                  </a:blip>
                  <a:stretch>
                    <a:fillRect/>
                  </a:stretch>
                </pic:blipFill>
                <pic:spPr>
                  <a:xfrm>
                    <a:off x="0" y="0"/>
                    <a:ext cx="1924216" cy="580445"/>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b/>
        <w:bCs/>
        <w:sz w:val="32"/>
        <w:szCs w:val="32"/>
        <w:lang w:eastAsia="es-MX"/>
      </w:rPr>
      <w:t xml:space="preserve">            </w:t>
    </w:r>
    <w:r w:rsidRPr="001E0DC4">
      <w:rPr>
        <w:rFonts w:ascii="Arial" w:eastAsia="Times New Roman" w:hAnsi="Arial" w:cs="Arial"/>
        <w:b/>
        <w:bCs/>
        <w:sz w:val="28"/>
        <w:szCs w:val="28"/>
        <w:lang w:eastAsia="es-MX"/>
      </w:rPr>
      <w:t>MUNICIPIO DE QUERETARO</w:t>
    </w:r>
  </w:p>
  <w:p w:rsidR="00972992" w:rsidRPr="001E0DC4" w:rsidRDefault="00972992" w:rsidP="00D90C10">
    <w:pPr>
      <w:spacing w:after="0" w:line="240" w:lineRule="auto"/>
      <w:contextualSpacing/>
      <w:jc w:val="center"/>
      <w:rPr>
        <w:rFonts w:ascii="Arial" w:eastAsia="Times New Roman" w:hAnsi="Arial" w:cs="Arial"/>
        <w:b/>
        <w:bCs/>
        <w:sz w:val="28"/>
        <w:szCs w:val="28"/>
        <w:lang w:eastAsia="es-MX"/>
      </w:rPr>
    </w:pPr>
    <w:r w:rsidRPr="001E0DC4">
      <w:rPr>
        <w:rFonts w:ascii="Arial" w:eastAsia="Times New Roman" w:hAnsi="Arial" w:cs="Arial"/>
        <w:b/>
        <w:bCs/>
        <w:sz w:val="28"/>
        <w:szCs w:val="28"/>
        <w:lang w:eastAsia="es-MX"/>
      </w:rPr>
      <w:t xml:space="preserve">            NOTAS A LOS ESTADOS FINANCIEROS</w:t>
    </w:r>
  </w:p>
  <w:p w:rsidR="00972992" w:rsidRDefault="00972992" w:rsidP="00EF3353">
    <w:pPr>
      <w:tabs>
        <w:tab w:val="left" w:pos="1240"/>
        <w:tab w:val="center" w:pos="5188"/>
      </w:tabs>
      <w:spacing w:after="0" w:line="240" w:lineRule="auto"/>
      <w:rPr>
        <w:rFonts w:ascii="Arial" w:eastAsia="Times New Roman" w:hAnsi="Arial" w:cs="Arial"/>
        <w:sz w:val="28"/>
        <w:szCs w:val="28"/>
        <w:lang w:eastAsia="es-MX"/>
      </w:rPr>
    </w:pPr>
    <w:r>
      <w:rPr>
        <w:rFonts w:ascii="Arial" w:eastAsia="Times New Roman" w:hAnsi="Arial" w:cs="Arial"/>
        <w:sz w:val="28"/>
        <w:szCs w:val="28"/>
        <w:lang w:eastAsia="es-MX"/>
      </w:rPr>
      <w:tab/>
    </w:r>
    <w:r>
      <w:rPr>
        <w:rFonts w:ascii="Arial" w:eastAsia="Times New Roman" w:hAnsi="Arial" w:cs="Arial"/>
        <w:sz w:val="28"/>
        <w:szCs w:val="28"/>
        <w:lang w:eastAsia="es-MX"/>
      </w:rPr>
      <w:tab/>
    </w:r>
    <w:r w:rsidRPr="001E0DC4">
      <w:rPr>
        <w:rFonts w:ascii="Arial" w:eastAsia="Times New Roman" w:hAnsi="Arial" w:cs="Arial"/>
        <w:sz w:val="28"/>
        <w:szCs w:val="28"/>
        <w:lang w:eastAsia="es-MX"/>
      </w:rPr>
      <w:t xml:space="preserve">            AL  </w:t>
    </w:r>
    <w:r>
      <w:rPr>
        <w:rFonts w:ascii="Arial" w:eastAsia="Times New Roman" w:hAnsi="Arial" w:cs="Arial"/>
        <w:sz w:val="28"/>
        <w:szCs w:val="28"/>
        <w:lang w:eastAsia="es-MX"/>
      </w:rPr>
      <w:t xml:space="preserve">31 DE DICIEMBRE DE  </w:t>
    </w:r>
    <w:r w:rsidRPr="001E0DC4">
      <w:rPr>
        <w:rFonts w:ascii="Arial" w:eastAsia="Times New Roman" w:hAnsi="Arial" w:cs="Arial"/>
        <w:sz w:val="28"/>
        <w:szCs w:val="28"/>
        <w:lang w:eastAsia="es-MX"/>
      </w:rPr>
      <w:t>20</w:t>
    </w:r>
    <w:r>
      <w:rPr>
        <w:rFonts w:ascii="Arial" w:eastAsia="Times New Roman" w:hAnsi="Arial" w:cs="Arial"/>
        <w:sz w:val="28"/>
        <w:szCs w:val="28"/>
        <w:lang w:eastAsia="es-MX"/>
      </w:rPr>
      <w:t>21</w:t>
    </w:r>
  </w:p>
  <w:p w:rsidR="00972992" w:rsidRDefault="00972992" w:rsidP="00D90C10">
    <w:pPr>
      <w:spacing w:after="0" w:line="240" w:lineRule="auto"/>
      <w:jc w:val="center"/>
      <w:rPr>
        <w:rFonts w:ascii="Arial" w:eastAsia="Times New Roman" w:hAnsi="Arial" w:cs="Arial"/>
        <w:sz w:val="28"/>
        <w:szCs w:val="28"/>
        <w:lang w:eastAsia="es-MX"/>
      </w:rPr>
    </w:pPr>
  </w:p>
  <w:p w:rsidR="00972992" w:rsidRPr="001E0DC4" w:rsidRDefault="00972992" w:rsidP="00D90C10">
    <w:pPr>
      <w:spacing w:after="0" w:line="240" w:lineRule="auto"/>
      <w:jc w:val="center"/>
      <w:rPr>
        <w:rFonts w:ascii="Arial" w:eastAsia="Times New Roman" w:hAnsi="Arial" w:cs="Arial"/>
        <w:sz w:val="28"/>
        <w:szCs w:val="28"/>
        <w:lang w:eastAsia="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43D6"/>
    <w:multiLevelType w:val="hybridMultilevel"/>
    <w:tmpl w:val="4E244BA8"/>
    <w:lvl w:ilvl="0" w:tplc="41DC16A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02220153"/>
    <w:multiLevelType w:val="hybridMultilevel"/>
    <w:tmpl w:val="2DCC351E"/>
    <w:lvl w:ilvl="0" w:tplc="B3D6CDC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nsid w:val="04AE317A"/>
    <w:multiLevelType w:val="hybridMultilevel"/>
    <w:tmpl w:val="C3761374"/>
    <w:lvl w:ilvl="0" w:tplc="080A0017">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89F6CB5"/>
    <w:multiLevelType w:val="hybridMultilevel"/>
    <w:tmpl w:val="EE1C51C8"/>
    <w:lvl w:ilvl="0" w:tplc="CDD018F0">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nsid w:val="0B0B482C"/>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C73407C"/>
    <w:multiLevelType w:val="hybridMultilevel"/>
    <w:tmpl w:val="2AD0C874"/>
    <w:lvl w:ilvl="0" w:tplc="080A0017">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1B50CA7"/>
    <w:multiLevelType w:val="hybridMultilevel"/>
    <w:tmpl w:val="493046AC"/>
    <w:lvl w:ilvl="0" w:tplc="080A0017">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3734DBB"/>
    <w:multiLevelType w:val="hybridMultilevel"/>
    <w:tmpl w:val="33220820"/>
    <w:lvl w:ilvl="0" w:tplc="B05414D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nsid w:val="1E0E40B0"/>
    <w:multiLevelType w:val="hybridMultilevel"/>
    <w:tmpl w:val="E66E8BA6"/>
    <w:lvl w:ilvl="0" w:tplc="080A0017">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F1F1621"/>
    <w:multiLevelType w:val="hybridMultilevel"/>
    <w:tmpl w:val="854E67D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0EB059A"/>
    <w:multiLevelType w:val="hybridMultilevel"/>
    <w:tmpl w:val="AC8E7440"/>
    <w:lvl w:ilvl="0" w:tplc="33FC9500">
      <w:start w:val="3"/>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7790E4A"/>
    <w:multiLevelType w:val="hybridMultilevel"/>
    <w:tmpl w:val="80DAA9E8"/>
    <w:lvl w:ilvl="0" w:tplc="B016C07C">
      <w:start w:val="1"/>
      <w:numFmt w:val="lowerLetter"/>
      <w:lvlText w:val="%1)"/>
      <w:lvlJc w:val="left"/>
      <w:pPr>
        <w:ind w:left="1080" w:hanging="360"/>
      </w:pPr>
      <w:rPr>
        <w:color w:val="auto"/>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nsid w:val="30112B79"/>
    <w:multiLevelType w:val="hybridMultilevel"/>
    <w:tmpl w:val="FF108FEA"/>
    <w:lvl w:ilvl="0" w:tplc="080A0017">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2AC33FE"/>
    <w:multiLevelType w:val="hybridMultilevel"/>
    <w:tmpl w:val="C50CD1A8"/>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34BF310B"/>
    <w:multiLevelType w:val="hybridMultilevel"/>
    <w:tmpl w:val="815AC322"/>
    <w:lvl w:ilvl="0" w:tplc="080A0017">
      <w:start w:val="1"/>
      <w:numFmt w:val="lowerLetter"/>
      <w:lvlText w:val="%1)"/>
      <w:lvlJc w:val="left"/>
      <w:pPr>
        <w:ind w:left="1069" w:hanging="360"/>
      </w:p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nsid w:val="366D2883"/>
    <w:multiLevelType w:val="hybridMultilevel"/>
    <w:tmpl w:val="B1EAEB14"/>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39105FD3"/>
    <w:multiLevelType w:val="hybridMultilevel"/>
    <w:tmpl w:val="4AB8FA8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A13265A"/>
    <w:multiLevelType w:val="hybridMultilevel"/>
    <w:tmpl w:val="8BE094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F1F3955"/>
    <w:multiLevelType w:val="hybridMultilevel"/>
    <w:tmpl w:val="4CC0E70C"/>
    <w:lvl w:ilvl="0" w:tplc="080A0017">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9">
    <w:nsid w:val="42DD516D"/>
    <w:multiLevelType w:val="hybridMultilevel"/>
    <w:tmpl w:val="40289B70"/>
    <w:lvl w:ilvl="0" w:tplc="ACFCB264">
      <w:start w:val="4"/>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66F6667"/>
    <w:multiLevelType w:val="hybridMultilevel"/>
    <w:tmpl w:val="E730AF32"/>
    <w:lvl w:ilvl="0" w:tplc="A45E542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7E14111"/>
    <w:multiLevelType w:val="hybridMultilevel"/>
    <w:tmpl w:val="F1DAED1C"/>
    <w:lvl w:ilvl="0" w:tplc="080A0017">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2">
    <w:nsid w:val="4B8867AB"/>
    <w:multiLevelType w:val="hybridMultilevel"/>
    <w:tmpl w:val="020CE8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E374977"/>
    <w:multiLevelType w:val="hybridMultilevel"/>
    <w:tmpl w:val="B41899F2"/>
    <w:lvl w:ilvl="0" w:tplc="080A0017">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FEE02B2"/>
    <w:multiLevelType w:val="hybridMultilevel"/>
    <w:tmpl w:val="FD86C2DA"/>
    <w:lvl w:ilvl="0" w:tplc="33C459DE">
      <w:start w:val="4"/>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3591AFB"/>
    <w:multiLevelType w:val="hybridMultilevel"/>
    <w:tmpl w:val="D77060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4776CD8"/>
    <w:multiLevelType w:val="hybridMultilevel"/>
    <w:tmpl w:val="96D8879E"/>
    <w:lvl w:ilvl="0" w:tplc="080A0017">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7810D24"/>
    <w:multiLevelType w:val="multilevel"/>
    <w:tmpl w:val="78F6F9D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2880" w:hanging="72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28">
    <w:nsid w:val="6BFE33C2"/>
    <w:multiLevelType w:val="hybridMultilevel"/>
    <w:tmpl w:val="879CF552"/>
    <w:lvl w:ilvl="0" w:tplc="AA667F5C">
      <w:start w:val="1"/>
      <w:numFmt w:val="decimal"/>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9">
    <w:nsid w:val="6C5A01CA"/>
    <w:multiLevelType w:val="hybridMultilevel"/>
    <w:tmpl w:val="26D6645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F07299E"/>
    <w:multiLevelType w:val="hybridMultilevel"/>
    <w:tmpl w:val="850E0A4C"/>
    <w:lvl w:ilvl="0" w:tplc="080A0017">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B2F0737"/>
    <w:multiLevelType w:val="hybridMultilevel"/>
    <w:tmpl w:val="18D2A83E"/>
    <w:lvl w:ilvl="0" w:tplc="080A0017">
      <w:start w:val="1"/>
      <w:numFmt w:val="lowerLetter"/>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20"/>
  </w:num>
  <w:num w:numId="2">
    <w:abstractNumId w:val="10"/>
  </w:num>
  <w:num w:numId="3">
    <w:abstractNumId w:val="22"/>
  </w:num>
  <w:num w:numId="4">
    <w:abstractNumId w:val="16"/>
  </w:num>
  <w:num w:numId="5">
    <w:abstractNumId w:val="24"/>
  </w:num>
  <w:num w:numId="6">
    <w:abstractNumId w:val="17"/>
  </w:num>
  <w:num w:numId="7">
    <w:abstractNumId w:val="19"/>
  </w:num>
  <w:num w:numId="8">
    <w:abstractNumId w:val="23"/>
  </w:num>
  <w:num w:numId="9">
    <w:abstractNumId w:val="9"/>
  </w:num>
  <w:num w:numId="10">
    <w:abstractNumId w:val="27"/>
  </w:num>
  <w:num w:numId="11">
    <w:abstractNumId w:val="0"/>
  </w:num>
  <w:num w:numId="12">
    <w:abstractNumId w:val="3"/>
  </w:num>
  <w:num w:numId="13">
    <w:abstractNumId w:val="7"/>
  </w:num>
  <w:num w:numId="14">
    <w:abstractNumId w:val="1"/>
  </w:num>
  <w:num w:numId="15">
    <w:abstractNumId w:val="4"/>
  </w:num>
  <w:num w:numId="16">
    <w:abstractNumId w:val="30"/>
  </w:num>
  <w:num w:numId="17">
    <w:abstractNumId w:val="6"/>
  </w:num>
  <w:num w:numId="18">
    <w:abstractNumId w:val="26"/>
  </w:num>
  <w:num w:numId="19">
    <w:abstractNumId w:val="8"/>
  </w:num>
  <w:num w:numId="20">
    <w:abstractNumId w:val="12"/>
  </w:num>
  <w:num w:numId="21">
    <w:abstractNumId w:val="2"/>
  </w:num>
  <w:num w:numId="22">
    <w:abstractNumId w:val="5"/>
  </w:num>
  <w:num w:numId="23">
    <w:abstractNumId w:val="15"/>
  </w:num>
  <w:num w:numId="24">
    <w:abstractNumId w:val="31"/>
  </w:num>
  <w:num w:numId="25">
    <w:abstractNumId w:val="13"/>
  </w:num>
  <w:num w:numId="26">
    <w:abstractNumId w:val="14"/>
  </w:num>
  <w:num w:numId="27">
    <w:abstractNumId w:val="11"/>
  </w:num>
  <w:num w:numId="28">
    <w:abstractNumId w:val="21"/>
  </w:num>
  <w:num w:numId="29">
    <w:abstractNumId w:val="18"/>
  </w:num>
  <w:num w:numId="30">
    <w:abstractNumId w:val="28"/>
  </w:num>
  <w:num w:numId="31">
    <w:abstractNumId w:val="25"/>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81A"/>
    <w:rsid w:val="00000A69"/>
    <w:rsid w:val="00000A99"/>
    <w:rsid w:val="00000B0F"/>
    <w:rsid w:val="00005491"/>
    <w:rsid w:val="000054B2"/>
    <w:rsid w:val="00005E81"/>
    <w:rsid w:val="00006D2F"/>
    <w:rsid w:val="00013639"/>
    <w:rsid w:val="00015014"/>
    <w:rsid w:val="00020212"/>
    <w:rsid w:val="00020B79"/>
    <w:rsid w:val="00021240"/>
    <w:rsid w:val="00024BFB"/>
    <w:rsid w:val="000263CB"/>
    <w:rsid w:val="00027770"/>
    <w:rsid w:val="000316B6"/>
    <w:rsid w:val="000333A9"/>
    <w:rsid w:val="0003601D"/>
    <w:rsid w:val="000361B0"/>
    <w:rsid w:val="00040172"/>
    <w:rsid w:val="00040D4E"/>
    <w:rsid w:val="0004310E"/>
    <w:rsid w:val="00046B46"/>
    <w:rsid w:val="0005024D"/>
    <w:rsid w:val="0005033A"/>
    <w:rsid w:val="00050BA6"/>
    <w:rsid w:val="000511CE"/>
    <w:rsid w:val="00052ACB"/>
    <w:rsid w:val="00061B6B"/>
    <w:rsid w:val="00064F7B"/>
    <w:rsid w:val="00066EF5"/>
    <w:rsid w:val="000707F1"/>
    <w:rsid w:val="000715BF"/>
    <w:rsid w:val="00071A8B"/>
    <w:rsid w:val="00071D1F"/>
    <w:rsid w:val="00073518"/>
    <w:rsid w:val="00074569"/>
    <w:rsid w:val="00074C1B"/>
    <w:rsid w:val="00075295"/>
    <w:rsid w:val="00076099"/>
    <w:rsid w:val="0008195D"/>
    <w:rsid w:val="00082A63"/>
    <w:rsid w:val="00083DF2"/>
    <w:rsid w:val="00084E3C"/>
    <w:rsid w:val="00086FAB"/>
    <w:rsid w:val="00092B86"/>
    <w:rsid w:val="00092D9A"/>
    <w:rsid w:val="00095CE6"/>
    <w:rsid w:val="000968A1"/>
    <w:rsid w:val="000A2412"/>
    <w:rsid w:val="000A3D02"/>
    <w:rsid w:val="000B057A"/>
    <w:rsid w:val="000B0FBD"/>
    <w:rsid w:val="000B3B15"/>
    <w:rsid w:val="000B4A05"/>
    <w:rsid w:val="000B4E86"/>
    <w:rsid w:val="000B5481"/>
    <w:rsid w:val="000B6D14"/>
    <w:rsid w:val="000C320B"/>
    <w:rsid w:val="000C3A2D"/>
    <w:rsid w:val="000C3E45"/>
    <w:rsid w:val="000C785E"/>
    <w:rsid w:val="000D1125"/>
    <w:rsid w:val="000D1216"/>
    <w:rsid w:val="000D26A6"/>
    <w:rsid w:val="000E2E8A"/>
    <w:rsid w:val="000F13C8"/>
    <w:rsid w:val="000F24D6"/>
    <w:rsid w:val="000F38C0"/>
    <w:rsid w:val="00102583"/>
    <w:rsid w:val="0010267D"/>
    <w:rsid w:val="00104C0F"/>
    <w:rsid w:val="00105FE6"/>
    <w:rsid w:val="00112C27"/>
    <w:rsid w:val="001139FB"/>
    <w:rsid w:val="001145C0"/>
    <w:rsid w:val="00116EE6"/>
    <w:rsid w:val="00117AC3"/>
    <w:rsid w:val="0012193C"/>
    <w:rsid w:val="0012291F"/>
    <w:rsid w:val="00123059"/>
    <w:rsid w:val="00125AA4"/>
    <w:rsid w:val="00136313"/>
    <w:rsid w:val="0013684C"/>
    <w:rsid w:val="00137587"/>
    <w:rsid w:val="0014167E"/>
    <w:rsid w:val="00145D18"/>
    <w:rsid w:val="00151AC0"/>
    <w:rsid w:val="001537EC"/>
    <w:rsid w:val="00153B79"/>
    <w:rsid w:val="00161E56"/>
    <w:rsid w:val="00165FDA"/>
    <w:rsid w:val="00173A39"/>
    <w:rsid w:val="00175984"/>
    <w:rsid w:val="00183117"/>
    <w:rsid w:val="00183E76"/>
    <w:rsid w:val="00191AEE"/>
    <w:rsid w:val="001933EB"/>
    <w:rsid w:val="001A535B"/>
    <w:rsid w:val="001A778F"/>
    <w:rsid w:val="001B0CE4"/>
    <w:rsid w:val="001B0D6D"/>
    <w:rsid w:val="001B282F"/>
    <w:rsid w:val="001B39CF"/>
    <w:rsid w:val="001C1142"/>
    <w:rsid w:val="001C573C"/>
    <w:rsid w:val="001C5D63"/>
    <w:rsid w:val="001D0D3B"/>
    <w:rsid w:val="001D1E27"/>
    <w:rsid w:val="001D3D07"/>
    <w:rsid w:val="001D3DB7"/>
    <w:rsid w:val="001D5C9D"/>
    <w:rsid w:val="001E020A"/>
    <w:rsid w:val="001E0D42"/>
    <w:rsid w:val="001E0DC4"/>
    <w:rsid w:val="001E1665"/>
    <w:rsid w:val="001E19BB"/>
    <w:rsid w:val="001E4D70"/>
    <w:rsid w:val="001E6C7E"/>
    <w:rsid w:val="001E6DF6"/>
    <w:rsid w:val="001F03DC"/>
    <w:rsid w:val="001F23D4"/>
    <w:rsid w:val="001F2607"/>
    <w:rsid w:val="001F27E6"/>
    <w:rsid w:val="001F4299"/>
    <w:rsid w:val="001F4AE1"/>
    <w:rsid w:val="001F64C9"/>
    <w:rsid w:val="001F75DF"/>
    <w:rsid w:val="001F7B20"/>
    <w:rsid w:val="002014DB"/>
    <w:rsid w:val="00202CC2"/>
    <w:rsid w:val="00202DEC"/>
    <w:rsid w:val="00204366"/>
    <w:rsid w:val="0020597D"/>
    <w:rsid w:val="00207505"/>
    <w:rsid w:val="0020755A"/>
    <w:rsid w:val="0020764B"/>
    <w:rsid w:val="00210799"/>
    <w:rsid w:val="00217219"/>
    <w:rsid w:val="0021791D"/>
    <w:rsid w:val="00220FBF"/>
    <w:rsid w:val="00225ECB"/>
    <w:rsid w:val="00226C81"/>
    <w:rsid w:val="00231051"/>
    <w:rsid w:val="002316B0"/>
    <w:rsid w:val="00236F95"/>
    <w:rsid w:val="00241D14"/>
    <w:rsid w:val="00256074"/>
    <w:rsid w:val="00256A58"/>
    <w:rsid w:val="00257143"/>
    <w:rsid w:val="002600DB"/>
    <w:rsid w:val="002602CE"/>
    <w:rsid w:val="00260551"/>
    <w:rsid w:val="0026169A"/>
    <w:rsid w:val="002624B2"/>
    <w:rsid w:val="00265AA4"/>
    <w:rsid w:val="00265DE5"/>
    <w:rsid w:val="0027240E"/>
    <w:rsid w:val="00274F0C"/>
    <w:rsid w:val="00280133"/>
    <w:rsid w:val="00282244"/>
    <w:rsid w:val="00286CEB"/>
    <w:rsid w:val="00294B7C"/>
    <w:rsid w:val="00296BA2"/>
    <w:rsid w:val="002978D8"/>
    <w:rsid w:val="002A2837"/>
    <w:rsid w:val="002A36A7"/>
    <w:rsid w:val="002A67D9"/>
    <w:rsid w:val="002B6998"/>
    <w:rsid w:val="002C074D"/>
    <w:rsid w:val="002C2967"/>
    <w:rsid w:val="002C3943"/>
    <w:rsid w:val="002C7862"/>
    <w:rsid w:val="002D69BF"/>
    <w:rsid w:val="002E0E0F"/>
    <w:rsid w:val="002E0EC5"/>
    <w:rsid w:val="002E17BB"/>
    <w:rsid w:val="002E5560"/>
    <w:rsid w:val="002E648D"/>
    <w:rsid w:val="002F108E"/>
    <w:rsid w:val="002F1E02"/>
    <w:rsid w:val="002F5472"/>
    <w:rsid w:val="0030206A"/>
    <w:rsid w:val="00302F99"/>
    <w:rsid w:val="00303EE7"/>
    <w:rsid w:val="0030416B"/>
    <w:rsid w:val="00304204"/>
    <w:rsid w:val="00307D31"/>
    <w:rsid w:val="00311942"/>
    <w:rsid w:val="00312530"/>
    <w:rsid w:val="003135A9"/>
    <w:rsid w:val="003145C8"/>
    <w:rsid w:val="003153CB"/>
    <w:rsid w:val="00315A0B"/>
    <w:rsid w:val="00317352"/>
    <w:rsid w:val="00317E4F"/>
    <w:rsid w:val="00320581"/>
    <w:rsid w:val="00320DF5"/>
    <w:rsid w:val="00320F9F"/>
    <w:rsid w:val="00323E96"/>
    <w:rsid w:val="003252DD"/>
    <w:rsid w:val="00326C38"/>
    <w:rsid w:val="00333246"/>
    <w:rsid w:val="0033451F"/>
    <w:rsid w:val="00334B30"/>
    <w:rsid w:val="00340456"/>
    <w:rsid w:val="0035148B"/>
    <w:rsid w:val="00351B3C"/>
    <w:rsid w:val="003530C5"/>
    <w:rsid w:val="00354B7D"/>
    <w:rsid w:val="0036115A"/>
    <w:rsid w:val="00361308"/>
    <w:rsid w:val="003619C6"/>
    <w:rsid w:val="003620F2"/>
    <w:rsid w:val="00362787"/>
    <w:rsid w:val="003627E2"/>
    <w:rsid w:val="0036354F"/>
    <w:rsid w:val="003663BB"/>
    <w:rsid w:val="00366EE6"/>
    <w:rsid w:val="00367B75"/>
    <w:rsid w:val="00371B7E"/>
    <w:rsid w:val="00373B3D"/>
    <w:rsid w:val="00375DBF"/>
    <w:rsid w:val="003764F6"/>
    <w:rsid w:val="003774BD"/>
    <w:rsid w:val="00377EC6"/>
    <w:rsid w:val="00382A28"/>
    <w:rsid w:val="00383120"/>
    <w:rsid w:val="003841B5"/>
    <w:rsid w:val="00384238"/>
    <w:rsid w:val="003843BA"/>
    <w:rsid w:val="00384C7C"/>
    <w:rsid w:val="00390AC9"/>
    <w:rsid w:val="00394DC1"/>
    <w:rsid w:val="003A2D93"/>
    <w:rsid w:val="003A7E17"/>
    <w:rsid w:val="003B035D"/>
    <w:rsid w:val="003B3752"/>
    <w:rsid w:val="003B542E"/>
    <w:rsid w:val="003B5E39"/>
    <w:rsid w:val="003C3264"/>
    <w:rsid w:val="003C3EBA"/>
    <w:rsid w:val="003C5D75"/>
    <w:rsid w:val="003C5E1C"/>
    <w:rsid w:val="003C6067"/>
    <w:rsid w:val="003C7754"/>
    <w:rsid w:val="003D5E54"/>
    <w:rsid w:val="003D6DF6"/>
    <w:rsid w:val="003D7D28"/>
    <w:rsid w:val="003D7E95"/>
    <w:rsid w:val="003E1784"/>
    <w:rsid w:val="003E3D9E"/>
    <w:rsid w:val="003E502F"/>
    <w:rsid w:val="003F0E51"/>
    <w:rsid w:val="003F4166"/>
    <w:rsid w:val="00401DCD"/>
    <w:rsid w:val="004023B4"/>
    <w:rsid w:val="004025BD"/>
    <w:rsid w:val="00403053"/>
    <w:rsid w:val="00403CDE"/>
    <w:rsid w:val="00406B28"/>
    <w:rsid w:val="00406F35"/>
    <w:rsid w:val="00412A5C"/>
    <w:rsid w:val="00416430"/>
    <w:rsid w:val="004169FB"/>
    <w:rsid w:val="00417D9A"/>
    <w:rsid w:val="00423836"/>
    <w:rsid w:val="0042527F"/>
    <w:rsid w:val="00432611"/>
    <w:rsid w:val="00433856"/>
    <w:rsid w:val="00435C92"/>
    <w:rsid w:val="00437968"/>
    <w:rsid w:val="00440EEA"/>
    <w:rsid w:val="00444BF6"/>
    <w:rsid w:val="00444E14"/>
    <w:rsid w:val="0044696A"/>
    <w:rsid w:val="0044751E"/>
    <w:rsid w:val="0045388D"/>
    <w:rsid w:val="00455356"/>
    <w:rsid w:val="00455B04"/>
    <w:rsid w:val="00457B19"/>
    <w:rsid w:val="00457B22"/>
    <w:rsid w:val="00460C39"/>
    <w:rsid w:val="00463217"/>
    <w:rsid w:val="0046676F"/>
    <w:rsid w:val="00467EA3"/>
    <w:rsid w:val="00470743"/>
    <w:rsid w:val="00470DCB"/>
    <w:rsid w:val="00471743"/>
    <w:rsid w:val="00471F62"/>
    <w:rsid w:val="0047363A"/>
    <w:rsid w:val="00473F5F"/>
    <w:rsid w:val="00481F55"/>
    <w:rsid w:val="00485A4A"/>
    <w:rsid w:val="00486C7B"/>
    <w:rsid w:val="00492371"/>
    <w:rsid w:val="00494FAE"/>
    <w:rsid w:val="004A0D11"/>
    <w:rsid w:val="004A5B42"/>
    <w:rsid w:val="004A5E26"/>
    <w:rsid w:val="004A696D"/>
    <w:rsid w:val="004A6AB4"/>
    <w:rsid w:val="004A6D2B"/>
    <w:rsid w:val="004A704B"/>
    <w:rsid w:val="004B280B"/>
    <w:rsid w:val="004B39FC"/>
    <w:rsid w:val="004B6A4F"/>
    <w:rsid w:val="004B7F5D"/>
    <w:rsid w:val="004C0A73"/>
    <w:rsid w:val="004C35EE"/>
    <w:rsid w:val="004D05C0"/>
    <w:rsid w:val="004D22DD"/>
    <w:rsid w:val="004D4A7C"/>
    <w:rsid w:val="004D6ADE"/>
    <w:rsid w:val="004D77FC"/>
    <w:rsid w:val="004E38A6"/>
    <w:rsid w:val="004E6AFB"/>
    <w:rsid w:val="004E75CA"/>
    <w:rsid w:val="004E7995"/>
    <w:rsid w:val="004F0192"/>
    <w:rsid w:val="004F0417"/>
    <w:rsid w:val="004F0926"/>
    <w:rsid w:val="004F3929"/>
    <w:rsid w:val="004F3C37"/>
    <w:rsid w:val="004F78B0"/>
    <w:rsid w:val="005028F3"/>
    <w:rsid w:val="00504E84"/>
    <w:rsid w:val="005077E4"/>
    <w:rsid w:val="00507AFA"/>
    <w:rsid w:val="00512B1A"/>
    <w:rsid w:val="00513894"/>
    <w:rsid w:val="0051434C"/>
    <w:rsid w:val="00517C46"/>
    <w:rsid w:val="0052154C"/>
    <w:rsid w:val="00527C93"/>
    <w:rsid w:val="00527CAB"/>
    <w:rsid w:val="00531345"/>
    <w:rsid w:val="00531BD1"/>
    <w:rsid w:val="00531E5E"/>
    <w:rsid w:val="00534011"/>
    <w:rsid w:val="005343F5"/>
    <w:rsid w:val="00534427"/>
    <w:rsid w:val="00534E7A"/>
    <w:rsid w:val="005360C1"/>
    <w:rsid w:val="00540223"/>
    <w:rsid w:val="00540805"/>
    <w:rsid w:val="0054160C"/>
    <w:rsid w:val="005441D2"/>
    <w:rsid w:val="00545A51"/>
    <w:rsid w:val="005462B6"/>
    <w:rsid w:val="00546A84"/>
    <w:rsid w:val="0055347A"/>
    <w:rsid w:val="00554519"/>
    <w:rsid w:val="005571E2"/>
    <w:rsid w:val="0055734E"/>
    <w:rsid w:val="0056003D"/>
    <w:rsid w:val="0056267F"/>
    <w:rsid w:val="00563C39"/>
    <w:rsid w:val="00567BD9"/>
    <w:rsid w:val="00567EAE"/>
    <w:rsid w:val="005701D0"/>
    <w:rsid w:val="00570627"/>
    <w:rsid w:val="00570720"/>
    <w:rsid w:val="00571697"/>
    <w:rsid w:val="005717B8"/>
    <w:rsid w:val="00572DEE"/>
    <w:rsid w:val="00575399"/>
    <w:rsid w:val="005753EC"/>
    <w:rsid w:val="005844CC"/>
    <w:rsid w:val="00586157"/>
    <w:rsid w:val="0058709E"/>
    <w:rsid w:val="0059130A"/>
    <w:rsid w:val="00591F64"/>
    <w:rsid w:val="005941DA"/>
    <w:rsid w:val="00597AAF"/>
    <w:rsid w:val="005A5E78"/>
    <w:rsid w:val="005A6A5F"/>
    <w:rsid w:val="005B4764"/>
    <w:rsid w:val="005C4640"/>
    <w:rsid w:val="005C57F6"/>
    <w:rsid w:val="005C7157"/>
    <w:rsid w:val="005D0956"/>
    <w:rsid w:val="005D1D0D"/>
    <w:rsid w:val="005D1FF9"/>
    <w:rsid w:val="005D2193"/>
    <w:rsid w:val="005D2C35"/>
    <w:rsid w:val="005D3767"/>
    <w:rsid w:val="005D4A2B"/>
    <w:rsid w:val="005D535E"/>
    <w:rsid w:val="005D5DBF"/>
    <w:rsid w:val="005D6811"/>
    <w:rsid w:val="005D7204"/>
    <w:rsid w:val="005E163A"/>
    <w:rsid w:val="005E7AB2"/>
    <w:rsid w:val="005F258F"/>
    <w:rsid w:val="0060374C"/>
    <w:rsid w:val="00603C91"/>
    <w:rsid w:val="006058A2"/>
    <w:rsid w:val="0061092E"/>
    <w:rsid w:val="006128C2"/>
    <w:rsid w:val="00612A71"/>
    <w:rsid w:val="00622328"/>
    <w:rsid w:val="0062272C"/>
    <w:rsid w:val="006247D5"/>
    <w:rsid w:val="0062484A"/>
    <w:rsid w:val="00625CF2"/>
    <w:rsid w:val="00625FC4"/>
    <w:rsid w:val="0062619A"/>
    <w:rsid w:val="00627B5A"/>
    <w:rsid w:val="006315CC"/>
    <w:rsid w:val="006377E6"/>
    <w:rsid w:val="00641F5D"/>
    <w:rsid w:val="0064262C"/>
    <w:rsid w:val="00642DC4"/>
    <w:rsid w:val="006437B1"/>
    <w:rsid w:val="00650449"/>
    <w:rsid w:val="0065155A"/>
    <w:rsid w:val="0065580B"/>
    <w:rsid w:val="00655CA0"/>
    <w:rsid w:val="00657B11"/>
    <w:rsid w:val="00660E52"/>
    <w:rsid w:val="00663FF3"/>
    <w:rsid w:val="006644B8"/>
    <w:rsid w:val="00665B2D"/>
    <w:rsid w:val="0066622B"/>
    <w:rsid w:val="00670426"/>
    <w:rsid w:val="006732BD"/>
    <w:rsid w:val="00673A79"/>
    <w:rsid w:val="00674E75"/>
    <w:rsid w:val="00675431"/>
    <w:rsid w:val="0067577C"/>
    <w:rsid w:val="00680892"/>
    <w:rsid w:val="00684209"/>
    <w:rsid w:val="0068571C"/>
    <w:rsid w:val="00685A4A"/>
    <w:rsid w:val="00692147"/>
    <w:rsid w:val="00692D85"/>
    <w:rsid w:val="00693DC8"/>
    <w:rsid w:val="00695B43"/>
    <w:rsid w:val="00695C9D"/>
    <w:rsid w:val="00695D39"/>
    <w:rsid w:val="00696319"/>
    <w:rsid w:val="00696651"/>
    <w:rsid w:val="006A1BB5"/>
    <w:rsid w:val="006A3D10"/>
    <w:rsid w:val="006A4022"/>
    <w:rsid w:val="006A5E04"/>
    <w:rsid w:val="006B1BF3"/>
    <w:rsid w:val="006B58AE"/>
    <w:rsid w:val="006B6BCE"/>
    <w:rsid w:val="006C01E1"/>
    <w:rsid w:val="006C0385"/>
    <w:rsid w:val="006C31B7"/>
    <w:rsid w:val="006C7197"/>
    <w:rsid w:val="006C7D7F"/>
    <w:rsid w:val="006D1EC4"/>
    <w:rsid w:val="006D361E"/>
    <w:rsid w:val="006D3E8D"/>
    <w:rsid w:val="006D48CE"/>
    <w:rsid w:val="006D5730"/>
    <w:rsid w:val="006D5921"/>
    <w:rsid w:val="006D6E71"/>
    <w:rsid w:val="006E0D29"/>
    <w:rsid w:val="006E1674"/>
    <w:rsid w:val="006E1EEB"/>
    <w:rsid w:val="006E21BB"/>
    <w:rsid w:val="006E37B3"/>
    <w:rsid w:val="006E4D45"/>
    <w:rsid w:val="006F06FF"/>
    <w:rsid w:val="006F374D"/>
    <w:rsid w:val="006F406B"/>
    <w:rsid w:val="006F4D32"/>
    <w:rsid w:val="006F5E1B"/>
    <w:rsid w:val="006F6857"/>
    <w:rsid w:val="00701A21"/>
    <w:rsid w:val="00706618"/>
    <w:rsid w:val="00707309"/>
    <w:rsid w:val="0071012C"/>
    <w:rsid w:val="007113A5"/>
    <w:rsid w:val="007120E2"/>
    <w:rsid w:val="0071469C"/>
    <w:rsid w:val="007148C4"/>
    <w:rsid w:val="0071555A"/>
    <w:rsid w:val="0072073D"/>
    <w:rsid w:val="00721AA2"/>
    <w:rsid w:val="00730913"/>
    <w:rsid w:val="0073094E"/>
    <w:rsid w:val="00731AE2"/>
    <w:rsid w:val="00732DB2"/>
    <w:rsid w:val="00737377"/>
    <w:rsid w:val="00737E4A"/>
    <w:rsid w:val="0074071D"/>
    <w:rsid w:val="00744887"/>
    <w:rsid w:val="007460F1"/>
    <w:rsid w:val="00747E76"/>
    <w:rsid w:val="00750EFB"/>
    <w:rsid w:val="0075208E"/>
    <w:rsid w:val="00755FEF"/>
    <w:rsid w:val="007569CE"/>
    <w:rsid w:val="00760736"/>
    <w:rsid w:val="0076764F"/>
    <w:rsid w:val="00767F71"/>
    <w:rsid w:val="00773824"/>
    <w:rsid w:val="007748FF"/>
    <w:rsid w:val="007766F3"/>
    <w:rsid w:val="00776D81"/>
    <w:rsid w:val="00780928"/>
    <w:rsid w:val="00783CB9"/>
    <w:rsid w:val="0078643D"/>
    <w:rsid w:val="00786BE2"/>
    <w:rsid w:val="00787567"/>
    <w:rsid w:val="00790D11"/>
    <w:rsid w:val="0079242F"/>
    <w:rsid w:val="00793C53"/>
    <w:rsid w:val="0079590E"/>
    <w:rsid w:val="00797EF8"/>
    <w:rsid w:val="007A0AF8"/>
    <w:rsid w:val="007A10BA"/>
    <w:rsid w:val="007A3280"/>
    <w:rsid w:val="007A4FB2"/>
    <w:rsid w:val="007A7276"/>
    <w:rsid w:val="007B0615"/>
    <w:rsid w:val="007B14BC"/>
    <w:rsid w:val="007B1531"/>
    <w:rsid w:val="007B19BB"/>
    <w:rsid w:val="007B1F74"/>
    <w:rsid w:val="007B2BE8"/>
    <w:rsid w:val="007B4288"/>
    <w:rsid w:val="007B4B5E"/>
    <w:rsid w:val="007B4FED"/>
    <w:rsid w:val="007B52BF"/>
    <w:rsid w:val="007B68A3"/>
    <w:rsid w:val="007C5ED2"/>
    <w:rsid w:val="007C6C5A"/>
    <w:rsid w:val="007C7648"/>
    <w:rsid w:val="007C7E35"/>
    <w:rsid w:val="007D13F6"/>
    <w:rsid w:val="007D3106"/>
    <w:rsid w:val="007D590A"/>
    <w:rsid w:val="007D646F"/>
    <w:rsid w:val="007D64C4"/>
    <w:rsid w:val="007E0C18"/>
    <w:rsid w:val="007E2A7C"/>
    <w:rsid w:val="007E3023"/>
    <w:rsid w:val="007E5A1E"/>
    <w:rsid w:val="007E6559"/>
    <w:rsid w:val="007E76BF"/>
    <w:rsid w:val="007F290C"/>
    <w:rsid w:val="007F3036"/>
    <w:rsid w:val="007F5A88"/>
    <w:rsid w:val="007F731E"/>
    <w:rsid w:val="00800D5B"/>
    <w:rsid w:val="00803AB2"/>
    <w:rsid w:val="008068CA"/>
    <w:rsid w:val="00806FF5"/>
    <w:rsid w:val="00811C22"/>
    <w:rsid w:val="008130F4"/>
    <w:rsid w:val="00816238"/>
    <w:rsid w:val="00816C65"/>
    <w:rsid w:val="00822A5F"/>
    <w:rsid w:val="00824AAF"/>
    <w:rsid w:val="008337A4"/>
    <w:rsid w:val="00833B76"/>
    <w:rsid w:val="008351DC"/>
    <w:rsid w:val="00835C2C"/>
    <w:rsid w:val="00835E4D"/>
    <w:rsid w:val="0083781F"/>
    <w:rsid w:val="0084186F"/>
    <w:rsid w:val="00841B47"/>
    <w:rsid w:val="00842AE5"/>
    <w:rsid w:val="008442C2"/>
    <w:rsid w:val="0084704D"/>
    <w:rsid w:val="00847BC7"/>
    <w:rsid w:val="0085472B"/>
    <w:rsid w:val="00854B41"/>
    <w:rsid w:val="00854FEF"/>
    <w:rsid w:val="008578EB"/>
    <w:rsid w:val="00862532"/>
    <w:rsid w:val="0086298F"/>
    <w:rsid w:val="00866A8A"/>
    <w:rsid w:val="008768E3"/>
    <w:rsid w:val="00880863"/>
    <w:rsid w:val="008832FA"/>
    <w:rsid w:val="008837BB"/>
    <w:rsid w:val="00884C22"/>
    <w:rsid w:val="00885387"/>
    <w:rsid w:val="00895D09"/>
    <w:rsid w:val="00895E7D"/>
    <w:rsid w:val="00897B94"/>
    <w:rsid w:val="008A30D6"/>
    <w:rsid w:val="008A5859"/>
    <w:rsid w:val="008A67E7"/>
    <w:rsid w:val="008B0001"/>
    <w:rsid w:val="008B0271"/>
    <w:rsid w:val="008B0E5F"/>
    <w:rsid w:val="008B2F20"/>
    <w:rsid w:val="008B539B"/>
    <w:rsid w:val="008C0B20"/>
    <w:rsid w:val="008C0BDC"/>
    <w:rsid w:val="008C2CE2"/>
    <w:rsid w:val="008C4A20"/>
    <w:rsid w:val="008C6009"/>
    <w:rsid w:val="008C7AAA"/>
    <w:rsid w:val="008D2FFC"/>
    <w:rsid w:val="008D41F0"/>
    <w:rsid w:val="008E4A07"/>
    <w:rsid w:val="008E50F7"/>
    <w:rsid w:val="008E66D5"/>
    <w:rsid w:val="008E6AB6"/>
    <w:rsid w:val="008E718F"/>
    <w:rsid w:val="008F0264"/>
    <w:rsid w:val="008F0441"/>
    <w:rsid w:val="008F3196"/>
    <w:rsid w:val="008F4F62"/>
    <w:rsid w:val="008F69A3"/>
    <w:rsid w:val="008F7847"/>
    <w:rsid w:val="0090020F"/>
    <w:rsid w:val="00900A0D"/>
    <w:rsid w:val="00901A03"/>
    <w:rsid w:val="0090427A"/>
    <w:rsid w:val="009058A5"/>
    <w:rsid w:val="0090636A"/>
    <w:rsid w:val="0090639F"/>
    <w:rsid w:val="009070A0"/>
    <w:rsid w:val="00907D7D"/>
    <w:rsid w:val="00914EDC"/>
    <w:rsid w:val="00917E09"/>
    <w:rsid w:val="009204C2"/>
    <w:rsid w:val="00920BA1"/>
    <w:rsid w:val="00921807"/>
    <w:rsid w:val="00923015"/>
    <w:rsid w:val="009230C5"/>
    <w:rsid w:val="0092378B"/>
    <w:rsid w:val="00923D68"/>
    <w:rsid w:val="00924F69"/>
    <w:rsid w:val="009254FF"/>
    <w:rsid w:val="009255C4"/>
    <w:rsid w:val="00925FCA"/>
    <w:rsid w:val="0093037B"/>
    <w:rsid w:val="00930A6D"/>
    <w:rsid w:val="00931CAB"/>
    <w:rsid w:val="009323F6"/>
    <w:rsid w:val="009324A4"/>
    <w:rsid w:val="00935307"/>
    <w:rsid w:val="009353B0"/>
    <w:rsid w:val="00937482"/>
    <w:rsid w:val="00937657"/>
    <w:rsid w:val="00942F14"/>
    <w:rsid w:val="00942F6E"/>
    <w:rsid w:val="0094464E"/>
    <w:rsid w:val="00944B8C"/>
    <w:rsid w:val="00946D23"/>
    <w:rsid w:val="00947DC5"/>
    <w:rsid w:val="00951795"/>
    <w:rsid w:val="009556E8"/>
    <w:rsid w:val="009628AD"/>
    <w:rsid w:val="009629D3"/>
    <w:rsid w:val="00971F40"/>
    <w:rsid w:val="0097249C"/>
    <w:rsid w:val="00972992"/>
    <w:rsid w:val="0097493E"/>
    <w:rsid w:val="009749B0"/>
    <w:rsid w:val="00975249"/>
    <w:rsid w:val="00976139"/>
    <w:rsid w:val="009771FD"/>
    <w:rsid w:val="009846A8"/>
    <w:rsid w:val="00984923"/>
    <w:rsid w:val="00985BDD"/>
    <w:rsid w:val="00990257"/>
    <w:rsid w:val="009924A5"/>
    <w:rsid w:val="009955BD"/>
    <w:rsid w:val="0099567F"/>
    <w:rsid w:val="009A0115"/>
    <w:rsid w:val="009A1EB8"/>
    <w:rsid w:val="009A5581"/>
    <w:rsid w:val="009A6B2A"/>
    <w:rsid w:val="009B5912"/>
    <w:rsid w:val="009B5CD0"/>
    <w:rsid w:val="009C0D48"/>
    <w:rsid w:val="009C1AB6"/>
    <w:rsid w:val="009C2372"/>
    <w:rsid w:val="009C4D32"/>
    <w:rsid w:val="009C5CCD"/>
    <w:rsid w:val="009C73F0"/>
    <w:rsid w:val="009D2292"/>
    <w:rsid w:val="009D491E"/>
    <w:rsid w:val="009D5724"/>
    <w:rsid w:val="009D639D"/>
    <w:rsid w:val="009E0CA3"/>
    <w:rsid w:val="009E2EEC"/>
    <w:rsid w:val="009E4411"/>
    <w:rsid w:val="009F423E"/>
    <w:rsid w:val="009F52ED"/>
    <w:rsid w:val="009F7ADF"/>
    <w:rsid w:val="00A0159E"/>
    <w:rsid w:val="00A0178D"/>
    <w:rsid w:val="00A022BE"/>
    <w:rsid w:val="00A04266"/>
    <w:rsid w:val="00A10CE8"/>
    <w:rsid w:val="00A12A50"/>
    <w:rsid w:val="00A15AD0"/>
    <w:rsid w:val="00A16641"/>
    <w:rsid w:val="00A201E0"/>
    <w:rsid w:val="00A21A19"/>
    <w:rsid w:val="00A23085"/>
    <w:rsid w:val="00A2401E"/>
    <w:rsid w:val="00A40E3E"/>
    <w:rsid w:val="00A41655"/>
    <w:rsid w:val="00A43D38"/>
    <w:rsid w:val="00A5007F"/>
    <w:rsid w:val="00A504D2"/>
    <w:rsid w:val="00A5415E"/>
    <w:rsid w:val="00A57B93"/>
    <w:rsid w:val="00A60A95"/>
    <w:rsid w:val="00A60B4B"/>
    <w:rsid w:val="00A65982"/>
    <w:rsid w:val="00A66644"/>
    <w:rsid w:val="00A67A84"/>
    <w:rsid w:val="00A716D2"/>
    <w:rsid w:val="00A7249A"/>
    <w:rsid w:val="00A73B82"/>
    <w:rsid w:val="00A73BC9"/>
    <w:rsid w:val="00A763D8"/>
    <w:rsid w:val="00A76885"/>
    <w:rsid w:val="00A814D7"/>
    <w:rsid w:val="00A82FBD"/>
    <w:rsid w:val="00A838A5"/>
    <w:rsid w:val="00A83E05"/>
    <w:rsid w:val="00A849CD"/>
    <w:rsid w:val="00A85495"/>
    <w:rsid w:val="00A90DA3"/>
    <w:rsid w:val="00A92CDD"/>
    <w:rsid w:val="00A95C90"/>
    <w:rsid w:val="00A9616C"/>
    <w:rsid w:val="00AA15B4"/>
    <w:rsid w:val="00AA4F36"/>
    <w:rsid w:val="00AA67DA"/>
    <w:rsid w:val="00AB5236"/>
    <w:rsid w:val="00AB5D49"/>
    <w:rsid w:val="00AB606D"/>
    <w:rsid w:val="00AB6A94"/>
    <w:rsid w:val="00AC1077"/>
    <w:rsid w:val="00AC3A7E"/>
    <w:rsid w:val="00AC3ED2"/>
    <w:rsid w:val="00AC6182"/>
    <w:rsid w:val="00AC6900"/>
    <w:rsid w:val="00AD3BE4"/>
    <w:rsid w:val="00AD3D83"/>
    <w:rsid w:val="00AD609F"/>
    <w:rsid w:val="00AD772B"/>
    <w:rsid w:val="00AD7C7E"/>
    <w:rsid w:val="00AE05F8"/>
    <w:rsid w:val="00AE06C8"/>
    <w:rsid w:val="00AE1D44"/>
    <w:rsid w:val="00AE26C0"/>
    <w:rsid w:val="00AE36DC"/>
    <w:rsid w:val="00AE3A47"/>
    <w:rsid w:val="00AE3A60"/>
    <w:rsid w:val="00AE69A6"/>
    <w:rsid w:val="00AF47E3"/>
    <w:rsid w:val="00AF5AA0"/>
    <w:rsid w:val="00AF5C03"/>
    <w:rsid w:val="00AF5D45"/>
    <w:rsid w:val="00AF61C5"/>
    <w:rsid w:val="00B0145A"/>
    <w:rsid w:val="00B01DD2"/>
    <w:rsid w:val="00B04642"/>
    <w:rsid w:val="00B04CB7"/>
    <w:rsid w:val="00B07245"/>
    <w:rsid w:val="00B1195E"/>
    <w:rsid w:val="00B142AA"/>
    <w:rsid w:val="00B20FF5"/>
    <w:rsid w:val="00B21DCF"/>
    <w:rsid w:val="00B24D11"/>
    <w:rsid w:val="00B26962"/>
    <w:rsid w:val="00B27C5D"/>
    <w:rsid w:val="00B32773"/>
    <w:rsid w:val="00B3425D"/>
    <w:rsid w:val="00B36C7F"/>
    <w:rsid w:val="00B37DF1"/>
    <w:rsid w:val="00B40CA5"/>
    <w:rsid w:val="00B42137"/>
    <w:rsid w:val="00B44F0A"/>
    <w:rsid w:val="00B46E93"/>
    <w:rsid w:val="00B50206"/>
    <w:rsid w:val="00B54033"/>
    <w:rsid w:val="00B567D3"/>
    <w:rsid w:val="00B56AC0"/>
    <w:rsid w:val="00B5799A"/>
    <w:rsid w:val="00B613B5"/>
    <w:rsid w:val="00B710FC"/>
    <w:rsid w:val="00B806CB"/>
    <w:rsid w:val="00B80E48"/>
    <w:rsid w:val="00B84095"/>
    <w:rsid w:val="00B87F0F"/>
    <w:rsid w:val="00B90E0F"/>
    <w:rsid w:val="00B913B1"/>
    <w:rsid w:val="00B91801"/>
    <w:rsid w:val="00B920B1"/>
    <w:rsid w:val="00B93451"/>
    <w:rsid w:val="00B94052"/>
    <w:rsid w:val="00B96371"/>
    <w:rsid w:val="00BA0D9B"/>
    <w:rsid w:val="00BA1455"/>
    <w:rsid w:val="00BA607D"/>
    <w:rsid w:val="00BA692D"/>
    <w:rsid w:val="00BB1F7D"/>
    <w:rsid w:val="00BB36CB"/>
    <w:rsid w:val="00BB37A0"/>
    <w:rsid w:val="00BB587A"/>
    <w:rsid w:val="00BC1316"/>
    <w:rsid w:val="00BC3C90"/>
    <w:rsid w:val="00BD050C"/>
    <w:rsid w:val="00BD29D5"/>
    <w:rsid w:val="00BD30C9"/>
    <w:rsid w:val="00BD3616"/>
    <w:rsid w:val="00BD5F13"/>
    <w:rsid w:val="00BD6663"/>
    <w:rsid w:val="00BE0D82"/>
    <w:rsid w:val="00BE1990"/>
    <w:rsid w:val="00BE6331"/>
    <w:rsid w:val="00BE747C"/>
    <w:rsid w:val="00BE7978"/>
    <w:rsid w:val="00BF1305"/>
    <w:rsid w:val="00BF3942"/>
    <w:rsid w:val="00BF42F1"/>
    <w:rsid w:val="00BF4C7D"/>
    <w:rsid w:val="00BF5776"/>
    <w:rsid w:val="00C01378"/>
    <w:rsid w:val="00C04BA4"/>
    <w:rsid w:val="00C0598F"/>
    <w:rsid w:val="00C07E5F"/>
    <w:rsid w:val="00C11E26"/>
    <w:rsid w:val="00C12BF8"/>
    <w:rsid w:val="00C20361"/>
    <w:rsid w:val="00C24170"/>
    <w:rsid w:val="00C263F0"/>
    <w:rsid w:val="00C31DBF"/>
    <w:rsid w:val="00C34A1F"/>
    <w:rsid w:val="00C34CE8"/>
    <w:rsid w:val="00C400D3"/>
    <w:rsid w:val="00C40409"/>
    <w:rsid w:val="00C42130"/>
    <w:rsid w:val="00C46B85"/>
    <w:rsid w:val="00C46CA2"/>
    <w:rsid w:val="00C475AB"/>
    <w:rsid w:val="00C47803"/>
    <w:rsid w:val="00C51AE4"/>
    <w:rsid w:val="00C51EE2"/>
    <w:rsid w:val="00C53DE7"/>
    <w:rsid w:val="00C619EE"/>
    <w:rsid w:val="00C63113"/>
    <w:rsid w:val="00C66E03"/>
    <w:rsid w:val="00C72AB2"/>
    <w:rsid w:val="00C72DE5"/>
    <w:rsid w:val="00C73993"/>
    <w:rsid w:val="00C74D3D"/>
    <w:rsid w:val="00C74EC0"/>
    <w:rsid w:val="00C75AD3"/>
    <w:rsid w:val="00C84253"/>
    <w:rsid w:val="00C9196D"/>
    <w:rsid w:val="00C9390C"/>
    <w:rsid w:val="00C93EB4"/>
    <w:rsid w:val="00C95FA8"/>
    <w:rsid w:val="00CA4A34"/>
    <w:rsid w:val="00CA59F3"/>
    <w:rsid w:val="00CB2B66"/>
    <w:rsid w:val="00CB2C19"/>
    <w:rsid w:val="00CB30B7"/>
    <w:rsid w:val="00CB3400"/>
    <w:rsid w:val="00CB3CF1"/>
    <w:rsid w:val="00CB557C"/>
    <w:rsid w:val="00CB63C9"/>
    <w:rsid w:val="00CC1E1D"/>
    <w:rsid w:val="00CC396A"/>
    <w:rsid w:val="00CC3FDE"/>
    <w:rsid w:val="00CC4484"/>
    <w:rsid w:val="00CC7ECD"/>
    <w:rsid w:val="00CD6A9B"/>
    <w:rsid w:val="00CD78FA"/>
    <w:rsid w:val="00CE173B"/>
    <w:rsid w:val="00CE2D5C"/>
    <w:rsid w:val="00CE4C36"/>
    <w:rsid w:val="00CE4C55"/>
    <w:rsid w:val="00CE50CC"/>
    <w:rsid w:val="00CE7CEB"/>
    <w:rsid w:val="00CF086A"/>
    <w:rsid w:val="00CF08F9"/>
    <w:rsid w:val="00CF4426"/>
    <w:rsid w:val="00CF7D12"/>
    <w:rsid w:val="00D02741"/>
    <w:rsid w:val="00D045ED"/>
    <w:rsid w:val="00D14190"/>
    <w:rsid w:val="00D14198"/>
    <w:rsid w:val="00D148F9"/>
    <w:rsid w:val="00D1581A"/>
    <w:rsid w:val="00D20797"/>
    <w:rsid w:val="00D238A1"/>
    <w:rsid w:val="00D24BAC"/>
    <w:rsid w:val="00D25A04"/>
    <w:rsid w:val="00D30E19"/>
    <w:rsid w:val="00D35594"/>
    <w:rsid w:val="00D3643F"/>
    <w:rsid w:val="00D40906"/>
    <w:rsid w:val="00D40E39"/>
    <w:rsid w:val="00D416CD"/>
    <w:rsid w:val="00D4638E"/>
    <w:rsid w:val="00D511C5"/>
    <w:rsid w:val="00D51657"/>
    <w:rsid w:val="00D52CA9"/>
    <w:rsid w:val="00D54C84"/>
    <w:rsid w:val="00D55AFF"/>
    <w:rsid w:val="00D61F83"/>
    <w:rsid w:val="00D6220E"/>
    <w:rsid w:val="00D6228E"/>
    <w:rsid w:val="00D72278"/>
    <w:rsid w:val="00D73239"/>
    <w:rsid w:val="00D7470F"/>
    <w:rsid w:val="00D74CC3"/>
    <w:rsid w:val="00D757D0"/>
    <w:rsid w:val="00D80E8B"/>
    <w:rsid w:val="00D810BB"/>
    <w:rsid w:val="00D812E6"/>
    <w:rsid w:val="00D814D7"/>
    <w:rsid w:val="00D842F5"/>
    <w:rsid w:val="00D86BFD"/>
    <w:rsid w:val="00D90649"/>
    <w:rsid w:val="00D90C10"/>
    <w:rsid w:val="00D91FB2"/>
    <w:rsid w:val="00D93B8A"/>
    <w:rsid w:val="00D97F52"/>
    <w:rsid w:val="00DA0FF2"/>
    <w:rsid w:val="00DA1E36"/>
    <w:rsid w:val="00DA22BF"/>
    <w:rsid w:val="00DB10B9"/>
    <w:rsid w:val="00DB1C4C"/>
    <w:rsid w:val="00DB2FCA"/>
    <w:rsid w:val="00DB3138"/>
    <w:rsid w:val="00DB34BD"/>
    <w:rsid w:val="00DB478B"/>
    <w:rsid w:val="00DB5354"/>
    <w:rsid w:val="00DB6DA0"/>
    <w:rsid w:val="00DC5AEA"/>
    <w:rsid w:val="00DD1106"/>
    <w:rsid w:val="00DD19F8"/>
    <w:rsid w:val="00DD3311"/>
    <w:rsid w:val="00DD6C05"/>
    <w:rsid w:val="00DE12C5"/>
    <w:rsid w:val="00DE54AC"/>
    <w:rsid w:val="00DE5753"/>
    <w:rsid w:val="00DF0062"/>
    <w:rsid w:val="00DF079D"/>
    <w:rsid w:val="00DF14BF"/>
    <w:rsid w:val="00DF19CA"/>
    <w:rsid w:val="00DF3D68"/>
    <w:rsid w:val="00DF56E2"/>
    <w:rsid w:val="00DF5E57"/>
    <w:rsid w:val="00DF7187"/>
    <w:rsid w:val="00DF75D9"/>
    <w:rsid w:val="00E00F44"/>
    <w:rsid w:val="00E028D3"/>
    <w:rsid w:val="00E0391C"/>
    <w:rsid w:val="00E03E49"/>
    <w:rsid w:val="00E04A9A"/>
    <w:rsid w:val="00E06269"/>
    <w:rsid w:val="00E06669"/>
    <w:rsid w:val="00E10FBC"/>
    <w:rsid w:val="00E110F8"/>
    <w:rsid w:val="00E12D4B"/>
    <w:rsid w:val="00E133B0"/>
    <w:rsid w:val="00E16F75"/>
    <w:rsid w:val="00E170AE"/>
    <w:rsid w:val="00E20A52"/>
    <w:rsid w:val="00E222BF"/>
    <w:rsid w:val="00E239C5"/>
    <w:rsid w:val="00E249FB"/>
    <w:rsid w:val="00E26992"/>
    <w:rsid w:val="00E2744C"/>
    <w:rsid w:val="00E31ABA"/>
    <w:rsid w:val="00E31CF7"/>
    <w:rsid w:val="00E358E6"/>
    <w:rsid w:val="00E369DE"/>
    <w:rsid w:val="00E371EE"/>
    <w:rsid w:val="00E37767"/>
    <w:rsid w:val="00E401BE"/>
    <w:rsid w:val="00E40A12"/>
    <w:rsid w:val="00E411BF"/>
    <w:rsid w:val="00E44FAB"/>
    <w:rsid w:val="00E4591A"/>
    <w:rsid w:val="00E51DE3"/>
    <w:rsid w:val="00E51ED6"/>
    <w:rsid w:val="00E551AD"/>
    <w:rsid w:val="00E617B8"/>
    <w:rsid w:val="00E63BEA"/>
    <w:rsid w:val="00E708BE"/>
    <w:rsid w:val="00E71720"/>
    <w:rsid w:val="00E73424"/>
    <w:rsid w:val="00E76228"/>
    <w:rsid w:val="00E7627B"/>
    <w:rsid w:val="00E77215"/>
    <w:rsid w:val="00E801E3"/>
    <w:rsid w:val="00E80F40"/>
    <w:rsid w:val="00E816C4"/>
    <w:rsid w:val="00E845EB"/>
    <w:rsid w:val="00E939F5"/>
    <w:rsid w:val="00E952BF"/>
    <w:rsid w:val="00E95F95"/>
    <w:rsid w:val="00E964FB"/>
    <w:rsid w:val="00E971D8"/>
    <w:rsid w:val="00EA1774"/>
    <w:rsid w:val="00EA1DD0"/>
    <w:rsid w:val="00EA3C65"/>
    <w:rsid w:val="00EA4729"/>
    <w:rsid w:val="00EB0170"/>
    <w:rsid w:val="00EB1DA9"/>
    <w:rsid w:val="00EB255A"/>
    <w:rsid w:val="00EB2957"/>
    <w:rsid w:val="00EB59C3"/>
    <w:rsid w:val="00EC0450"/>
    <w:rsid w:val="00EC06FA"/>
    <w:rsid w:val="00EC071C"/>
    <w:rsid w:val="00EC0A28"/>
    <w:rsid w:val="00EC0F27"/>
    <w:rsid w:val="00EC58A3"/>
    <w:rsid w:val="00ED0D09"/>
    <w:rsid w:val="00ED2FE6"/>
    <w:rsid w:val="00ED528C"/>
    <w:rsid w:val="00ED602C"/>
    <w:rsid w:val="00EE1102"/>
    <w:rsid w:val="00EE24DF"/>
    <w:rsid w:val="00EE2E48"/>
    <w:rsid w:val="00EE6727"/>
    <w:rsid w:val="00EE767A"/>
    <w:rsid w:val="00EF02BA"/>
    <w:rsid w:val="00EF2E78"/>
    <w:rsid w:val="00EF3353"/>
    <w:rsid w:val="00EF41DF"/>
    <w:rsid w:val="00EF77E8"/>
    <w:rsid w:val="00F0005C"/>
    <w:rsid w:val="00F0006A"/>
    <w:rsid w:val="00F04F13"/>
    <w:rsid w:val="00F07D39"/>
    <w:rsid w:val="00F13DC7"/>
    <w:rsid w:val="00F13F6E"/>
    <w:rsid w:val="00F14332"/>
    <w:rsid w:val="00F15E14"/>
    <w:rsid w:val="00F16CAE"/>
    <w:rsid w:val="00F17140"/>
    <w:rsid w:val="00F17659"/>
    <w:rsid w:val="00F20314"/>
    <w:rsid w:val="00F217AC"/>
    <w:rsid w:val="00F2294A"/>
    <w:rsid w:val="00F27022"/>
    <w:rsid w:val="00F27BCD"/>
    <w:rsid w:val="00F32658"/>
    <w:rsid w:val="00F34E56"/>
    <w:rsid w:val="00F3510D"/>
    <w:rsid w:val="00F36D11"/>
    <w:rsid w:val="00F37F07"/>
    <w:rsid w:val="00F37F92"/>
    <w:rsid w:val="00F40A78"/>
    <w:rsid w:val="00F41535"/>
    <w:rsid w:val="00F42946"/>
    <w:rsid w:val="00F4301A"/>
    <w:rsid w:val="00F4687F"/>
    <w:rsid w:val="00F4732A"/>
    <w:rsid w:val="00F52A73"/>
    <w:rsid w:val="00F530D3"/>
    <w:rsid w:val="00F56D0E"/>
    <w:rsid w:val="00F62626"/>
    <w:rsid w:val="00F65714"/>
    <w:rsid w:val="00F747FE"/>
    <w:rsid w:val="00F755A9"/>
    <w:rsid w:val="00F76B69"/>
    <w:rsid w:val="00F81506"/>
    <w:rsid w:val="00F81B3D"/>
    <w:rsid w:val="00F82354"/>
    <w:rsid w:val="00F825D0"/>
    <w:rsid w:val="00F84E67"/>
    <w:rsid w:val="00F86CF3"/>
    <w:rsid w:val="00F90B5A"/>
    <w:rsid w:val="00FA118F"/>
    <w:rsid w:val="00FA1EA1"/>
    <w:rsid w:val="00FB1C8F"/>
    <w:rsid w:val="00FB69C2"/>
    <w:rsid w:val="00FB6E59"/>
    <w:rsid w:val="00FC1417"/>
    <w:rsid w:val="00FC2AEA"/>
    <w:rsid w:val="00FC4445"/>
    <w:rsid w:val="00FC4C1A"/>
    <w:rsid w:val="00FC4ECD"/>
    <w:rsid w:val="00FC701D"/>
    <w:rsid w:val="00FD11DA"/>
    <w:rsid w:val="00FD5E2C"/>
    <w:rsid w:val="00FD6962"/>
    <w:rsid w:val="00FE0E13"/>
    <w:rsid w:val="00FE1D91"/>
    <w:rsid w:val="00FE4E36"/>
    <w:rsid w:val="00FE67BC"/>
    <w:rsid w:val="00FE70B6"/>
    <w:rsid w:val="00FF1AF0"/>
    <w:rsid w:val="00FF5C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z-FinaldelformularioCar">
    <w:name w:val="z-Final del formulario Car"/>
    <w:basedOn w:val="Fuentedeprrafopredeter"/>
    <w:link w:val="z-Finaldelformulario"/>
    <w:uiPriority w:val="99"/>
    <w:semiHidden/>
    <w:rsid w:val="00D1581A"/>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D1581A"/>
    <w:pPr>
      <w:pBdr>
        <w:top w:val="single" w:sz="6" w:space="1" w:color="auto"/>
      </w:pBdr>
      <w:spacing w:after="0" w:line="240" w:lineRule="auto"/>
      <w:jc w:val="center"/>
    </w:pPr>
    <w:rPr>
      <w:rFonts w:ascii="Arial" w:eastAsia="Times New Roman" w:hAnsi="Arial" w:cs="Arial"/>
      <w:vanish/>
      <w:sz w:val="16"/>
      <w:szCs w:val="16"/>
      <w:lang w:eastAsia="es-MX"/>
    </w:rPr>
  </w:style>
  <w:style w:type="paragraph" w:styleId="Textodeglobo">
    <w:name w:val="Balloon Text"/>
    <w:basedOn w:val="Normal"/>
    <w:link w:val="TextodegloboCar"/>
    <w:uiPriority w:val="99"/>
    <w:semiHidden/>
    <w:unhideWhenUsed/>
    <w:rsid w:val="00D1581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581A"/>
    <w:rPr>
      <w:rFonts w:ascii="Tahoma" w:hAnsi="Tahoma" w:cs="Tahoma"/>
      <w:sz w:val="16"/>
      <w:szCs w:val="16"/>
    </w:rPr>
  </w:style>
  <w:style w:type="paragraph" w:styleId="Encabezado">
    <w:name w:val="header"/>
    <w:basedOn w:val="Normal"/>
    <w:link w:val="EncabezadoCar"/>
    <w:uiPriority w:val="99"/>
    <w:unhideWhenUsed/>
    <w:rsid w:val="00CC7EC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7ECD"/>
  </w:style>
  <w:style w:type="paragraph" w:styleId="Piedepgina">
    <w:name w:val="footer"/>
    <w:basedOn w:val="Normal"/>
    <w:link w:val="PiedepginaCar"/>
    <w:uiPriority w:val="99"/>
    <w:unhideWhenUsed/>
    <w:rsid w:val="00CC7EC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7ECD"/>
  </w:style>
  <w:style w:type="paragraph" w:styleId="Prrafodelista">
    <w:name w:val="List Paragraph"/>
    <w:basedOn w:val="Normal"/>
    <w:uiPriority w:val="34"/>
    <w:qFormat/>
    <w:rsid w:val="009A6B2A"/>
    <w:pPr>
      <w:ind w:left="720"/>
      <w:contextualSpacing/>
    </w:pPr>
  </w:style>
  <w:style w:type="paragraph" w:customStyle="1" w:styleId="cond">
    <w:name w:val="cond"/>
    <w:basedOn w:val="Normal"/>
    <w:rsid w:val="00226C81"/>
    <w:pPr>
      <w:spacing w:before="100" w:beforeAutospacing="1" w:after="100" w:afterAutospacing="1" w:line="240" w:lineRule="auto"/>
    </w:pPr>
    <w:rPr>
      <w:rFonts w:ascii="Arial" w:eastAsia="Times New Roman" w:hAnsi="Arial" w:cs="Arial"/>
      <w:b/>
      <w:bCs/>
      <w:sz w:val="15"/>
      <w:szCs w:val="15"/>
      <w:lang w:eastAsia="es-MX"/>
    </w:rPr>
  </w:style>
  <w:style w:type="paragraph" w:customStyle="1" w:styleId="encnotas">
    <w:name w:val="encnotas"/>
    <w:basedOn w:val="Normal"/>
    <w:rsid w:val="00226C81"/>
    <w:pPr>
      <w:spacing w:before="100" w:beforeAutospacing="1" w:after="100" w:afterAutospacing="1" w:line="240" w:lineRule="auto"/>
      <w:jc w:val="both"/>
    </w:pPr>
    <w:rPr>
      <w:rFonts w:ascii="Arial" w:eastAsia="Times New Roman" w:hAnsi="Arial" w:cs="Arial"/>
      <w:sz w:val="15"/>
      <w:szCs w:val="15"/>
      <w:lang w:eastAsia="es-MX"/>
    </w:rPr>
  </w:style>
  <w:style w:type="paragraph" w:customStyle="1" w:styleId="encnotas2">
    <w:name w:val="encnotas2"/>
    <w:basedOn w:val="Normal"/>
    <w:rsid w:val="00226C81"/>
    <w:pPr>
      <w:spacing w:before="100" w:beforeAutospacing="1" w:after="100" w:afterAutospacing="1" w:line="240" w:lineRule="auto"/>
      <w:jc w:val="both"/>
    </w:pPr>
    <w:rPr>
      <w:rFonts w:ascii="Arial" w:eastAsia="Times New Roman" w:hAnsi="Arial" w:cs="Arial"/>
      <w:color w:val="008000"/>
      <w:sz w:val="15"/>
      <w:szCs w:val="15"/>
      <w:lang w:eastAsia="es-MX"/>
    </w:rPr>
  </w:style>
  <w:style w:type="character" w:styleId="CdigoHTML">
    <w:name w:val="HTML Code"/>
    <w:basedOn w:val="Fuentedeprrafopredeter"/>
    <w:uiPriority w:val="99"/>
    <w:semiHidden/>
    <w:unhideWhenUsed/>
    <w:rsid w:val="00226C81"/>
    <w:rPr>
      <w:rFonts w:ascii="Courier New" w:eastAsia="Times New Roman" w:hAnsi="Courier New" w:cs="Courier New"/>
      <w:sz w:val="20"/>
      <w:szCs w:val="20"/>
    </w:rPr>
  </w:style>
  <w:style w:type="character" w:styleId="Hipervnculo">
    <w:name w:val="Hyperlink"/>
    <w:basedOn w:val="Fuentedeprrafopredeter"/>
    <w:uiPriority w:val="99"/>
    <w:unhideWhenUsed/>
    <w:rsid w:val="00AA15B4"/>
    <w:rPr>
      <w:color w:val="0000FF"/>
      <w:u w:val="single"/>
    </w:rPr>
  </w:style>
  <w:style w:type="character" w:styleId="Hipervnculovisitado">
    <w:name w:val="FollowedHyperlink"/>
    <w:basedOn w:val="Fuentedeprrafopredeter"/>
    <w:uiPriority w:val="99"/>
    <w:semiHidden/>
    <w:unhideWhenUsed/>
    <w:rsid w:val="00AA15B4"/>
    <w:rPr>
      <w:color w:val="800080"/>
      <w:u w:val="single"/>
    </w:rPr>
  </w:style>
  <w:style w:type="paragraph" w:customStyle="1" w:styleId="boton">
    <w:name w:val="boton"/>
    <w:basedOn w:val="Normal"/>
    <w:rsid w:val="00AA15B4"/>
    <w:pPr>
      <w:pBdr>
        <w:top w:val="outset" w:sz="6" w:space="0" w:color="B3C6D9"/>
        <w:left w:val="outset" w:sz="6" w:space="0" w:color="B3C6D9"/>
        <w:bottom w:val="outset" w:sz="6" w:space="0" w:color="B3C6D9"/>
        <w:right w:val="outset" w:sz="6" w:space="0" w:color="B3C6D9"/>
      </w:pBdr>
      <w:shd w:val="clear" w:color="auto" w:fill="B3C6D9"/>
      <w:spacing w:before="100" w:beforeAutospacing="1" w:after="100" w:afterAutospacing="1" w:line="240" w:lineRule="auto"/>
    </w:pPr>
    <w:rPr>
      <w:rFonts w:ascii="Arial" w:eastAsia="Times New Roman" w:hAnsi="Arial" w:cs="Arial"/>
      <w:b/>
      <w:bCs/>
      <w:color w:val="2E445A"/>
      <w:sz w:val="24"/>
      <w:szCs w:val="24"/>
      <w:lang w:eastAsia="es-MX"/>
    </w:rPr>
  </w:style>
  <w:style w:type="paragraph" w:customStyle="1" w:styleId="titulo1">
    <w:name w:val="titulo1"/>
    <w:basedOn w:val="Normal"/>
    <w:rsid w:val="00AA15B4"/>
    <w:pPr>
      <w:shd w:val="clear" w:color="auto" w:fill="B3C6D9"/>
      <w:spacing w:before="100" w:beforeAutospacing="1" w:after="100" w:afterAutospacing="1" w:line="240" w:lineRule="auto"/>
    </w:pPr>
    <w:rPr>
      <w:rFonts w:ascii="Arial" w:eastAsia="Times New Roman" w:hAnsi="Arial" w:cs="Arial"/>
      <w:b/>
      <w:bCs/>
      <w:color w:val="FFFFFF"/>
      <w:sz w:val="18"/>
      <w:szCs w:val="18"/>
      <w:lang w:eastAsia="es-MX"/>
    </w:rPr>
  </w:style>
  <w:style w:type="paragraph" w:customStyle="1" w:styleId="titulo0">
    <w:name w:val="titulo0"/>
    <w:basedOn w:val="Normal"/>
    <w:rsid w:val="00AA15B4"/>
    <w:pPr>
      <w:spacing w:before="100" w:beforeAutospacing="1" w:after="100" w:afterAutospacing="1" w:line="240" w:lineRule="auto"/>
    </w:pPr>
    <w:rPr>
      <w:rFonts w:ascii="Arial" w:eastAsia="Times New Roman" w:hAnsi="Arial" w:cs="Arial"/>
      <w:color w:val="000080"/>
      <w:sz w:val="12"/>
      <w:szCs w:val="12"/>
      <w:lang w:eastAsia="es-MX"/>
    </w:rPr>
  </w:style>
  <w:style w:type="paragraph" w:customStyle="1" w:styleId="titulo11">
    <w:name w:val="titulo11"/>
    <w:basedOn w:val="Normal"/>
    <w:rsid w:val="00AA15B4"/>
    <w:pPr>
      <w:shd w:val="clear" w:color="auto" w:fill="000080"/>
      <w:spacing w:before="100" w:beforeAutospacing="1" w:after="100" w:afterAutospacing="1" w:line="240" w:lineRule="auto"/>
    </w:pPr>
    <w:rPr>
      <w:rFonts w:ascii="Arial" w:eastAsia="Times New Roman" w:hAnsi="Arial" w:cs="Arial"/>
      <w:b/>
      <w:bCs/>
      <w:color w:val="FFFFFF"/>
      <w:sz w:val="12"/>
      <w:szCs w:val="12"/>
      <w:lang w:eastAsia="es-MX"/>
    </w:rPr>
  </w:style>
  <w:style w:type="paragraph" w:customStyle="1" w:styleId="textoh">
    <w:name w:val="textoh"/>
    <w:basedOn w:val="Normal"/>
    <w:rsid w:val="00AA15B4"/>
    <w:pP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total">
    <w:name w:val="total"/>
    <w:basedOn w:val="Normal"/>
    <w:rsid w:val="00AA15B4"/>
    <w:pPr>
      <w:shd w:val="clear" w:color="auto" w:fill="CFCFCF"/>
      <w:spacing w:before="100" w:beforeAutospacing="1" w:after="100" w:afterAutospacing="1" w:line="240" w:lineRule="auto"/>
    </w:pPr>
    <w:rPr>
      <w:rFonts w:ascii="Arial" w:eastAsia="Times New Roman" w:hAnsi="Arial" w:cs="Arial"/>
      <w:b/>
      <w:bCs/>
      <w:sz w:val="12"/>
      <w:szCs w:val="12"/>
      <w:lang w:eastAsia="es-MX"/>
    </w:rPr>
  </w:style>
  <w:style w:type="paragraph" w:customStyle="1" w:styleId="total12">
    <w:name w:val="total12"/>
    <w:basedOn w:val="Normal"/>
    <w:rsid w:val="00AA15B4"/>
    <w:pPr>
      <w:shd w:val="clear" w:color="auto" w:fill="CFCFCF"/>
      <w:spacing w:before="100" w:beforeAutospacing="1" w:after="100" w:afterAutospacing="1" w:line="240" w:lineRule="auto"/>
      <w:jc w:val="right"/>
    </w:pPr>
    <w:rPr>
      <w:rFonts w:ascii="Arial" w:eastAsia="Times New Roman" w:hAnsi="Arial" w:cs="Arial"/>
      <w:sz w:val="18"/>
      <w:szCs w:val="18"/>
      <w:lang w:eastAsia="es-MX"/>
    </w:rPr>
  </w:style>
  <w:style w:type="paragraph" w:customStyle="1" w:styleId="titulo2">
    <w:name w:val="titulo2"/>
    <w:basedOn w:val="Normal"/>
    <w:rsid w:val="00AA15B4"/>
    <w:pPr>
      <w:shd w:val="clear" w:color="auto" w:fill="5E86AE"/>
      <w:spacing w:before="100" w:beforeAutospacing="1" w:after="100" w:afterAutospacing="1" w:line="240" w:lineRule="auto"/>
    </w:pPr>
    <w:rPr>
      <w:rFonts w:ascii="Arial" w:eastAsia="Times New Roman" w:hAnsi="Arial" w:cs="Arial"/>
      <w:color w:val="FFFFFF"/>
      <w:sz w:val="15"/>
      <w:szCs w:val="15"/>
      <w:lang w:eastAsia="es-MX"/>
    </w:rPr>
  </w:style>
  <w:style w:type="paragraph" w:customStyle="1" w:styleId="row1">
    <w:name w:val="row1"/>
    <w:basedOn w:val="Normal"/>
    <w:rsid w:val="00AA15B4"/>
    <w:pPr>
      <w:spacing w:before="100" w:beforeAutospacing="1" w:after="100" w:afterAutospacing="1" w:line="240" w:lineRule="auto"/>
    </w:pPr>
    <w:rPr>
      <w:rFonts w:ascii="Arial" w:eastAsia="Times New Roman" w:hAnsi="Arial" w:cs="Arial"/>
      <w:sz w:val="12"/>
      <w:szCs w:val="12"/>
      <w:lang w:eastAsia="es-MX"/>
    </w:rPr>
  </w:style>
  <w:style w:type="paragraph" w:customStyle="1" w:styleId="row2">
    <w:name w:val="row2"/>
    <w:basedOn w:val="Normal"/>
    <w:rsid w:val="00AA15B4"/>
    <w:pPr>
      <w:shd w:val="clear" w:color="auto" w:fill="FFFFFF"/>
      <w:spacing w:before="100" w:beforeAutospacing="1" w:after="100" w:afterAutospacing="1" w:line="240" w:lineRule="auto"/>
    </w:pPr>
    <w:rPr>
      <w:rFonts w:ascii="Arial" w:eastAsia="Times New Roman" w:hAnsi="Arial" w:cs="Arial"/>
      <w:color w:val="2E445A"/>
      <w:sz w:val="15"/>
      <w:szCs w:val="15"/>
      <w:lang w:eastAsia="es-MX"/>
    </w:rPr>
  </w:style>
  <w:style w:type="paragraph" w:customStyle="1" w:styleId="text1">
    <w:name w:val="text1"/>
    <w:basedOn w:val="Normal"/>
    <w:rsid w:val="00AA15B4"/>
    <w:pPr>
      <w:spacing w:before="100" w:beforeAutospacing="1" w:after="100" w:afterAutospacing="1" w:line="240" w:lineRule="auto"/>
    </w:pPr>
    <w:rPr>
      <w:rFonts w:ascii="Arial" w:eastAsia="Times New Roman" w:hAnsi="Arial" w:cs="Arial"/>
      <w:color w:val="2E445A"/>
      <w:sz w:val="15"/>
      <w:szCs w:val="15"/>
      <w:lang w:eastAsia="es-MX"/>
    </w:rPr>
  </w:style>
  <w:style w:type="paragraph" w:customStyle="1" w:styleId="text2">
    <w:name w:val="text2"/>
    <w:basedOn w:val="Normal"/>
    <w:rsid w:val="00AA15B4"/>
    <w:pPr>
      <w:spacing w:before="100" w:beforeAutospacing="1" w:after="100" w:afterAutospacing="1" w:line="240" w:lineRule="auto"/>
    </w:pPr>
    <w:rPr>
      <w:rFonts w:ascii="Arial" w:eastAsia="Times New Roman" w:hAnsi="Arial" w:cs="Arial"/>
      <w:color w:val="2E445A"/>
      <w:sz w:val="18"/>
      <w:szCs w:val="18"/>
      <w:lang w:eastAsia="es-MX"/>
    </w:rPr>
  </w:style>
  <w:style w:type="paragraph" w:customStyle="1" w:styleId="text3">
    <w:name w:val="text3"/>
    <w:basedOn w:val="Normal"/>
    <w:rsid w:val="00AA15B4"/>
    <w:pPr>
      <w:spacing w:before="100" w:beforeAutospacing="1" w:after="100" w:afterAutospacing="1" w:line="240" w:lineRule="auto"/>
    </w:pPr>
    <w:rPr>
      <w:rFonts w:ascii="Arial" w:eastAsia="Times New Roman" w:hAnsi="Arial" w:cs="Arial"/>
      <w:color w:val="2E445A"/>
      <w:sz w:val="21"/>
      <w:szCs w:val="21"/>
      <w:lang w:eastAsia="es-MX"/>
    </w:rPr>
  </w:style>
  <w:style w:type="paragraph" w:customStyle="1" w:styleId="editar">
    <w:name w:val="editar"/>
    <w:basedOn w:val="Normal"/>
    <w:rsid w:val="00AA15B4"/>
    <w:pPr>
      <w:spacing w:before="100" w:beforeAutospacing="1" w:after="100" w:afterAutospacing="1" w:line="240" w:lineRule="auto"/>
    </w:pPr>
    <w:rPr>
      <w:rFonts w:ascii="Arial" w:eastAsia="Times New Roman" w:hAnsi="Arial" w:cs="Arial"/>
      <w:b/>
      <w:bCs/>
      <w:color w:val="483D8B"/>
      <w:sz w:val="23"/>
      <w:szCs w:val="23"/>
      <w:lang w:eastAsia="es-MX"/>
    </w:rPr>
  </w:style>
  <w:style w:type="paragraph" w:customStyle="1" w:styleId="eliminar">
    <w:name w:val="eliminar"/>
    <w:basedOn w:val="Normal"/>
    <w:rsid w:val="00AA15B4"/>
    <w:pPr>
      <w:spacing w:before="100" w:beforeAutospacing="1" w:after="100" w:afterAutospacing="1" w:line="240" w:lineRule="auto"/>
    </w:pPr>
    <w:rPr>
      <w:rFonts w:ascii="Arial" w:eastAsia="Times New Roman" w:hAnsi="Arial" w:cs="Arial"/>
      <w:b/>
      <w:bCs/>
      <w:color w:val="B22222"/>
      <w:sz w:val="15"/>
      <w:szCs w:val="15"/>
      <w:lang w:eastAsia="es-MX"/>
    </w:rPr>
  </w:style>
  <w:style w:type="paragraph" w:customStyle="1" w:styleId="titulo3">
    <w:name w:val="titulo3"/>
    <w:basedOn w:val="Normal"/>
    <w:rsid w:val="00AA15B4"/>
    <w:pPr>
      <w:shd w:val="clear" w:color="auto" w:fill="B3C6D9"/>
      <w:spacing w:before="100" w:beforeAutospacing="1" w:after="100" w:afterAutospacing="1" w:line="240" w:lineRule="auto"/>
    </w:pPr>
    <w:rPr>
      <w:rFonts w:ascii="Arial" w:eastAsia="Times New Roman" w:hAnsi="Arial" w:cs="Arial"/>
      <w:b/>
      <w:bCs/>
      <w:color w:val="2E445A"/>
      <w:sz w:val="20"/>
      <w:szCs w:val="20"/>
      <w:lang w:eastAsia="es-MX"/>
    </w:rPr>
  </w:style>
  <w:style w:type="paragraph" w:customStyle="1" w:styleId="row3">
    <w:name w:val="row3"/>
    <w:basedOn w:val="Normal"/>
    <w:rsid w:val="00AA15B4"/>
    <w:pPr>
      <w:shd w:val="clear" w:color="auto" w:fill="FFFFFF"/>
      <w:spacing w:before="100" w:beforeAutospacing="1" w:after="100" w:afterAutospacing="1" w:line="240" w:lineRule="auto"/>
    </w:pPr>
    <w:rPr>
      <w:rFonts w:ascii="Arial" w:eastAsia="Times New Roman" w:hAnsi="Arial" w:cs="Arial"/>
      <w:color w:val="2E445A"/>
      <w:sz w:val="18"/>
      <w:szCs w:val="18"/>
      <w:lang w:eastAsia="es-MX"/>
    </w:rPr>
  </w:style>
  <w:style w:type="paragraph" w:customStyle="1" w:styleId="link1">
    <w:name w:val="link1"/>
    <w:basedOn w:val="Normal"/>
    <w:rsid w:val="00AA15B4"/>
    <w:pPr>
      <w:spacing w:before="100" w:beforeAutospacing="1" w:after="100" w:afterAutospacing="1" w:line="240" w:lineRule="auto"/>
    </w:pPr>
    <w:rPr>
      <w:rFonts w:ascii="Arial" w:eastAsia="Times New Roman" w:hAnsi="Arial" w:cs="Arial"/>
      <w:sz w:val="18"/>
      <w:szCs w:val="18"/>
      <w:lang w:eastAsia="es-MX"/>
    </w:rPr>
  </w:style>
  <w:style w:type="paragraph" w:customStyle="1" w:styleId="botonazul">
    <w:name w:val="boton_azul"/>
    <w:basedOn w:val="Normal"/>
    <w:rsid w:val="00AA15B4"/>
    <w:pPr>
      <w:shd w:val="clear" w:color="auto" w:fill="B3C6D9"/>
      <w:spacing w:before="100" w:beforeAutospacing="1" w:after="100" w:afterAutospacing="1" w:line="240" w:lineRule="auto"/>
    </w:pPr>
    <w:rPr>
      <w:rFonts w:ascii="Arial" w:eastAsia="Times New Roman" w:hAnsi="Arial" w:cs="Arial"/>
      <w:b/>
      <w:bCs/>
      <w:i/>
      <w:iCs/>
      <w:color w:val="3E6E9F"/>
      <w:sz w:val="21"/>
      <w:szCs w:val="21"/>
      <w:lang w:eastAsia="es-MX"/>
    </w:rPr>
  </w:style>
  <w:style w:type="paragraph" w:customStyle="1" w:styleId="grados">
    <w:name w:val="grados"/>
    <w:basedOn w:val="Normal"/>
    <w:rsid w:val="00AA15B4"/>
    <w:pPr>
      <w:spacing w:before="100" w:beforeAutospacing="1" w:after="100" w:afterAutospacing="1" w:line="240" w:lineRule="auto"/>
    </w:pPr>
    <w:rPr>
      <w:rFonts w:ascii="Arial" w:eastAsia="Times New Roman" w:hAnsi="Arial" w:cs="Arial"/>
      <w:color w:val="00008B"/>
      <w:sz w:val="18"/>
      <w:szCs w:val="18"/>
      <w:lang w:eastAsia="es-MX"/>
    </w:rPr>
  </w:style>
  <w:style w:type="paragraph" w:customStyle="1" w:styleId="botonplano">
    <w:name w:val="boton_plano"/>
    <w:basedOn w:val="Normal"/>
    <w:rsid w:val="00AA15B4"/>
    <w:pPr>
      <w:shd w:val="clear" w:color="auto" w:fill="808080"/>
      <w:spacing w:before="100" w:beforeAutospacing="1" w:after="100" w:afterAutospacing="1" w:line="240" w:lineRule="auto"/>
    </w:pPr>
    <w:rPr>
      <w:rFonts w:ascii="Arial" w:eastAsia="Times New Roman" w:hAnsi="Arial" w:cs="Arial"/>
      <w:color w:val="808080"/>
      <w:sz w:val="24"/>
      <w:szCs w:val="24"/>
      <w:lang w:eastAsia="es-MX"/>
    </w:rPr>
  </w:style>
  <w:style w:type="paragraph" w:customStyle="1" w:styleId="editar2">
    <w:name w:val="editar2"/>
    <w:basedOn w:val="Normal"/>
    <w:rsid w:val="00AA15B4"/>
    <w:pPr>
      <w:shd w:val="clear" w:color="auto" w:fill="E1E9F0"/>
      <w:spacing w:before="100" w:beforeAutospacing="1" w:after="100" w:afterAutospacing="1" w:line="240" w:lineRule="auto"/>
    </w:pPr>
    <w:rPr>
      <w:rFonts w:ascii="Arial" w:eastAsia="Times New Roman" w:hAnsi="Arial" w:cs="Arial"/>
      <w:b/>
      <w:bCs/>
      <w:color w:val="483D8B"/>
      <w:sz w:val="15"/>
      <w:szCs w:val="15"/>
      <w:lang w:eastAsia="es-MX"/>
    </w:rPr>
  </w:style>
  <w:style w:type="paragraph" w:customStyle="1" w:styleId="titulo4">
    <w:name w:val="titulo4"/>
    <w:basedOn w:val="Normal"/>
    <w:rsid w:val="00AA15B4"/>
    <w:pPr>
      <w:shd w:val="clear" w:color="auto" w:fill="B3C6D9"/>
      <w:spacing w:before="100" w:beforeAutospacing="1" w:after="100" w:afterAutospacing="1" w:line="240" w:lineRule="auto"/>
    </w:pPr>
    <w:rPr>
      <w:rFonts w:ascii="Arial" w:eastAsia="Times New Roman" w:hAnsi="Arial" w:cs="Arial"/>
      <w:color w:val="2E445A"/>
      <w:sz w:val="18"/>
      <w:szCs w:val="18"/>
      <w:lang w:eastAsia="es-MX"/>
    </w:rPr>
  </w:style>
  <w:style w:type="paragraph" w:customStyle="1" w:styleId="titulo">
    <w:name w:val="titulo"/>
    <w:basedOn w:val="Normal"/>
    <w:rsid w:val="00AA15B4"/>
    <w:pPr>
      <w:spacing w:before="100" w:beforeAutospacing="1" w:after="100" w:afterAutospacing="1" w:line="240" w:lineRule="auto"/>
    </w:pPr>
    <w:rPr>
      <w:rFonts w:ascii="Arial" w:eastAsia="Times New Roman" w:hAnsi="Arial" w:cs="Arial"/>
      <w:b/>
      <w:bCs/>
      <w:color w:val="483D8B"/>
      <w:sz w:val="21"/>
      <w:szCs w:val="21"/>
      <w:lang w:eastAsia="es-MX"/>
    </w:rPr>
  </w:style>
  <w:style w:type="paragraph" w:customStyle="1" w:styleId="tabla">
    <w:name w:val="tabla"/>
    <w:basedOn w:val="Normal"/>
    <w:rsid w:val="00AA15B4"/>
    <w:pPr>
      <w:pBdr>
        <w:top w:val="threeDEngrave" w:sz="12" w:space="0" w:color="B0C4DE"/>
        <w:left w:val="threeDEngrave" w:sz="12" w:space="0" w:color="B0C4DE"/>
        <w:bottom w:val="threeDEngrave" w:sz="12" w:space="0" w:color="B0C4DE"/>
        <w:right w:val="threeDEngrave" w:sz="12" w:space="0" w:color="B0C4DE"/>
      </w:pBdr>
      <w:spacing w:before="15" w:after="15" w:line="240" w:lineRule="auto"/>
      <w:ind w:left="15" w:right="15"/>
    </w:pPr>
    <w:rPr>
      <w:rFonts w:ascii="Times New Roman" w:eastAsia="Times New Roman" w:hAnsi="Times New Roman" w:cs="Times New Roman"/>
      <w:sz w:val="24"/>
      <w:szCs w:val="24"/>
      <w:lang w:eastAsia="es-MX"/>
    </w:rPr>
  </w:style>
  <w:style w:type="paragraph" w:customStyle="1" w:styleId="mensaje">
    <w:name w:val="mensaje"/>
    <w:basedOn w:val="Normal"/>
    <w:rsid w:val="00AA15B4"/>
    <w:pPr>
      <w:spacing w:before="100" w:beforeAutospacing="1" w:after="100" w:afterAutospacing="1" w:line="240" w:lineRule="auto"/>
    </w:pPr>
    <w:rPr>
      <w:rFonts w:ascii="Arial" w:eastAsia="Times New Roman" w:hAnsi="Arial" w:cs="Arial"/>
      <w:color w:val="FF0000"/>
      <w:sz w:val="18"/>
      <w:szCs w:val="18"/>
      <w:lang w:eastAsia="es-MX"/>
    </w:rPr>
  </w:style>
  <w:style w:type="paragraph" w:customStyle="1" w:styleId="letra">
    <w:name w:val="letra"/>
    <w:basedOn w:val="Normal"/>
    <w:rsid w:val="00AA15B4"/>
    <w:pPr>
      <w:spacing w:before="100" w:beforeAutospacing="1" w:after="100" w:afterAutospacing="1" w:line="240" w:lineRule="auto"/>
    </w:pPr>
    <w:rPr>
      <w:rFonts w:ascii="Arial" w:eastAsia="Times New Roman" w:hAnsi="Arial" w:cs="Arial"/>
      <w:color w:val="000000"/>
      <w:sz w:val="14"/>
      <w:szCs w:val="14"/>
      <w:lang w:eastAsia="es-MX"/>
    </w:rPr>
  </w:style>
  <w:style w:type="paragraph" w:customStyle="1" w:styleId="row4">
    <w:name w:val="row4"/>
    <w:basedOn w:val="Normal"/>
    <w:rsid w:val="00AA15B4"/>
    <w:pPr>
      <w:shd w:val="clear" w:color="auto" w:fill="E1E9F0"/>
      <w:spacing w:before="100" w:beforeAutospacing="1" w:after="100" w:afterAutospacing="1" w:line="240" w:lineRule="auto"/>
    </w:pPr>
    <w:rPr>
      <w:rFonts w:ascii="Arial" w:eastAsia="Times New Roman" w:hAnsi="Arial" w:cs="Arial"/>
      <w:color w:val="2E445A"/>
      <w:sz w:val="18"/>
      <w:szCs w:val="18"/>
      <w:lang w:eastAsia="es-MX"/>
    </w:rPr>
  </w:style>
  <w:style w:type="paragraph" w:customStyle="1" w:styleId="link2">
    <w:name w:val="link2"/>
    <w:basedOn w:val="Normal"/>
    <w:rsid w:val="00AA15B4"/>
    <w:pP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lista">
    <w:name w:val="lista"/>
    <w:basedOn w:val="Normal"/>
    <w:rsid w:val="00AA15B4"/>
    <w:pPr>
      <w:spacing w:before="100" w:beforeAutospacing="1" w:after="100" w:afterAutospacing="1" w:line="240" w:lineRule="auto"/>
    </w:pPr>
    <w:rPr>
      <w:rFonts w:ascii="Arial" w:eastAsia="Times New Roman" w:hAnsi="Arial" w:cs="Arial"/>
      <w:color w:val="483D8B"/>
      <w:sz w:val="17"/>
      <w:szCs w:val="17"/>
      <w:lang w:eastAsia="es-MX"/>
    </w:rPr>
  </w:style>
  <w:style w:type="paragraph" w:customStyle="1" w:styleId="lista2">
    <w:name w:val="lista2"/>
    <w:basedOn w:val="Normal"/>
    <w:rsid w:val="00AA15B4"/>
    <w:pPr>
      <w:spacing w:before="100" w:beforeAutospacing="1" w:after="100" w:afterAutospacing="1" w:line="240" w:lineRule="auto"/>
    </w:pPr>
    <w:rPr>
      <w:rFonts w:ascii="Arial" w:eastAsia="Times New Roman" w:hAnsi="Arial" w:cs="Arial"/>
      <w:color w:val="483D8B"/>
      <w:sz w:val="14"/>
      <w:szCs w:val="14"/>
      <w:lang w:eastAsia="es-MX"/>
    </w:rPr>
  </w:style>
  <w:style w:type="paragraph" w:customStyle="1" w:styleId="hoy">
    <w:name w:val="hoy"/>
    <w:basedOn w:val="Normal"/>
    <w:rsid w:val="00AA15B4"/>
    <w:pPr>
      <w:pBdr>
        <w:top w:val="single" w:sz="24" w:space="0" w:color="FF0000"/>
        <w:left w:val="single" w:sz="24" w:space="0" w:color="FF0000"/>
        <w:bottom w:val="single" w:sz="24" w:space="0" w:color="FF0000"/>
        <w:right w:val="single" w:sz="24" w:space="0" w:color="FF0000"/>
      </w:pBdr>
      <w:shd w:val="clear" w:color="auto" w:fill="FFFFFF"/>
      <w:spacing w:before="15" w:after="15" w:line="240" w:lineRule="auto"/>
      <w:ind w:left="15" w:right="15"/>
    </w:pPr>
    <w:rPr>
      <w:rFonts w:ascii="Arial" w:eastAsia="Times New Roman" w:hAnsi="Arial" w:cs="Arial"/>
      <w:b/>
      <w:bCs/>
      <w:color w:val="483D8B"/>
      <w:sz w:val="21"/>
      <w:szCs w:val="21"/>
      <w:lang w:eastAsia="es-MX"/>
    </w:rPr>
  </w:style>
  <w:style w:type="paragraph" w:customStyle="1" w:styleId="selected">
    <w:name w:val="selected"/>
    <w:basedOn w:val="Normal"/>
    <w:rsid w:val="00AA15B4"/>
    <w:pPr>
      <w:shd w:val="clear" w:color="auto" w:fill="191970"/>
      <w:spacing w:before="100" w:beforeAutospacing="1" w:after="100" w:afterAutospacing="1" w:line="240" w:lineRule="auto"/>
    </w:pPr>
    <w:rPr>
      <w:rFonts w:ascii="Arial" w:eastAsia="Times New Roman" w:hAnsi="Arial" w:cs="Arial"/>
      <w:b/>
      <w:bCs/>
      <w:color w:val="FFFFFF"/>
      <w:sz w:val="21"/>
      <w:szCs w:val="21"/>
      <w:lang w:eastAsia="es-MX"/>
    </w:rPr>
  </w:style>
  <w:style w:type="paragraph" w:customStyle="1" w:styleId="alineartexto">
    <w:name w:val="alineartexto"/>
    <w:basedOn w:val="Normal"/>
    <w:rsid w:val="00AA15B4"/>
    <w:pPr>
      <w:spacing w:before="100" w:beforeAutospacing="1" w:after="100" w:afterAutospacing="1" w:line="240" w:lineRule="auto"/>
      <w:jc w:val="right"/>
    </w:pPr>
    <w:rPr>
      <w:rFonts w:ascii="MS Sans Serif" w:eastAsia="Times New Roman" w:hAnsi="MS Sans Serif" w:cs="Times New Roman"/>
      <w:sz w:val="11"/>
      <w:szCs w:val="11"/>
      <w:lang w:eastAsia="es-MX"/>
    </w:rPr>
  </w:style>
  <w:style w:type="paragraph" w:customStyle="1" w:styleId="editar3">
    <w:name w:val="editar3"/>
    <w:basedOn w:val="Normal"/>
    <w:rsid w:val="00AA15B4"/>
    <w:pPr>
      <w:shd w:val="clear" w:color="auto" w:fill="E1E9F0"/>
      <w:spacing w:before="100" w:beforeAutospacing="1" w:after="100" w:afterAutospacing="1" w:line="240" w:lineRule="auto"/>
    </w:pPr>
    <w:rPr>
      <w:rFonts w:ascii="Arial" w:eastAsia="Times New Roman" w:hAnsi="Arial" w:cs="Arial"/>
      <w:color w:val="483D8B"/>
      <w:sz w:val="18"/>
      <w:szCs w:val="18"/>
      <w:lang w:eastAsia="es-MX"/>
    </w:rPr>
  </w:style>
  <w:style w:type="paragraph" w:customStyle="1" w:styleId="file1">
    <w:name w:val="file1"/>
    <w:basedOn w:val="Normal"/>
    <w:rsid w:val="00AA15B4"/>
    <w:pPr>
      <w:pBdr>
        <w:top w:val="threeDEngrave" w:sz="6" w:space="0" w:color="B3C6D9"/>
        <w:left w:val="threeDEngrave" w:sz="6" w:space="0" w:color="B3C6D9"/>
        <w:bottom w:val="threeDEngrave" w:sz="6" w:space="0" w:color="B3C6D9"/>
        <w:right w:val="threeDEngrave" w:sz="6" w:space="0" w:color="B3C6D9"/>
      </w:pBdr>
      <w:shd w:val="clear" w:color="auto" w:fill="B3C6D9"/>
      <w:spacing w:before="100" w:beforeAutospacing="1" w:after="100" w:afterAutospacing="1" w:line="240" w:lineRule="auto"/>
    </w:pPr>
    <w:rPr>
      <w:rFonts w:ascii="Arial" w:eastAsia="Times New Roman" w:hAnsi="Arial" w:cs="Arial"/>
      <w:sz w:val="15"/>
      <w:szCs w:val="15"/>
      <w:lang w:eastAsia="es-MX"/>
    </w:rPr>
  </w:style>
  <w:style w:type="paragraph" w:customStyle="1" w:styleId="boton1">
    <w:name w:val="boton1"/>
    <w:basedOn w:val="Normal"/>
    <w:rsid w:val="00AA15B4"/>
    <w:pPr>
      <w:shd w:val="clear" w:color="auto" w:fill="191970"/>
      <w:spacing w:before="100" w:beforeAutospacing="1" w:after="100" w:afterAutospacing="1" w:line="240" w:lineRule="auto"/>
    </w:pPr>
    <w:rPr>
      <w:rFonts w:ascii="Times New Roman" w:eastAsia="Times New Roman" w:hAnsi="Times New Roman" w:cs="Times New Roman"/>
      <w:color w:val="F5F5DC"/>
      <w:sz w:val="24"/>
      <w:szCs w:val="24"/>
      <w:lang w:eastAsia="es-MX"/>
    </w:rPr>
  </w:style>
  <w:style w:type="paragraph" w:customStyle="1" w:styleId="tbcss2">
    <w:name w:val="tbcss2"/>
    <w:basedOn w:val="Normal"/>
    <w:rsid w:val="00AA15B4"/>
    <w:pPr>
      <w:shd w:val="clear" w:color="auto" w:fill="FFFFFF"/>
      <w:spacing w:before="100" w:beforeAutospacing="1" w:after="100" w:afterAutospacing="1" w:line="240" w:lineRule="auto"/>
    </w:pPr>
    <w:rPr>
      <w:rFonts w:ascii="Arial" w:eastAsia="Times New Roman" w:hAnsi="Arial" w:cs="Arial"/>
      <w:color w:val="000000"/>
      <w:sz w:val="14"/>
      <w:szCs w:val="14"/>
      <w:lang w:eastAsia="es-MX"/>
    </w:rPr>
  </w:style>
  <w:style w:type="paragraph" w:customStyle="1" w:styleId="tb2captionbottom">
    <w:name w:val="tb2captionbottom"/>
    <w:basedOn w:val="Normal"/>
    <w:rsid w:val="00AA15B4"/>
    <w:pPr>
      <w:shd w:val="clear" w:color="auto" w:fill="E1E9F0"/>
      <w:spacing w:before="100" w:beforeAutospacing="1" w:after="100" w:afterAutospacing="1" w:line="240" w:lineRule="auto"/>
    </w:pPr>
    <w:rPr>
      <w:rFonts w:ascii="Arial" w:eastAsia="Times New Roman" w:hAnsi="Arial" w:cs="Arial"/>
      <w:color w:val="2E445A"/>
      <w:sz w:val="14"/>
      <w:szCs w:val="14"/>
      <w:lang w:eastAsia="es-MX"/>
    </w:rPr>
  </w:style>
  <w:style w:type="paragraph" w:customStyle="1" w:styleId="tb3leetersspace">
    <w:name w:val="tb3leetersspace"/>
    <w:basedOn w:val="Normal"/>
    <w:rsid w:val="00AA15B4"/>
    <w:pPr>
      <w:shd w:val="clear" w:color="auto" w:fill="E1E9F0"/>
      <w:spacing w:before="100" w:beforeAutospacing="1" w:after="100" w:afterAutospacing="1" w:line="240" w:lineRule="auto"/>
    </w:pPr>
    <w:rPr>
      <w:rFonts w:ascii="Arial" w:eastAsia="Times New Roman" w:hAnsi="Arial" w:cs="Arial"/>
      <w:color w:val="2E445A"/>
      <w:sz w:val="14"/>
      <w:szCs w:val="14"/>
      <w:lang w:eastAsia="es-MX"/>
    </w:rPr>
  </w:style>
  <w:style w:type="paragraph" w:customStyle="1" w:styleId="tb2captionbottomb">
    <w:name w:val="tb2captionbottomb"/>
    <w:basedOn w:val="Normal"/>
    <w:rsid w:val="00AA15B4"/>
    <w:pPr>
      <w:shd w:val="clear" w:color="auto" w:fill="E1E9F0"/>
      <w:spacing w:before="100" w:beforeAutospacing="1" w:after="100" w:afterAutospacing="1" w:line="240" w:lineRule="auto"/>
    </w:pPr>
    <w:rPr>
      <w:rFonts w:ascii="Arial" w:eastAsia="Times New Roman" w:hAnsi="Arial" w:cs="Arial"/>
      <w:b/>
      <w:bCs/>
      <w:i/>
      <w:iCs/>
      <w:color w:val="2E445A"/>
      <w:sz w:val="15"/>
      <w:szCs w:val="15"/>
      <w:u w:val="single"/>
      <w:lang w:eastAsia="es-MX"/>
    </w:rPr>
  </w:style>
  <w:style w:type="paragraph" w:customStyle="1" w:styleId="tbheader2">
    <w:name w:val="tbheader2"/>
    <w:basedOn w:val="Normal"/>
    <w:rsid w:val="00AA15B4"/>
    <w:pPr>
      <w:shd w:val="clear" w:color="auto" w:fill="3F6285"/>
      <w:spacing w:before="100" w:beforeAutospacing="1" w:after="100" w:afterAutospacing="1" w:line="240" w:lineRule="auto"/>
    </w:pPr>
    <w:rPr>
      <w:rFonts w:ascii="Arial" w:eastAsia="Times New Roman" w:hAnsi="Arial" w:cs="Arial"/>
      <w:color w:val="FFFFFF"/>
      <w:sz w:val="14"/>
      <w:szCs w:val="14"/>
      <w:lang w:eastAsia="es-MX"/>
    </w:rPr>
  </w:style>
  <w:style w:type="paragraph" w:customStyle="1" w:styleId="tb2captionbottom2">
    <w:name w:val="tb2captionbottom2"/>
    <w:basedOn w:val="Normal"/>
    <w:rsid w:val="00AA15B4"/>
    <w:pPr>
      <w:shd w:val="clear" w:color="auto" w:fill="CCCCCC"/>
      <w:spacing w:before="100" w:beforeAutospacing="1" w:after="100" w:afterAutospacing="1" w:line="240" w:lineRule="auto"/>
    </w:pPr>
    <w:rPr>
      <w:rFonts w:ascii="Arial" w:eastAsia="Times New Roman" w:hAnsi="Arial" w:cs="Arial"/>
      <w:color w:val="000000"/>
      <w:sz w:val="14"/>
      <w:szCs w:val="14"/>
      <w:lang w:eastAsia="es-MX"/>
    </w:rPr>
  </w:style>
  <w:style w:type="paragraph" w:customStyle="1" w:styleId="Default">
    <w:name w:val="Default"/>
    <w:rsid w:val="00946D23"/>
    <w:pPr>
      <w:autoSpaceDE w:val="0"/>
      <w:autoSpaceDN w:val="0"/>
      <w:adjustRightInd w:val="0"/>
      <w:spacing w:after="0" w:line="240" w:lineRule="auto"/>
    </w:pPr>
    <w:rPr>
      <w:rFonts w:ascii="Arial" w:eastAsia="Times New Roman" w:hAnsi="Arial" w:cs="Arial"/>
      <w:color w:val="000000"/>
      <w:sz w:val="24"/>
      <w:szCs w:val="24"/>
      <w:lang w:eastAsia="es-MX"/>
    </w:rPr>
  </w:style>
  <w:style w:type="paragraph" w:styleId="NormalWeb">
    <w:name w:val="Normal (Web)"/>
    <w:basedOn w:val="Normal"/>
    <w:uiPriority w:val="99"/>
    <w:unhideWhenUsed/>
    <w:rsid w:val="000F13C8"/>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z-FinaldelformularioCar">
    <w:name w:val="z-Final del formulario Car"/>
    <w:basedOn w:val="Fuentedeprrafopredeter"/>
    <w:link w:val="z-Finaldelformulario"/>
    <w:uiPriority w:val="99"/>
    <w:semiHidden/>
    <w:rsid w:val="00D1581A"/>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D1581A"/>
    <w:pPr>
      <w:pBdr>
        <w:top w:val="single" w:sz="6" w:space="1" w:color="auto"/>
      </w:pBdr>
      <w:spacing w:after="0" w:line="240" w:lineRule="auto"/>
      <w:jc w:val="center"/>
    </w:pPr>
    <w:rPr>
      <w:rFonts w:ascii="Arial" w:eastAsia="Times New Roman" w:hAnsi="Arial" w:cs="Arial"/>
      <w:vanish/>
      <w:sz w:val="16"/>
      <w:szCs w:val="16"/>
      <w:lang w:eastAsia="es-MX"/>
    </w:rPr>
  </w:style>
  <w:style w:type="paragraph" w:styleId="Textodeglobo">
    <w:name w:val="Balloon Text"/>
    <w:basedOn w:val="Normal"/>
    <w:link w:val="TextodegloboCar"/>
    <w:uiPriority w:val="99"/>
    <w:semiHidden/>
    <w:unhideWhenUsed/>
    <w:rsid w:val="00D1581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581A"/>
    <w:rPr>
      <w:rFonts w:ascii="Tahoma" w:hAnsi="Tahoma" w:cs="Tahoma"/>
      <w:sz w:val="16"/>
      <w:szCs w:val="16"/>
    </w:rPr>
  </w:style>
  <w:style w:type="paragraph" w:styleId="Encabezado">
    <w:name w:val="header"/>
    <w:basedOn w:val="Normal"/>
    <w:link w:val="EncabezadoCar"/>
    <w:uiPriority w:val="99"/>
    <w:unhideWhenUsed/>
    <w:rsid w:val="00CC7EC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7ECD"/>
  </w:style>
  <w:style w:type="paragraph" w:styleId="Piedepgina">
    <w:name w:val="footer"/>
    <w:basedOn w:val="Normal"/>
    <w:link w:val="PiedepginaCar"/>
    <w:uiPriority w:val="99"/>
    <w:unhideWhenUsed/>
    <w:rsid w:val="00CC7EC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7ECD"/>
  </w:style>
  <w:style w:type="paragraph" w:styleId="Prrafodelista">
    <w:name w:val="List Paragraph"/>
    <w:basedOn w:val="Normal"/>
    <w:uiPriority w:val="34"/>
    <w:qFormat/>
    <w:rsid w:val="009A6B2A"/>
    <w:pPr>
      <w:ind w:left="720"/>
      <w:contextualSpacing/>
    </w:pPr>
  </w:style>
  <w:style w:type="paragraph" w:customStyle="1" w:styleId="cond">
    <w:name w:val="cond"/>
    <w:basedOn w:val="Normal"/>
    <w:rsid w:val="00226C81"/>
    <w:pPr>
      <w:spacing w:before="100" w:beforeAutospacing="1" w:after="100" w:afterAutospacing="1" w:line="240" w:lineRule="auto"/>
    </w:pPr>
    <w:rPr>
      <w:rFonts w:ascii="Arial" w:eastAsia="Times New Roman" w:hAnsi="Arial" w:cs="Arial"/>
      <w:b/>
      <w:bCs/>
      <w:sz w:val="15"/>
      <w:szCs w:val="15"/>
      <w:lang w:eastAsia="es-MX"/>
    </w:rPr>
  </w:style>
  <w:style w:type="paragraph" w:customStyle="1" w:styleId="encnotas">
    <w:name w:val="encnotas"/>
    <w:basedOn w:val="Normal"/>
    <w:rsid w:val="00226C81"/>
    <w:pPr>
      <w:spacing w:before="100" w:beforeAutospacing="1" w:after="100" w:afterAutospacing="1" w:line="240" w:lineRule="auto"/>
      <w:jc w:val="both"/>
    </w:pPr>
    <w:rPr>
      <w:rFonts w:ascii="Arial" w:eastAsia="Times New Roman" w:hAnsi="Arial" w:cs="Arial"/>
      <w:sz w:val="15"/>
      <w:szCs w:val="15"/>
      <w:lang w:eastAsia="es-MX"/>
    </w:rPr>
  </w:style>
  <w:style w:type="paragraph" w:customStyle="1" w:styleId="encnotas2">
    <w:name w:val="encnotas2"/>
    <w:basedOn w:val="Normal"/>
    <w:rsid w:val="00226C81"/>
    <w:pPr>
      <w:spacing w:before="100" w:beforeAutospacing="1" w:after="100" w:afterAutospacing="1" w:line="240" w:lineRule="auto"/>
      <w:jc w:val="both"/>
    </w:pPr>
    <w:rPr>
      <w:rFonts w:ascii="Arial" w:eastAsia="Times New Roman" w:hAnsi="Arial" w:cs="Arial"/>
      <w:color w:val="008000"/>
      <w:sz w:val="15"/>
      <w:szCs w:val="15"/>
      <w:lang w:eastAsia="es-MX"/>
    </w:rPr>
  </w:style>
  <w:style w:type="character" w:styleId="CdigoHTML">
    <w:name w:val="HTML Code"/>
    <w:basedOn w:val="Fuentedeprrafopredeter"/>
    <w:uiPriority w:val="99"/>
    <w:semiHidden/>
    <w:unhideWhenUsed/>
    <w:rsid w:val="00226C81"/>
    <w:rPr>
      <w:rFonts w:ascii="Courier New" w:eastAsia="Times New Roman" w:hAnsi="Courier New" w:cs="Courier New"/>
      <w:sz w:val="20"/>
      <w:szCs w:val="20"/>
    </w:rPr>
  </w:style>
  <w:style w:type="character" w:styleId="Hipervnculo">
    <w:name w:val="Hyperlink"/>
    <w:basedOn w:val="Fuentedeprrafopredeter"/>
    <w:uiPriority w:val="99"/>
    <w:unhideWhenUsed/>
    <w:rsid w:val="00AA15B4"/>
    <w:rPr>
      <w:color w:val="0000FF"/>
      <w:u w:val="single"/>
    </w:rPr>
  </w:style>
  <w:style w:type="character" w:styleId="Hipervnculovisitado">
    <w:name w:val="FollowedHyperlink"/>
    <w:basedOn w:val="Fuentedeprrafopredeter"/>
    <w:uiPriority w:val="99"/>
    <w:semiHidden/>
    <w:unhideWhenUsed/>
    <w:rsid w:val="00AA15B4"/>
    <w:rPr>
      <w:color w:val="800080"/>
      <w:u w:val="single"/>
    </w:rPr>
  </w:style>
  <w:style w:type="paragraph" w:customStyle="1" w:styleId="boton">
    <w:name w:val="boton"/>
    <w:basedOn w:val="Normal"/>
    <w:rsid w:val="00AA15B4"/>
    <w:pPr>
      <w:pBdr>
        <w:top w:val="outset" w:sz="6" w:space="0" w:color="B3C6D9"/>
        <w:left w:val="outset" w:sz="6" w:space="0" w:color="B3C6D9"/>
        <w:bottom w:val="outset" w:sz="6" w:space="0" w:color="B3C6D9"/>
        <w:right w:val="outset" w:sz="6" w:space="0" w:color="B3C6D9"/>
      </w:pBdr>
      <w:shd w:val="clear" w:color="auto" w:fill="B3C6D9"/>
      <w:spacing w:before="100" w:beforeAutospacing="1" w:after="100" w:afterAutospacing="1" w:line="240" w:lineRule="auto"/>
    </w:pPr>
    <w:rPr>
      <w:rFonts w:ascii="Arial" w:eastAsia="Times New Roman" w:hAnsi="Arial" w:cs="Arial"/>
      <w:b/>
      <w:bCs/>
      <w:color w:val="2E445A"/>
      <w:sz w:val="24"/>
      <w:szCs w:val="24"/>
      <w:lang w:eastAsia="es-MX"/>
    </w:rPr>
  </w:style>
  <w:style w:type="paragraph" w:customStyle="1" w:styleId="titulo1">
    <w:name w:val="titulo1"/>
    <w:basedOn w:val="Normal"/>
    <w:rsid w:val="00AA15B4"/>
    <w:pPr>
      <w:shd w:val="clear" w:color="auto" w:fill="B3C6D9"/>
      <w:spacing w:before="100" w:beforeAutospacing="1" w:after="100" w:afterAutospacing="1" w:line="240" w:lineRule="auto"/>
    </w:pPr>
    <w:rPr>
      <w:rFonts w:ascii="Arial" w:eastAsia="Times New Roman" w:hAnsi="Arial" w:cs="Arial"/>
      <w:b/>
      <w:bCs/>
      <w:color w:val="FFFFFF"/>
      <w:sz w:val="18"/>
      <w:szCs w:val="18"/>
      <w:lang w:eastAsia="es-MX"/>
    </w:rPr>
  </w:style>
  <w:style w:type="paragraph" w:customStyle="1" w:styleId="titulo0">
    <w:name w:val="titulo0"/>
    <w:basedOn w:val="Normal"/>
    <w:rsid w:val="00AA15B4"/>
    <w:pPr>
      <w:spacing w:before="100" w:beforeAutospacing="1" w:after="100" w:afterAutospacing="1" w:line="240" w:lineRule="auto"/>
    </w:pPr>
    <w:rPr>
      <w:rFonts w:ascii="Arial" w:eastAsia="Times New Roman" w:hAnsi="Arial" w:cs="Arial"/>
      <w:color w:val="000080"/>
      <w:sz w:val="12"/>
      <w:szCs w:val="12"/>
      <w:lang w:eastAsia="es-MX"/>
    </w:rPr>
  </w:style>
  <w:style w:type="paragraph" w:customStyle="1" w:styleId="titulo11">
    <w:name w:val="titulo11"/>
    <w:basedOn w:val="Normal"/>
    <w:rsid w:val="00AA15B4"/>
    <w:pPr>
      <w:shd w:val="clear" w:color="auto" w:fill="000080"/>
      <w:spacing w:before="100" w:beforeAutospacing="1" w:after="100" w:afterAutospacing="1" w:line="240" w:lineRule="auto"/>
    </w:pPr>
    <w:rPr>
      <w:rFonts w:ascii="Arial" w:eastAsia="Times New Roman" w:hAnsi="Arial" w:cs="Arial"/>
      <w:b/>
      <w:bCs/>
      <w:color w:val="FFFFFF"/>
      <w:sz w:val="12"/>
      <w:szCs w:val="12"/>
      <w:lang w:eastAsia="es-MX"/>
    </w:rPr>
  </w:style>
  <w:style w:type="paragraph" w:customStyle="1" w:styleId="textoh">
    <w:name w:val="textoh"/>
    <w:basedOn w:val="Normal"/>
    <w:rsid w:val="00AA15B4"/>
    <w:pP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total">
    <w:name w:val="total"/>
    <w:basedOn w:val="Normal"/>
    <w:rsid w:val="00AA15B4"/>
    <w:pPr>
      <w:shd w:val="clear" w:color="auto" w:fill="CFCFCF"/>
      <w:spacing w:before="100" w:beforeAutospacing="1" w:after="100" w:afterAutospacing="1" w:line="240" w:lineRule="auto"/>
    </w:pPr>
    <w:rPr>
      <w:rFonts w:ascii="Arial" w:eastAsia="Times New Roman" w:hAnsi="Arial" w:cs="Arial"/>
      <w:b/>
      <w:bCs/>
      <w:sz w:val="12"/>
      <w:szCs w:val="12"/>
      <w:lang w:eastAsia="es-MX"/>
    </w:rPr>
  </w:style>
  <w:style w:type="paragraph" w:customStyle="1" w:styleId="total12">
    <w:name w:val="total12"/>
    <w:basedOn w:val="Normal"/>
    <w:rsid w:val="00AA15B4"/>
    <w:pPr>
      <w:shd w:val="clear" w:color="auto" w:fill="CFCFCF"/>
      <w:spacing w:before="100" w:beforeAutospacing="1" w:after="100" w:afterAutospacing="1" w:line="240" w:lineRule="auto"/>
      <w:jc w:val="right"/>
    </w:pPr>
    <w:rPr>
      <w:rFonts w:ascii="Arial" w:eastAsia="Times New Roman" w:hAnsi="Arial" w:cs="Arial"/>
      <w:sz w:val="18"/>
      <w:szCs w:val="18"/>
      <w:lang w:eastAsia="es-MX"/>
    </w:rPr>
  </w:style>
  <w:style w:type="paragraph" w:customStyle="1" w:styleId="titulo2">
    <w:name w:val="titulo2"/>
    <w:basedOn w:val="Normal"/>
    <w:rsid w:val="00AA15B4"/>
    <w:pPr>
      <w:shd w:val="clear" w:color="auto" w:fill="5E86AE"/>
      <w:spacing w:before="100" w:beforeAutospacing="1" w:after="100" w:afterAutospacing="1" w:line="240" w:lineRule="auto"/>
    </w:pPr>
    <w:rPr>
      <w:rFonts w:ascii="Arial" w:eastAsia="Times New Roman" w:hAnsi="Arial" w:cs="Arial"/>
      <w:color w:val="FFFFFF"/>
      <w:sz w:val="15"/>
      <w:szCs w:val="15"/>
      <w:lang w:eastAsia="es-MX"/>
    </w:rPr>
  </w:style>
  <w:style w:type="paragraph" w:customStyle="1" w:styleId="row1">
    <w:name w:val="row1"/>
    <w:basedOn w:val="Normal"/>
    <w:rsid w:val="00AA15B4"/>
    <w:pPr>
      <w:spacing w:before="100" w:beforeAutospacing="1" w:after="100" w:afterAutospacing="1" w:line="240" w:lineRule="auto"/>
    </w:pPr>
    <w:rPr>
      <w:rFonts w:ascii="Arial" w:eastAsia="Times New Roman" w:hAnsi="Arial" w:cs="Arial"/>
      <w:sz w:val="12"/>
      <w:szCs w:val="12"/>
      <w:lang w:eastAsia="es-MX"/>
    </w:rPr>
  </w:style>
  <w:style w:type="paragraph" w:customStyle="1" w:styleId="row2">
    <w:name w:val="row2"/>
    <w:basedOn w:val="Normal"/>
    <w:rsid w:val="00AA15B4"/>
    <w:pPr>
      <w:shd w:val="clear" w:color="auto" w:fill="FFFFFF"/>
      <w:spacing w:before="100" w:beforeAutospacing="1" w:after="100" w:afterAutospacing="1" w:line="240" w:lineRule="auto"/>
    </w:pPr>
    <w:rPr>
      <w:rFonts w:ascii="Arial" w:eastAsia="Times New Roman" w:hAnsi="Arial" w:cs="Arial"/>
      <w:color w:val="2E445A"/>
      <w:sz w:val="15"/>
      <w:szCs w:val="15"/>
      <w:lang w:eastAsia="es-MX"/>
    </w:rPr>
  </w:style>
  <w:style w:type="paragraph" w:customStyle="1" w:styleId="text1">
    <w:name w:val="text1"/>
    <w:basedOn w:val="Normal"/>
    <w:rsid w:val="00AA15B4"/>
    <w:pPr>
      <w:spacing w:before="100" w:beforeAutospacing="1" w:after="100" w:afterAutospacing="1" w:line="240" w:lineRule="auto"/>
    </w:pPr>
    <w:rPr>
      <w:rFonts w:ascii="Arial" w:eastAsia="Times New Roman" w:hAnsi="Arial" w:cs="Arial"/>
      <w:color w:val="2E445A"/>
      <w:sz w:val="15"/>
      <w:szCs w:val="15"/>
      <w:lang w:eastAsia="es-MX"/>
    </w:rPr>
  </w:style>
  <w:style w:type="paragraph" w:customStyle="1" w:styleId="text2">
    <w:name w:val="text2"/>
    <w:basedOn w:val="Normal"/>
    <w:rsid w:val="00AA15B4"/>
    <w:pPr>
      <w:spacing w:before="100" w:beforeAutospacing="1" w:after="100" w:afterAutospacing="1" w:line="240" w:lineRule="auto"/>
    </w:pPr>
    <w:rPr>
      <w:rFonts w:ascii="Arial" w:eastAsia="Times New Roman" w:hAnsi="Arial" w:cs="Arial"/>
      <w:color w:val="2E445A"/>
      <w:sz w:val="18"/>
      <w:szCs w:val="18"/>
      <w:lang w:eastAsia="es-MX"/>
    </w:rPr>
  </w:style>
  <w:style w:type="paragraph" w:customStyle="1" w:styleId="text3">
    <w:name w:val="text3"/>
    <w:basedOn w:val="Normal"/>
    <w:rsid w:val="00AA15B4"/>
    <w:pPr>
      <w:spacing w:before="100" w:beforeAutospacing="1" w:after="100" w:afterAutospacing="1" w:line="240" w:lineRule="auto"/>
    </w:pPr>
    <w:rPr>
      <w:rFonts w:ascii="Arial" w:eastAsia="Times New Roman" w:hAnsi="Arial" w:cs="Arial"/>
      <w:color w:val="2E445A"/>
      <w:sz w:val="21"/>
      <w:szCs w:val="21"/>
      <w:lang w:eastAsia="es-MX"/>
    </w:rPr>
  </w:style>
  <w:style w:type="paragraph" w:customStyle="1" w:styleId="editar">
    <w:name w:val="editar"/>
    <w:basedOn w:val="Normal"/>
    <w:rsid w:val="00AA15B4"/>
    <w:pPr>
      <w:spacing w:before="100" w:beforeAutospacing="1" w:after="100" w:afterAutospacing="1" w:line="240" w:lineRule="auto"/>
    </w:pPr>
    <w:rPr>
      <w:rFonts w:ascii="Arial" w:eastAsia="Times New Roman" w:hAnsi="Arial" w:cs="Arial"/>
      <w:b/>
      <w:bCs/>
      <w:color w:val="483D8B"/>
      <w:sz w:val="23"/>
      <w:szCs w:val="23"/>
      <w:lang w:eastAsia="es-MX"/>
    </w:rPr>
  </w:style>
  <w:style w:type="paragraph" w:customStyle="1" w:styleId="eliminar">
    <w:name w:val="eliminar"/>
    <w:basedOn w:val="Normal"/>
    <w:rsid w:val="00AA15B4"/>
    <w:pPr>
      <w:spacing w:before="100" w:beforeAutospacing="1" w:after="100" w:afterAutospacing="1" w:line="240" w:lineRule="auto"/>
    </w:pPr>
    <w:rPr>
      <w:rFonts w:ascii="Arial" w:eastAsia="Times New Roman" w:hAnsi="Arial" w:cs="Arial"/>
      <w:b/>
      <w:bCs/>
      <w:color w:val="B22222"/>
      <w:sz w:val="15"/>
      <w:szCs w:val="15"/>
      <w:lang w:eastAsia="es-MX"/>
    </w:rPr>
  </w:style>
  <w:style w:type="paragraph" w:customStyle="1" w:styleId="titulo3">
    <w:name w:val="titulo3"/>
    <w:basedOn w:val="Normal"/>
    <w:rsid w:val="00AA15B4"/>
    <w:pPr>
      <w:shd w:val="clear" w:color="auto" w:fill="B3C6D9"/>
      <w:spacing w:before="100" w:beforeAutospacing="1" w:after="100" w:afterAutospacing="1" w:line="240" w:lineRule="auto"/>
    </w:pPr>
    <w:rPr>
      <w:rFonts w:ascii="Arial" w:eastAsia="Times New Roman" w:hAnsi="Arial" w:cs="Arial"/>
      <w:b/>
      <w:bCs/>
      <w:color w:val="2E445A"/>
      <w:sz w:val="20"/>
      <w:szCs w:val="20"/>
      <w:lang w:eastAsia="es-MX"/>
    </w:rPr>
  </w:style>
  <w:style w:type="paragraph" w:customStyle="1" w:styleId="row3">
    <w:name w:val="row3"/>
    <w:basedOn w:val="Normal"/>
    <w:rsid w:val="00AA15B4"/>
    <w:pPr>
      <w:shd w:val="clear" w:color="auto" w:fill="FFFFFF"/>
      <w:spacing w:before="100" w:beforeAutospacing="1" w:after="100" w:afterAutospacing="1" w:line="240" w:lineRule="auto"/>
    </w:pPr>
    <w:rPr>
      <w:rFonts w:ascii="Arial" w:eastAsia="Times New Roman" w:hAnsi="Arial" w:cs="Arial"/>
      <w:color w:val="2E445A"/>
      <w:sz w:val="18"/>
      <w:szCs w:val="18"/>
      <w:lang w:eastAsia="es-MX"/>
    </w:rPr>
  </w:style>
  <w:style w:type="paragraph" w:customStyle="1" w:styleId="link1">
    <w:name w:val="link1"/>
    <w:basedOn w:val="Normal"/>
    <w:rsid w:val="00AA15B4"/>
    <w:pPr>
      <w:spacing w:before="100" w:beforeAutospacing="1" w:after="100" w:afterAutospacing="1" w:line="240" w:lineRule="auto"/>
    </w:pPr>
    <w:rPr>
      <w:rFonts w:ascii="Arial" w:eastAsia="Times New Roman" w:hAnsi="Arial" w:cs="Arial"/>
      <w:sz w:val="18"/>
      <w:szCs w:val="18"/>
      <w:lang w:eastAsia="es-MX"/>
    </w:rPr>
  </w:style>
  <w:style w:type="paragraph" w:customStyle="1" w:styleId="botonazul">
    <w:name w:val="boton_azul"/>
    <w:basedOn w:val="Normal"/>
    <w:rsid w:val="00AA15B4"/>
    <w:pPr>
      <w:shd w:val="clear" w:color="auto" w:fill="B3C6D9"/>
      <w:spacing w:before="100" w:beforeAutospacing="1" w:after="100" w:afterAutospacing="1" w:line="240" w:lineRule="auto"/>
    </w:pPr>
    <w:rPr>
      <w:rFonts w:ascii="Arial" w:eastAsia="Times New Roman" w:hAnsi="Arial" w:cs="Arial"/>
      <w:b/>
      <w:bCs/>
      <w:i/>
      <w:iCs/>
      <w:color w:val="3E6E9F"/>
      <w:sz w:val="21"/>
      <w:szCs w:val="21"/>
      <w:lang w:eastAsia="es-MX"/>
    </w:rPr>
  </w:style>
  <w:style w:type="paragraph" w:customStyle="1" w:styleId="grados">
    <w:name w:val="grados"/>
    <w:basedOn w:val="Normal"/>
    <w:rsid w:val="00AA15B4"/>
    <w:pPr>
      <w:spacing w:before="100" w:beforeAutospacing="1" w:after="100" w:afterAutospacing="1" w:line="240" w:lineRule="auto"/>
    </w:pPr>
    <w:rPr>
      <w:rFonts w:ascii="Arial" w:eastAsia="Times New Roman" w:hAnsi="Arial" w:cs="Arial"/>
      <w:color w:val="00008B"/>
      <w:sz w:val="18"/>
      <w:szCs w:val="18"/>
      <w:lang w:eastAsia="es-MX"/>
    </w:rPr>
  </w:style>
  <w:style w:type="paragraph" w:customStyle="1" w:styleId="botonplano">
    <w:name w:val="boton_plano"/>
    <w:basedOn w:val="Normal"/>
    <w:rsid w:val="00AA15B4"/>
    <w:pPr>
      <w:shd w:val="clear" w:color="auto" w:fill="808080"/>
      <w:spacing w:before="100" w:beforeAutospacing="1" w:after="100" w:afterAutospacing="1" w:line="240" w:lineRule="auto"/>
    </w:pPr>
    <w:rPr>
      <w:rFonts w:ascii="Arial" w:eastAsia="Times New Roman" w:hAnsi="Arial" w:cs="Arial"/>
      <w:color w:val="808080"/>
      <w:sz w:val="24"/>
      <w:szCs w:val="24"/>
      <w:lang w:eastAsia="es-MX"/>
    </w:rPr>
  </w:style>
  <w:style w:type="paragraph" w:customStyle="1" w:styleId="editar2">
    <w:name w:val="editar2"/>
    <w:basedOn w:val="Normal"/>
    <w:rsid w:val="00AA15B4"/>
    <w:pPr>
      <w:shd w:val="clear" w:color="auto" w:fill="E1E9F0"/>
      <w:spacing w:before="100" w:beforeAutospacing="1" w:after="100" w:afterAutospacing="1" w:line="240" w:lineRule="auto"/>
    </w:pPr>
    <w:rPr>
      <w:rFonts w:ascii="Arial" w:eastAsia="Times New Roman" w:hAnsi="Arial" w:cs="Arial"/>
      <w:b/>
      <w:bCs/>
      <w:color w:val="483D8B"/>
      <w:sz w:val="15"/>
      <w:szCs w:val="15"/>
      <w:lang w:eastAsia="es-MX"/>
    </w:rPr>
  </w:style>
  <w:style w:type="paragraph" w:customStyle="1" w:styleId="titulo4">
    <w:name w:val="titulo4"/>
    <w:basedOn w:val="Normal"/>
    <w:rsid w:val="00AA15B4"/>
    <w:pPr>
      <w:shd w:val="clear" w:color="auto" w:fill="B3C6D9"/>
      <w:spacing w:before="100" w:beforeAutospacing="1" w:after="100" w:afterAutospacing="1" w:line="240" w:lineRule="auto"/>
    </w:pPr>
    <w:rPr>
      <w:rFonts w:ascii="Arial" w:eastAsia="Times New Roman" w:hAnsi="Arial" w:cs="Arial"/>
      <w:color w:val="2E445A"/>
      <w:sz w:val="18"/>
      <w:szCs w:val="18"/>
      <w:lang w:eastAsia="es-MX"/>
    </w:rPr>
  </w:style>
  <w:style w:type="paragraph" w:customStyle="1" w:styleId="titulo">
    <w:name w:val="titulo"/>
    <w:basedOn w:val="Normal"/>
    <w:rsid w:val="00AA15B4"/>
    <w:pPr>
      <w:spacing w:before="100" w:beforeAutospacing="1" w:after="100" w:afterAutospacing="1" w:line="240" w:lineRule="auto"/>
    </w:pPr>
    <w:rPr>
      <w:rFonts w:ascii="Arial" w:eastAsia="Times New Roman" w:hAnsi="Arial" w:cs="Arial"/>
      <w:b/>
      <w:bCs/>
      <w:color w:val="483D8B"/>
      <w:sz w:val="21"/>
      <w:szCs w:val="21"/>
      <w:lang w:eastAsia="es-MX"/>
    </w:rPr>
  </w:style>
  <w:style w:type="paragraph" w:customStyle="1" w:styleId="tabla">
    <w:name w:val="tabla"/>
    <w:basedOn w:val="Normal"/>
    <w:rsid w:val="00AA15B4"/>
    <w:pPr>
      <w:pBdr>
        <w:top w:val="threeDEngrave" w:sz="12" w:space="0" w:color="B0C4DE"/>
        <w:left w:val="threeDEngrave" w:sz="12" w:space="0" w:color="B0C4DE"/>
        <w:bottom w:val="threeDEngrave" w:sz="12" w:space="0" w:color="B0C4DE"/>
        <w:right w:val="threeDEngrave" w:sz="12" w:space="0" w:color="B0C4DE"/>
      </w:pBdr>
      <w:spacing w:before="15" w:after="15" w:line="240" w:lineRule="auto"/>
      <w:ind w:left="15" w:right="15"/>
    </w:pPr>
    <w:rPr>
      <w:rFonts w:ascii="Times New Roman" w:eastAsia="Times New Roman" w:hAnsi="Times New Roman" w:cs="Times New Roman"/>
      <w:sz w:val="24"/>
      <w:szCs w:val="24"/>
      <w:lang w:eastAsia="es-MX"/>
    </w:rPr>
  </w:style>
  <w:style w:type="paragraph" w:customStyle="1" w:styleId="mensaje">
    <w:name w:val="mensaje"/>
    <w:basedOn w:val="Normal"/>
    <w:rsid w:val="00AA15B4"/>
    <w:pPr>
      <w:spacing w:before="100" w:beforeAutospacing="1" w:after="100" w:afterAutospacing="1" w:line="240" w:lineRule="auto"/>
    </w:pPr>
    <w:rPr>
      <w:rFonts w:ascii="Arial" w:eastAsia="Times New Roman" w:hAnsi="Arial" w:cs="Arial"/>
      <w:color w:val="FF0000"/>
      <w:sz w:val="18"/>
      <w:szCs w:val="18"/>
      <w:lang w:eastAsia="es-MX"/>
    </w:rPr>
  </w:style>
  <w:style w:type="paragraph" w:customStyle="1" w:styleId="letra">
    <w:name w:val="letra"/>
    <w:basedOn w:val="Normal"/>
    <w:rsid w:val="00AA15B4"/>
    <w:pPr>
      <w:spacing w:before="100" w:beforeAutospacing="1" w:after="100" w:afterAutospacing="1" w:line="240" w:lineRule="auto"/>
    </w:pPr>
    <w:rPr>
      <w:rFonts w:ascii="Arial" w:eastAsia="Times New Roman" w:hAnsi="Arial" w:cs="Arial"/>
      <w:color w:val="000000"/>
      <w:sz w:val="14"/>
      <w:szCs w:val="14"/>
      <w:lang w:eastAsia="es-MX"/>
    </w:rPr>
  </w:style>
  <w:style w:type="paragraph" w:customStyle="1" w:styleId="row4">
    <w:name w:val="row4"/>
    <w:basedOn w:val="Normal"/>
    <w:rsid w:val="00AA15B4"/>
    <w:pPr>
      <w:shd w:val="clear" w:color="auto" w:fill="E1E9F0"/>
      <w:spacing w:before="100" w:beforeAutospacing="1" w:after="100" w:afterAutospacing="1" w:line="240" w:lineRule="auto"/>
    </w:pPr>
    <w:rPr>
      <w:rFonts w:ascii="Arial" w:eastAsia="Times New Roman" w:hAnsi="Arial" w:cs="Arial"/>
      <w:color w:val="2E445A"/>
      <w:sz w:val="18"/>
      <w:szCs w:val="18"/>
      <w:lang w:eastAsia="es-MX"/>
    </w:rPr>
  </w:style>
  <w:style w:type="paragraph" w:customStyle="1" w:styleId="link2">
    <w:name w:val="link2"/>
    <w:basedOn w:val="Normal"/>
    <w:rsid w:val="00AA15B4"/>
    <w:pP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lista">
    <w:name w:val="lista"/>
    <w:basedOn w:val="Normal"/>
    <w:rsid w:val="00AA15B4"/>
    <w:pPr>
      <w:spacing w:before="100" w:beforeAutospacing="1" w:after="100" w:afterAutospacing="1" w:line="240" w:lineRule="auto"/>
    </w:pPr>
    <w:rPr>
      <w:rFonts w:ascii="Arial" w:eastAsia="Times New Roman" w:hAnsi="Arial" w:cs="Arial"/>
      <w:color w:val="483D8B"/>
      <w:sz w:val="17"/>
      <w:szCs w:val="17"/>
      <w:lang w:eastAsia="es-MX"/>
    </w:rPr>
  </w:style>
  <w:style w:type="paragraph" w:customStyle="1" w:styleId="lista2">
    <w:name w:val="lista2"/>
    <w:basedOn w:val="Normal"/>
    <w:rsid w:val="00AA15B4"/>
    <w:pPr>
      <w:spacing w:before="100" w:beforeAutospacing="1" w:after="100" w:afterAutospacing="1" w:line="240" w:lineRule="auto"/>
    </w:pPr>
    <w:rPr>
      <w:rFonts w:ascii="Arial" w:eastAsia="Times New Roman" w:hAnsi="Arial" w:cs="Arial"/>
      <w:color w:val="483D8B"/>
      <w:sz w:val="14"/>
      <w:szCs w:val="14"/>
      <w:lang w:eastAsia="es-MX"/>
    </w:rPr>
  </w:style>
  <w:style w:type="paragraph" w:customStyle="1" w:styleId="hoy">
    <w:name w:val="hoy"/>
    <w:basedOn w:val="Normal"/>
    <w:rsid w:val="00AA15B4"/>
    <w:pPr>
      <w:pBdr>
        <w:top w:val="single" w:sz="24" w:space="0" w:color="FF0000"/>
        <w:left w:val="single" w:sz="24" w:space="0" w:color="FF0000"/>
        <w:bottom w:val="single" w:sz="24" w:space="0" w:color="FF0000"/>
        <w:right w:val="single" w:sz="24" w:space="0" w:color="FF0000"/>
      </w:pBdr>
      <w:shd w:val="clear" w:color="auto" w:fill="FFFFFF"/>
      <w:spacing w:before="15" w:after="15" w:line="240" w:lineRule="auto"/>
      <w:ind w:left="15" w:right="15"/>
    </w:pPr>
    <w:rPr>
      <w:rFonts w:ascii="Arial" w:eastAsia="Times New Roman" w:hAnsi="Arial" w:cs="Arial"/>
      <w:b/>
      <w:bCs/>
      <w:color w:val="483D8B"/>
      <w:sz w:val="21"/>
      <w:szCs w:val="21"/>
      <w:lang w:eastAsia="es-MX"/>
    </w:rPr>
  </w:style>
  <w:style w:type="paragraph" w:customStyle="1" w:styleId="selected">
    <w:name w:val="selected"/>
    <w:basedOn w:val="Normal"/>
    <w:rsid w:val="00AA15B4"/>
    <w:pPr>
      <w:shd w:val="clear" w:color="auto" w:fill="191970"/>
      <w:spacing w:before="100" w:beforeAutospacing="1" w:after="100" w:afterAutospacing="1" w:line="240" w:lineRule="auto"/>
    </w:pPr>
    <w:rPr>
      <w:rFonts w:ascii="Arial" w:eastAsia="Times New Roman" w:hAnsi="Arial" w:cs="Arial"/>
      <w:b/>
      <w:bCs/>
      <w:color w:val="FFFFFF"/>
      <w:sz w:val="21"/>
      <w:szCs w:val="21"/>
      <w:lang w:eastAsia="es-MX"/>
    </w:rPr>
  </w:style>
  <w:style w:type="paragraph" w:customStyle="1" w:styleId="alineartexto">
    <w:name w:val="alineartexto"/>
    <w:basedOn w:val="Normal"/>
    <w:rsid w:val="00AA15B4"/>
    <w:pPr>
      <w:spacing w:before="100" w:beforeAutospacing="1" w:after="100" w:afterAutospacing="1" w:line="240" w:lineRule="auto"/>
      <w:jc w:val="right"/>
    </w:pPr>
    <w:rPr>
      <w:rFonts w:ascii="MS Sans Serif" w:eastAsia="Times New Roman" w:hAnsi="MS Sans Serif" w:cs="Times New Roman"/>
      <w:sz w:val="11"/>
      <w:szCs w:val="11"/>
      <w:lang w:eastAsia="es-MX"/>
    </w:rPr>
  </w:style>
  <w:style w:type="paragraph" w:customStyle="1" w:styleId="editar3">
    <w:name w:val="editar3"/>
    <w:basedOn w:val="Normal"/>
    <w:rsid w:val="00AA15B4"/>
    <w:pPr>
      <w:shd w:val="clear" w:color="auto" w:fill="E1E9F0"/>
      <w:spacing w:before="100" w:beforeAutospacing="1" w:after="100" w:afterAutospacing="1" w:line="240" w:lineRule="auto"/>
    </w:pPr>
    <w:rPr>
      <w:rFonts w:ascii="Arial" w:eastAsia="Times New Roman" w:hAnsi="Arial" w:cs="Arial"/>
      <w:color w:val="483D8B"/>
      <w:sz w:val="18"/>
      <w:szCs w:val="18"/>
      <w:lang w:eastAsia="es-MX"/>
    </w:rPr>
  </w:style>
  <w:style w:type="paragraph" w:customStyle="1" w:styleId="file1">
    <w:name w:val="file1"/>
    <w:basedOn w:val="Normal"/>
    <w:rsid w:val="00AA15B4"/>
    <w:pPr>
      <w:pBdr>
        <w:top w:val="threeDEngrave" w:sz="6" w:space="0" w:color="B3C6D9"/>
        <w:left w:val="threeDEngrave" w:sz="6" w:space="0" w:color="B3C6D9"/>
        <w:bottom w:val="threeDEngrave" w:sz="6" w:space="0" w:color="B3C6D9"/>
        <w:right w:val="threeDEngrave" w:sz="6" w:space="0" w:color="B3C6D9"/>
      </w:pBdr>
      <w:shd w:val="clear" w:color="auto" w:fill="B3C6D9"/>
      <w:spacing w:before="100" w:beforeAutospacing="1" w:after="100" w:afterAutospacing="1" w:line="240" w:lineRule="auto"/>
    </w:pPr>
    <w:rPr>
      <w:rFonts w:ascii="Arial" w:eastAsia="Times New Roman" w:hAnsi="Arial" w:cs="Arial"/>
      <w:sz w:val="15"/>
      <w:szCs w:val="15"/>
      <w:lang w:eastAsia="es-MX"/>
    </w:rPr>
  </w:style>
  <w:style w:type="paragraph" w:customStyle="1" w:styleId="boton1">
    <w:name w:val="boton1"/>
    <w:basedOn w:val="Normal"/>
    <w:rsid w:val="00AA15B4"/>
    <w:pPr>
      <w:shd w:val="clear" w:color="auto" w:fill="191970"/>
      <w:spacing w:before="100" w:beforeAutospacing="1" w:after="100" w:afterAutospacing="1" w:line="240" w:lineRule="auto"/>
    </w:pPr>
    <w:rPr>
      <w:rFonts w:ascii="Times New Roman" w:eastAsia="Times New Roman" w:hAnsi="Times New Roman" w:cs="Times New Roman"/>
      <w:color w:val="F5F5DC"/>
      <w:sz w:val="24"/>
      <w:szCs w:val="24"/>
      <w:lang w:eastAsia="es-MX"/>
    </w:rPr>
  </w:style>
  <w:style w:type="paragraph" w:customStyle="1" w:styleId="tbcss2">
    <w:name w:val="tbcss2"/>
    <w:basedOn w:val="Normal"/>
    <w:rsid w:val="00AA15B4"/>
    <w:pPr>
      <w:shd w:val="clear" w:color="auto" w:fill="FFFFFF"/>
      <w:spacing w:before="100" w:beforeAutospacing="1" w:after="100" w:afterAutospacing="1" w:line="240" w:lineRule="auto"/>
    </w:pPr>
    <w:rPr>
      <w:rFonts w:ascii="Arial" w:eastAsia="Times New Roman" w:hAnsi="Arial" w:cs="Arial"/>
      <w:color w:val="000000"/>
      <w:sz w:val="14"/>
      <w:szCs w:val="14"/>
      <w:lang w:eastAsia="es-MX"/>
    </w:rPr>
  </w:style>
  <w:style w:type="paragraph" w:customStyle="1" w:styleId="tb2captionbottom">
    <w:name w:val="tb2captionbottom"/>
    <w:basedOn w:val="Normal"/>
    <w:rsid w:val="00AA15B4"/>
    <w:pPr>
      <w:shd w:val="clear" w:color="auto" w:fill="E1E9F0"/>
      <w:spacing w:before="100" w:beforeAutospacing="1" w:after="100" w:afterAutospacing="1" w:line="240" w:lineRule="auto"/>
    </w:pPr>
    <w:rPr>
      <w:rFonts w:ascii="Arial" w:eastAsia="Times New Roman" w:hAnsi="Arial" w:cs="Arial"/>
      <w:color w:val="2E445A"/>
      <w:sz w:val="14"/>
      <w:szCs w:val="14"/>
      <w:lang w:eastAsia="es-MX"/>
    </w:rPr>
  </w:style>
  <w:style w:type="paragraph" w:customStyle="1" w:styleId="tb3leetersspace">
    <w:name w:val="tb3leetersspace"/>
    <w:basedOn w:val="Normal"/>
    <w:rsid w:val="00AA15B4"/>
    <w:pPr>
      <w:shd w:val="clear" w:color="auto" w:fill="E1E9F0"/>
      <w:spacing w:before="100" w:beforeAutospacing="1" w:after="100" w:afterAutospacing="1" w:line="240" w:lineRule="auto"/>
    </w:pPr>
    <w:rPr>
      <w:rFonts w:ascii="Arial" w:eastAsia="Times New Roman" w:hAnsi="Arial" w:cs="Arial"/>
      <w:color w:val="2E445A"/>
      <w:sz w:val="14"/>
      <w:szCs w:val="14"/>
      <w:lang w:eastAsia="es-MX"/>
    </w:rPr>
  </w:style>
  <w:style w:type="paragraph" w:customStyle="1" w:styleId="tb2captionbottomb">
    <w:name w:val="tb2captionbottomb"/>
    <w:basedOn w:val="Normal"/>
    <w:rsid w:val="00AA15B4"/>
    <w:pPr>
      <w:shd w:val="clear" w:color="auto" w:fill="E1E9F0"/>
      <w:spacing w:before="100" w:beforeAutospacing="1" w:after="100" w:afterAutospacing="1" w:line="240" w:lineRule="auto"/>
    </w:pPr>
    <w:rPr>
      <w:rFonts w:ascii="Arial" w:eastAsia="Times New Roman" w:hAnsi="Arial" w:cs="Arial"/>
      <w:b/>
      <w:bCs/>
      <w:i/>
      <w:iCs/>
      <w:color w:val="2E445A"/>
      <w:sz w:val="15"/>
      <w:szCs w:val="15"/>
      <w:u w:val="single"/>
      <w:lang w:eastAsia="es-MX"/>
    </w:rPr>
  </w:style>
  <w:style w:type="paragraph" w:customStyle="1" w:styleId="tbheader2">
    <w:name w:val="tbheader2"/>
    <w:basedOn w:val="Normal"/>
    <w:rsid w:val="00AA15B4"/>
    <w:pPr>
      <w:shd w:val="clear" w:color="auto" w:fill="3F6285"/>
      <w:spacing w:before="100" w:beforeAutospacing="1" w:after="100" w:afterAutospacing="1" w:line="240" w:lineRule="auto"/>
    </w:pPr>
    <w:rPr>
      <w:rFonts w:ascii="Arial" w:eastAsia="Times New Roman" w:hAnsi="Arial" w:cs="Arial"/>
      <w:color w:val="FFFFFF"/>
      <w:sz w:val="14"/>
      <w:szCs w:val="14"/>
      <w:lang w:eastAsia="es-MX"/>
    </w:rPr>
  </w:style>
  <w:style w:type="paragraph" w:customStyle="1" w:styleId="tb2captionbottom2">
    <w:name w:val="tb2captionbottom2"/>
    <w:basedOn w:val="Normal"/>
    <w:rsid w:val="00AA15B4"/>
    <w:pPr>
      <w:shd w:val="clear" w:color="auto" w:fill="CCCCCC"/>
      <w:spacing w:before="100" w:beforeAutospacing="1" w:after="100" w:afterAutospacing="1" w:line="240" w:lineRule="auto"/>
    </w:pPr>
    <w:rPr>
      <w:rFonts w:ascii="Arial" w:eastAsia="Times New Roman" w:hAnsi="Arial" w:cs="Arial"/>
      <w:color w:val="000000"/>
      <w:sz w:val="14"/>
      <w:szCs w:val="14"/>
      <w:lang w:eastAsia="es-MX"/>
    </w:rPr>
  </w:style>
  <w:style w:type="paragraph" w:customStyle="1" w:styleId="Default">
    <w:name w:val="Default"/>
    <w:rsid w:val="00946D23"/>
    <w:pPr>
      <w:autoSpaceDE w:val="0"/>
      <w:autoSpaceDN w:val="0"/>
      <w:adjustRightInd w:val="0"/>
      <w:spacing w:after="0" w:line="240" w:lineRule="auto"/>
    </w:pPr>
    <w:rPr>
      <w:rFonts w:ascii="Arial" w:eastAsia="Times New Roman" w:hAnsi="Arial" w:cs="Arial"/>
      <w:color w:val="000000"/>
      <w:sz w:val="24"/>
      <w:szCs w:val="24"/>
      <w:lang w:eastAsia="es-MX"/>
    </w:rPr>
  </w:style>
  <w:style w:type="paragraph" w:styleId="NormalWeb">
    <w:name w:val="Normal (Web)"/>
    <w:basedOn w:val="Normal"/>
    <w:uiPriority w:val="99"/>
    <w:unhideWhenUsed/>
    <w:rsid w:val="000F13C8"/>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5587">
      <w:bodyDiv w:val="1"/>
      <w:marLeft w:val="0"/>
      <w:marRight w:val="0"/>
      <w:marTop w:val="0"/>
      <w:marBottom w:val="0"/>
      <w:divBdr>
        <w:top w:val="none" w:sz="0" w:space="0" w:color="auto"/>
        <w:left w:val="none" w:sz="0" w:space="0" w:color="auto"/>
        <w:bottom w:val="none" w:sz="0" w:space="0" w:color="auto"/>
        <w:right w:val="none" w:sz="0" w:space="0" w:color="auto"/>
      </w:divBdr>
    </w:div>
    <w:div w:id="6948287">
      <w:bodyDiv w:val="1"/>
      <w:marLeft w:val="0"/>
      <w:marRight w:val="0"/>
      <w:marTop w:val="0"/>
      <w:marBottom w:val="0"/>
      <w:divBdr>
        <w:top w:val="none" w:sz="0" w:space="0" w:color="auto"/>
        <w:left w:val="none" w:sz="0" w:space="0" w:color="auto"/>
        <w:bottom w:val="none" w:sz="0" w:space="0" w:color="auto"/>
        <w:right w:val="none" w:sz="0" w:space="0" w:color="auto"/>
      </w:divBdr>
    </w:div>
    <w:div w:id="8144141">
      <w:bodyDiv w:val="1"/>
      <w:marLeft w:val="0"/>
      <w:marRight w:val="0"/>
      <w:marTop w:val="0"/>
      <w:marBottom w:val="0"/>
      <w:divBdr>
        <w:top w:val="none" w:sz="0" w:space="0" w:color="auto"/>
        <w:left w:val="none" w:sz="0" w:space="0" w:color="auto"/>
        <w:bottom w:val="none" w:sz="0" w:space="0" w:color="auto"/>
        <w:right w:val="none" w:sz="0" w:space="0" w:color="auto"/>
      </w:divBdr>
    </w:div>
    <w:div w:id="8332940">
      <w:bodyDiv w:val="1"/>
      <w:marLeft w:val="0"/>
      <w:marRight w:val="0"/>
      <w:marTop w:val="0"/>
      <w:marBottom w:val="0"/>
      <w:divBdr>
        <w:top w:val="none" w:sz="0" w:space="0" w:color="auto"/>
        <w:left w:val="none" w:sz="0" w:space="0" w:color="auto"/>
        <w:bottom w:val="none" w:sz="0" w:space="0" w:color="auto"/>
        <w:right w:val="none" w:sz="0" w:space="0" w:color="auto"/>
      </w:divBdr>
    </w:div>
    <w:div w:id="20867376">
      <w:bodyDiv w:val="1"/>
      <w:marLeft w:val="0"/>
      <w:marRight w:val="0"/>
      <w:marTop w:val="0"/>
      <w:marBottom w:val="0"/>
      <w:divBdr>
        <w:top w:val="none" w:sz="0" w:space="0" w:color="auto"/>
        <w:left w:val="none" w:sz="0" w:space="0" w:color="auto"/>
        <w:bottom w:val="none" w:sz="0" w:space="0" w:color="auto"/>
        <w:right w:val="none" w:sz="0" w:space="0" w:color="auto"/>
      </w:divBdr>
    </w:div>
    <w:div w:id="23480230">
      <w:bodyDiv w:val="1"/>
      <w:marLeft w:val="0"/>
      <w:marRight w:val="0"/>
      <w:marTop w:val="0"/>
      <w:marBottom w:val="0"/>
      <w:divBdr>
        <w:top w:val="none" w:sz="0" w:space="0" w:color="auto"/>
        <w:left w:val="none" w:sz="0" w:space="0" w:color="auto"/>
        <w:bottom w:val="none" w:sz="0" w:space="0" w:color="auto"/>
        <w:right w:val="none" w:sz="0" w:space="0" w:color="auto"/>
      </w:divBdr>
    </w:div>
    <w:div w:id="25833935">
      <w:bodyDiv w:val="1"/>
      <w:marLeft w:val="0"/>
      <w:marRight w:val="0"/>
      <w:marTop w:val="0"/>
      <w:marBottom w:val="0"/>
      <w:divBdr>
        <w:top w:val="none" w:sz="0" w:space="0" w:color="auto"/>
        <w:left w:val="none" w:sz="0" w:space="0" w:color="auto"/>
        <w:bottom w:val="none" w:sz="0" w:space="0" w:color="auto"/>
        <w:right w:val="none" w:sz="0" w:space="0" w:color="auto"/>
      </w:divBdr>
    </w:div>
    <w:div w:id="32389600">
      <w:bodyDiv w:val="1"/>
      <w:marLeft w:val="0"/>
      <w:marRight w:val="0"/>
      <w:marTop w:val="0"/>
      <w:marBottom w:val="0"/>
      <w:divBdr>
        <w:top w:val="none" w:sz="0" w:space="0" w:color="auto"/>
        <w:left w:val="none" w:sz="0" w:space="0" w:color="auto"/>
        <w:bottom w:val="none" w:sz="0" w:space="0" w:color="auto"/>
        <w:right w:val="none" w:sz="0" w:space="0" w:color="auto"/>
      </w:divBdr>
    </w:div>
    <w:div w:id="43533107">
      <w:bodyDiv w:val="1"/>
      <w:marLeft w:val="0"/>
      <w:marRight w:val="0"/>
      <w:marTop w:val="0"/>
      <w:marBottom w:val="0"/>
      <w:divBdr>
        <w:top w:val="none" w:sz="0" w:space="0" w:color="auto"/>
        <w:left w:val="none" w:sz="0" w:space="0" w:color="auto"/>
        <w:bottom w:val="none" w:sz="0" w:space="0" w:color="auto"/>
        <w:right w:val="none" w:sz="0" w:space="0" w:color="auto"/>
      </w:divBdr>
    </w:div>
    <w:div w:id="46531587">
      <w:bodyDiv w:val="1"/>
      <w:marLeft w:val="0"/>
      <w:marRight w:val="0"/>
      <w:marTop w:val="0"/>
      <w:marBottom w:val="0"/>
      <w:divBdr>
        <w:top w:val="none" w:sz="0" w:space="0" w:color="auto"/>
        <w:left w:val="none" w:sz="0" w:space="0" w:color="auto"/>
        <w:bottom w:val="none" w:sz="0" w:space="0" w:color="auto"/>
        <w:right w:val="none" w:sz="0" w:space="0" w:color="auto"/>
      </w:divBdr>
    </w:div>
    <w:div w:id="48498216">
      <w:bodyDiv w:val="1"/>
      <w:marLeft w:val="0"/>
      <w:marRight w:val="0"/>
      <w:marTop w:val="0"/>
      <w:marBottom w:val="0"/>
      <w:divBdr>
        <w:top w:val="none" w:sz="0" w:space="0" w:color="auto"/>
        <w:left w:val="none" w:sz="0" w:space="0" w:color="auto"/>
        <w:bottom w:val="none" w:sz="0" w:space="0" w:color="auto"/>
        <w:right w:val="none" w:sz="0" w:space="0" w:color="auto"/>
      </w:divBdr>
    </w:div>
    <w:div w:id="51272194">
      <w:bodyDiv w:val="1"/>
      <w:marLeft w:val="0"/>
      <w:marRight w:val="0"/>
      <w:marTop w:val="0"/>
      <w:marBottom w:val="0"/>
      <w:divBdr>
        <w:top w:val="none" w:sz="0" w:space="0" w:color="auto"/>
        <w:left w:val="none" w:sz="0" w:space="0" w:color="auto"/>
        <w:bottom w:val="none" w:sz="0" w:space="0" w:color="auto"/>
        <w:right w:val="none" w:sz="0" w:space="0" w:color="auto"/>
      </w:divBdr>
    </w:div>
    <w:div w:id="59180202">
      <w:bodyDiv w:val="1"/>
      <w:marLeft w:val="0"/>
      <w:marRight w:val="0"/>
      <w:marTop w:val="0"/>
      <w:marBottom w:val="0"/>
      <w:divBdr>
        <w:top w:val="none" w:sz="0" w:space="0" w:color="auto"/>
        <w:left w:val="none" w:sz="0" w:space="0" w:color="auto"/>
        <w:bottom w:val="none" w:sz="0" w:space="0" w:color="auto"/>
        <w:right w:val="none" w:sz="0" w:space="0" w:color="auto"/>
      </w:divBdr>
    </w:div>
    <w:div w:id="64187668">
      <w:bodyDiv w:val="1"/>
      <w:marLeft w:val="0"/>
      <w:marRight w:val="0"/>
      <w:marTop w:val="0"/>
      <w:marBottom w:val="0"/>
      <w:divBdr>
        <w:top w:val="none" w:sz="0" w:space="0" w:color="auto"/>
        <w:left w:val="none" w:sz="0" w:space="0" w:color="auto"/>
        <w:bottom w:val="none" w:sz="0" w:space="0" w:color="auto"/>
        <w:right w:val="none" w:sz="0" w:space="0" w:color="auto"/>
      </w:divBdr>
    </w:div>
    <w:div w:id="64912452">
      <w:bodyDiv w:val="1"/>
      <w:marLeft w:val="0"/>
      <w:marRight w:val="0"/>
      <w:marTop w:val="0"/>
      <w:marBottom w:val="0"/>
      <w:divBdr>
        <w:top w:val="none" w:sz="0" w:space="0" w:color="auto"/>
        <w:left w:val="none" w:sz="0" w:space="0" w:color="auto"/>
        <w:bottom w:val="none" w:sz="0" w:space="0" w:color="auto"/>
        <w:right w:val="none" w:sz="0" w:space="0" w:color="auto"/>
      </w:divBdr>
    </w:div>
    <w:div w:id="72051964">
      <w:bodyDiv w:val="1"/>
      <w:marLeft w:val="0"/>
      <w:marRight w:val="0"/>
      <w:marTop w:val="0"/>
      <w:marBottom w:val="0"/>
      <w:divBdr>
        <w:top w:val="none" w:sz="0" w:space="0" w:color="auto"/>
        <w:left w:val="none" w:sz="0" w:space="0" w:color="auto"/>
        <w:bottom w:val="none" w:sz="0" w:space="0" w:color="auto"/>
        <w:right w:val="none" w:sz="0" w:space="0" w:color="auto"/>
      </w:divBdr>
    </w:div>
    <w:div w:id="74669008">
      <w:bodyDiv w:val="1"/>
      <w:marLeft w:val="0"/>
      <w:marRight w:val="0"/>
      <w:marTop w:val="0"/>
      <w:marBottom w:val="0"/>
      <w:divBdr>
        <w:top w:val="none" w:sz="0" w:space="0" w:color="auto"/>
        <w:left w:val="none" w:sz="0" w:space="0" w:color="auto"/>
        <w:bottom w:val="none" w:sz="0" w:space="0" w:color="auto"/>
        <w:right w:val="none" w:sz="0" w:space="0" w:color="auto"/>
      </w:divBdr>
    </w:div>
    <w:div w:id="79064537">
      <w:bodyDiv w:val="1"/>
      <w:marLeft w:val="0"/>
      <w:marRight w:val="0"/>
      <w:marTop w:val="0"/>
      <w:marBottom w:val="0"/>
      <w:divBdr>
        <w:top w:val="none" w:sz="0" w:space="0" w:color="auto"/>
        <w:left w:val="none" w:sz="0" w:space="0" w:color="auto"/>
        <w:bottom w:val="none" w:sz="0" w:space="0" w:color="auto"/>
        <w:right w:val="none" w:sz="0" w:space="0" w:color="auto"/>
      </w:divBdr>
    </w:div>
    <w:div w:id="81146168">
      <w:bodyDiv w:val="1"/>
      <w:marLeft w:val="0"/>
      <w:marRight w:val="0"/>
      <w:marTop w:val="0"/>
      <w:marBottom w:val="0"/>
      <w:divBdr>
        <w:top w:val="none" w:sz="0" w:space="0" w:color="auto"/>
        <w:left w:val="none" w:sz="0" w:space="0" w:color="auto"/>
        <w:bottom w:val="none" w:sz="0" w:space="0" w:color="auto"/>
        <w:right w:val="none" w:sz="0" w:space="0" w:color="auto"/>
      </w:divBdr>
    </w:div>
    <w:div w:id="85152638">
      <w:bodyDiv w:val="1"/>
      <w:marLeft w:val="0"/>
      <w:marRight w:val="0"/>
      <w:marTop w:val="0"/>
      <w:marBottom w:val="0"/>
      <w:divBdr>
        <w:top w:val="none" w:sz="0" w:space="0" w:color="auto"/>
        <w:left w:val="none" w:sz="0" w:space="0" w:color="auto"/>
        <w:bottom w:val="none" w:sz="0" w:space="0" w:color="auto"/>
        <w:right w:val="none" w:sz="0" w:space="0" w:color="auto"/>
      </w:divBdr>
    </w:div>
    <w:div w:id="85615230">
      <w:bodyDiv w:val="1"/>
      <w:marLeft w:val="0"/>
      <w:marRight w:val="0"/>
      <w:marTop w:val="0"/>
      <w:marBottom w:val="0"/>
      <w:divBdr>
        <w:top w:val="none" w:sz="0" w:space="0" w:color="auto"/>
        <w:left w:val="none" w:sz="0" w:space="0" w:color="auto"/>
        <w:bottom w:val="none" w:sz="0" w:space="0" w:color="auto"/>
        <w:right w:val="none" w:sz="0" w:space="0" w:color="auto"/>
      </w:divBdr>
    </w:div>
    <w:div w:id="89083126">
      <w:bodyDiv w:val="1"/>
      <w:marLeft w:val="0"/>
      <w:marRight w:val="0"/>
      <w:marTop w:val="0"/>
      <w:marBottom w:val="0"/>
      <w:divBdr>
        <w:top w:val="none" w:sz="0" w:space="0" w:color="auto"/>
        <w:left w:val="none" w:sz="0" w:space="0" w:color="auto"/>
        <w:bottom w:val="none" w:sz="0" w:space="0" w:color="auto"/>
        <w:right w:val="none" w:sz="0" w:space="0" w:color="auto"/>
      </w:divBdr>
    </w:div>
    <w:div w:id="89549857">
      <w:bodyDiv w:val="1"/>
      <w:marLeft w:val="0"/>
      <w:marRight w:val="0"/>
      <w:marTop w:val="0"/>
      <w:marBottom w:val="0"/>
      <w:divBdr>
        <w:top w:val="none" w:sz="0" w:space="0" w:color="auto"/>
        <w:left w:val="none" w:sz="0" w:space="0" w:color="auto"/>
        <w:bottom w:val="none" w:sz="0" w:space="0" w:color="auto"/>
        <w:right w:val="none" w:sz="0" w:space="0" w:color="auto"/>
      </w:divBdr>
    </w:div>
    <w:div w:id="95027633">
      <w:bodyDiv w:val="1"/>
      <w:marLeft w:val="0"/>
      <w:marRight w:val="0"/>
      <w:marTop w:val="0"/>
      <w:marBottom w:val="0"/>
      <w:divBdr>
        <w:top w:val="none" w:sz="0" w:space="0" w:color="auto"/>
        <w:left w:val="none" w:sz="0" w:space="0" w:color="auto"/>
        <w:bottom w:val="none" w:sz="0" w:space="0" w:color="auto"/>
        <w:right w:val="none" w:sz="0" w:space="0" w:color="auto"/>
      </w:divBdr>
    </w:div>
    <w:div w:id="95711449">
      <w:bodyDiv w:val="1"/>
      <w:marLeft w:val="0"/>
      <w:marRight w:val="0"/>
      <w:marTop w:val="0"/>
      <w:marBottom w:val="0"/>
      <w:divBdr>
        <w:top w:val="none" w:sz="0" w:space="0" w:color="auto"/>
        <w:left w:val="none" w:sz="0" w:space="0" w:color="auto"/>
        <w:bottom w:val="none" w:sz="0" w:space="0" w:color="auto"/>
        <w:right w:val="none" w:sz="0" w:space="0" w:color="auto"/>
      </w:divBdr>
    </w:div>
    <w:div w:id="99493657">
      <w:bodyDiv w:val="1"/>
      <w:marLeft w:val="0"/>
      <w:marRight w:val="0"/>
      <w:marTop w:val="0"/>
      <w:marBottom w:val="0"/>
      <w:divBdr>
        <w:top w:val="none" w:sz="0" w:space="0" w:color="auto"/>
        <w:left w:val="none" w:sz="0" w:space="0" w:color="auto"/>
        <w:bottom w:val="none" w:sz="0" w:space="0" w:color="auto"/>
        <w:right w:val="none" w:sz="0" w:space="0" w:color="auto"/>
      </w:divBdr>
    </w:div>
    <w:div w:id="101845822">
      <w:bodyDiv w:val="1"/>
      <w:marLeft w:val="0"/>
      <w:marRight w:val="0"/>
      <w:marTop w:val="0"/>
      <w:marBottom w:val="0"/>
      <w:divBdr>
        <w:top w:val="none" w:sz="0" w:space="0" w:color="auto"/>
        <w:left w:val="none" w:sz="0" w:space="0" w:color="auto"/>
        <w:bottom w:val="none" w:sz="0" w:space="0" w:color="auto"/>
        <w:right w:val="none" w:sz="0" w:space="0" w:color="auto"/>
      </w:divBdr>
    </w:div>
    <w:div w:id="111637832">
      <w:bodyDiv w:val="1"/>
      <w:marLeft w:val="0"/>
      <w:marRight w:val="0"/>
      <w:marTop w:val="0"/>
      <w:marBottom w:val="0"/>
      <w:divBdr>
        <w:top w:val="none" w:sz="0" w:space="0" w:color="auto"/>
        <w:left w:val="none" w:sz="0" w:space="0" w:color="auto"/>
        <w:bottom w:val="none" w:sz="0" w:space="0" w:color="auto"/>
        <w:right w:val="none" w:sz="0" w:space="0" w:color="auto"/>
      </w:divBdr>
    </w:div>
    <w:div w:id="117914197">
      <w:bodyDiv w:val="1"/>
      <w:marLeft w:val="0"/>
      <w:marRight w:val="0"/>
      <w:marTop w:val="0"/>
      <w:marBottom w:val="0"/>
      <w:divBdr>
        <w:top w:val="none" w:sz="0" w:space="0" w:color="auto"/>
        <w:left w:val="none" w:sz="0" w:space="0" w:color="auto"/>
        <w:bottom w:val="none" w:sz="0" w:space="0" w:color="auto"/>
        <w:right w:val="none" w:sz="0" w:space="0" w:color="auto"/>
      </w:divBdr>
    </w:div>
    <w:div w:id="119038934">
      <w:bodyDiv w:val="1"/>
      <w:marLeft w:val="0"/>
      <w:marRight w:val="0"/>
      <w:marTop w:val="0"/>
      <w:marBottom w:val="0"/>
      <w:divBdr>
        <w:top w:val="none" w:sz="0" w:space="0" w:color="auto"/>
        <w:left w:val="none" w:sz="0" w:space="0" w:color="auto"/>
        <w:bottom w:val="none" w:sz="0" w:space="0" w:color="auto"/>
        <w:right w:val="none" w:sz="0" w:space="0" w:color="auto"/>
      </w:divBdr>
    </w:div>
    <w:div w:id="121775593">
      <w:bodyDiv w:val="1"/>
      <w:marLeft w:val="0"/>
      <w:marRight w:val="0"/>
      <w:marTop w:val="0"/>
      <w:marBottom w:val="0"/>
      <w:divBdr>
        <w:top w:val="none" w:sz="0" w:space="0" w:color="auto"/>
        <w:left w:val="none" w:sz="0" w:space="0" w:color="auto"/>
        <w:bottom w:val="none" w:sz="0" w:space="0" w:color="auto"/>
        <w:right w:val="none" w:sz="0" w:space="0" w:color="auto"/>
      </w:divBdr>
    </w:div>
    <w:div w:id="131798872">
      <w:bodyDiv w:val="1"/>
      <w:marLeft w:val="0"/>
      <w:marRight w:val="0"/>
      <w:marTop w:val="0"/>
      <w:marBottom w:val="0"/>
      <w:divBdr>
        <w:top w:val="none" w:sz="0" w:space="0" w:color="auto"/>
        <w:left w:val="none" w:sz="0" w:space="0" w:color="auto"/>
        <w:bottom w:val="none" w:sz="0" w:space="0" w:color="auto"/>
        <w:right w:val="none" w:sz="0" w:space="0" w:color="auto"/>
      </w:divBdr>
    </w:div>
    <w:div w:id="133564664">
      <w:bodyDiv w:val="1"/>
      <w:marLeft w:val="0"/>
      <w:marRight w:val="0"/>
      <w:marTop w:val="0"/>
      <w:marBottom w:val="0"/>
      <w:divBdr>
        <w:top w:val="none" w:sz="0" w:space="0" w:color="auto"/>
        <w:left w:val="none" w:sz="0" w:space="0" w:color="auto"/>
        <w:bottom w:val="none" w:sz="0" w:space="0" w:color="auto"/>
        <w:right w:val="none" w:sz="0" w:space="0" w:color="auto"/>
      </w:divBdr>
    </w:div>
    <w:div w:id="153301921">
      <w:bodyDiv w:val="1"/>
      <w:marLeft w:val="0"/>
      <w:marRight w:val="0"/>
      <w:marTop w:val="0"/>
      <w:marBottom w:val="0"/>
      <w:divBdr>
        <w:top w:val="none" w:sz="0" w:space="0" w:color="auto"/>
        <w:left w:val="none" w:sz="0" w:space="0" w:color="auto"/>
        <w:bottom w:val="none" w:sz="0" w:space="0" w:color="auto"/>
        <w:right w:val="none" w:sz="0" w:space="0" w:color="auto"/>
      </w:divBdr>
    </w:div>
    <w:div w:id="155265624">
      <w:bodyDiv w:val="1"/>
      <w:marLeft w:val="0"/>
      <w:marRight w:val="0"/>
      <w:marTop w:val="0"/>
      <w:marBottom w:val="0"/>
      <w:divBdr>
        <w:top w:val="none" w:sz="0" w:space="0" w:color="auto"/>
        <w:left w:val="none" w:sz="0" w:space="0" w:color="auto"/>
        <w:bottom w:val="none" w:sz="0" w:space="0" w:color="auto"/>
        <w:right w:val="none" w:sz="0" w:space="0" w:color="auto"/>
      </w:divBdr>
    </w:div>
    <w:div w:id="158540177">
      <w:bodyDiv w:val="1"/>
      <w:marLeft w:val="0"/>
      <w:marRight w:val="0"/>
      <w:marTop w:val="0"/>
      <w:marBottom w:val="0"/>
      <w:divBdr>
        <w:top w:val="none" w:sz="0" w:space="0" w:color="auto"/>
        <w:left w:val="none" w:sz="0" w:space="0" w:color="auto"/>
        <w:bottom w:val="none" w:sz="0" w:space="0" w:color="auto"/>
        <w:right w:val="none" w:sz="0" w:space="0" w:color="auto"/>
      </w:divBdr>
    </w:div>
    <w:div w:id="158930392">
      <w:bodyDiv w:val="1"/>
      <w:marLeft w:val="0"/>
      <w:marRight w:val="0"/>
      <w:marTop w:val="0"/>
      <w:marBottom w:val="0"/>
      <w:divBdr>
        <w:top w:val="none" w:sz="0" w:space="0" w:color="auto"/>
        <w:left w:val="none" w:sz="0" w:space="0" w:color="auto"/>
        <w:bottom w:val="none" w:sz="0" w:space="0" w:color="auto"/>
        <w:right w:val="none" w:sz="0" w:space="0" w:color="auto"/>
      </w:divBdr>
    </w:div>
    <w:div w:id="159273026">
      <w:bodyDiv w:val="1"/>
      <w:marLeft w:val="0"/>
      <w:marRight w:val="0"/>
      <w:marTop w:val="0"/>
      <w:marBottom w:val="0"/>
      <w:divBdr>
        <w:top w:val="none" w:sz="0" w:space="0" w:color="auto"/>
        <w:left w:val="none" w:sz="0" w:space="0" w:color="auto"/>
        <w:bottom w:val="none" w:sz="0" w:space="0" w:color="auto"/>
        <w:right w:val="none" w:sz="0" w:space="0" w:color="auto"/>
      </w:divBdr>
    </w:div>
    <w:div w:id="159857335">
      <w:bodyDiv w:val="1"/>
      <w:marLeft w:val="0"/>
      <w:marRight w:val="0"/>
      <w:marTop w:val="0"/>
      <w:marBottom w:val="0"/>
      <w:divBdr>
        <w:top w:val="none" w:sz="0" w:space="0" w:color="auto"/>
        <w:left w:val="none" w:sz="0" w:space="0" w:color="auto"/>
        <w:bottom w:val="none" w:sz="0" w:space="0" w:color="auto"/>
        <w:right w:val="none" w:sz="0" w:space="0" w:color="auto"/>
      </w:divBdr>
    </w:div>
    <w:div w:id="161436385">
      <w:bodyDiv w:val="1"/>
      <w:marLeft w:val="0"/>
      <w:marRight w:val="0"/>
      <w:marTop w:val="0"/>
      <w:marBottom w:val="0"/>
      <w:divBdr>
        <w:top w:val="none" w:sz="0" w:space="0" w:color="auto"/>
        <w:left w:val="none" w:sz="0" w:space="0" w:color="auto"/>
        <w:bottom w:val="none" w:sz="0" w:space="0" w:color="auto"/>
        <w:right w:val="none" w:sz="0" w:space="0" w:color="auto"/>
      </w:divBdr>
    </w:div>
    <w:div w:id="165290517">
      <w:bodyDiv w:val="1"/>
      <w:marLeft w:val="0"/>
      <w:marRight w:val="0"/>
      <w:marTop w:val="0"/>
      <w:marBottom w:val="0"/>
      <w:divBdr>
        <w:top w:val="none" w:sz="0" w:space="0" w:color="auto"/>
        <w:left w:val="none" w:sz="0" w:space="0" w:color="auto"/>
        <w:bottom w:val="none" w:sz="0" w:space="0" w:color="auto"/>
        <w:right w:val="none" w:sz="0" w:space="0" w:color="auto"/>
      </w:divBdr>
    </w:div>
    <w:div w:id="166603795">
      <w:bodyDiv w:val="1"/>
      <w:marLeft w:val="0"/>
      <w:marRight w:val="0"/>
      <w:marTop w:val="0"/>
      <w:marBottom w:val="0"/>
      <w:divBdr>
        <w:top w:val="none" w:sz="0" w:space="0" w:color="auto"/>
        <w:left w:val="none" w:sz="0" w:space="0" w:color="auto"/>
        <w:bottom w:val="none" w:sz="0" w:space="0" w:color="auto"/>
        <w:right w:val="none" w:sz="0" w:space="0" w:color="auto"/>
      </w:divBdr>
    </w:div>
    <w:div w:id="168912154">
      <w:bodyDiv w:val="1"/>
      <w:marLeft w:val="0"/>
      <w:marRight w:val="0"/>
      <w:marTop w:val="0"/>
      <w:marBottom w:val="0"/>
      <w:divBdr>
        <w:top w:val="none" w:sz="0" w:space="0" w:color="auto"/>
        <w:left w:val="none" w:sz="0" w:space="0" w:color="auto"/>
        <w:bottom w:val="none" w:sz="0" w:space="0" w:color="auto"/>
        <w:right w:val="none" w:sz="0" w:space="0" w:color="auto"/>
      </w:divBdr>
    </w:div>
    <w:div w:id="172696500">
      <w:bodyDiv w:val="1"/>
      <w:marLeft w:val="0"/>
      <w:marRight w:val="0"/>
      <w:marTop w:val="0"/>
      <w:marBottom w:val="0"/>
      <w:divBdr>
        <w:top w:val="none" w:sz="0" w:space="0" w:color="auto"/>
        <w:left w:val="none" w:sz="0" w:space="0" w:color="auto"/>
        <w:bottom w:val="none" w:sz="0" w:space="0" w:color="auto"/>
        <w:right w:val="none" w:sz="0" w:space="0" w:color="auto"/>
      </w:divBdr>
    </w:div>
    <w:div w:id="175929095">
      <w:bodyDiv w:val="1"/>
      <w:marLeft w:val="0"/>
      <w:marRight w:val="0"/>
      <w:marTop w:val="0"/>
      <w:marBottom w:val="0"/>
      <w:divBdr>
        <w:top w:val="none" w:sz="0" w:space="0" w:color="auto"/>
        <w:left w:val="none" w:sz="0" w:space="0" w:color="auto"/>
        <w:bottom w:val="none" w:sz="0" w:space="0" w:color="auto"/>
        <w:right w:val="none" w:sz="0" w:space="0" w:color="auto"/>
      </w:divBdr>
    </w:div>
    <w:div w:id="177741689">
      <w:bodyDiv w:val="1"/>
      <w:marLeft w:val="0"/>
      <w:marRight w:val="0"/>
      <w:marTop w:val="0"/>
      <w:marBottom w:val="0"/>
      <w:divBdr>
        <w:top w:val="none" w:sz="0" w:space="0" w:color="auto"/>
        <w:left w:val="none" w:sz="0" w:space="0" w:color="auto"/>
        <w:bottom w:val="none" w:sz="0" w:space="0" w:color="auto"/>
        <w:right w:val="none" w:sz="0" w:space="0" w:color="auto"/>
      </w:divBdr>
    </w:div>
    <w:div w:id="189880554">
      <w:bodyDiv w:val="1"/>
      <w:marLeft w:val="0"/>
      <w:marRight w:val="0"/>
      <w:marTop w:val="0"/>
      <w:marBottom w:val="0"/>
      <w:divBdr>
        <w:top w:val="none" w:sz="0" w:space="0" w:color="auto"/>
        <w:left w:val="none" w:sz="0" w:space="0" w:color="auto"/>
        <w:bottom w:val="none" w:sz="0" w:space="0" w:color="auto"/>
        <w:right w:val="none" w:sz="0" w:space="0" w:color="auto"/>
      </w:divBdr>
    </w:div>
    <w:div w:id="192767736">
      <w:bodyDiv w:val="1"/>
      <w:marLeft w:val="0"/>
      <w:marRight w:val="0"/>
      <w:marTop w:val="0"/>
      <w:marBottom w:val="0"/>
      <w:divBdr>
        <w:top w:val="none" w:sz="0" w:space="0" w:color="auto"/>
        <w:left w:val="none" w:sz="0" w:space="0" w:color="auto"/>
        <w:bottom w:val="none" w:sz="0" w:space="0" w:color="auto"/>
        <w:right w:val="none" w:sz="0" w:space="0" w:color="auto"/>
      </w:divBdr>
    </w:div>
    <w:div w:id="203057686">
      <w:bodyDiv w:val="1"/>
      <w:marLeft w:val="0"/>
      <w:marRight w:val="0"/>
      <w:marTop w:val="0"/>
      <w:marBottom w:val="0"/>
      <w:divBdr>
        <w:top w:val="none" w:sz="0" w:space="0" w:color="auto"/>
        <w:left w:val="none" w:sz="0" w:space="0" w:color="auto"/>
        <w:bottom w:val="none" w:sz="0" w:space="0" w:color="auto"/>
        <w:right w:val="none" w:sz="0" w:space="0" w:color="auto"/>
      </w:divBdr>
    </w:div>
    <w:div w:id="211818673">
      <w:bodyDiv w:val="1"/>
      <w:marLeft w:val="0"/>
      <w:marRight w:val="0"/>
      <w:marTop w:val="0"/>
      <w:marBottom w:val="0"/>
      <w:divBdr>
        <w:top w:val="none" w:sz="0" w:space="0" w:color="auto"/>
        <w:left w:val="none" w:sz="0" w:space="0" w:color="auto"/>
        <w:bottom w:val="none" w:sz="0" w:space="0" w:color="auto"/>
        <w:right w:val="none" w:sz="0" w:space="0" w:color="auto"/>
      </w:divBdr>
    </w:div>
    <w:div w:id="213543878">
      <w:bodyDiv w:val="1"/>
      <w:marLeft w:val="0"/>
      <w:marRight w:val="0"/>
      <w:marTop w:val="0"/>
      <w:marBottom w:val="0"/>
      <w:divBdr>
        <w:top w:val="none" w:sz="0" w:space="0" w:color="auto"/>
        <w:left w:val="none" w:sz="0" w:space="0" w:color="auto"/>
        <w:bottom w:val="none" w:sz="0" w:space="0" w:color="auto"/>
        <w:right w:val="none" w:sz="0" w:space="0" w:color="auto"/>
      </w:divBdr>
    </w:div>
    <w:div w:id="218711567">
      <w:bodyDiv w:val="1"/>
      <w:marLeft w:val="0"/>
      <w:marRight w:val="0"/>
      <w:marTop w:val="0"/>
      <w:marBottom w:val="0"/>
      <w:divBdr>
        <w:top w:val="none" w:sz="0" w:space="0" w:color="auto"/>
        <w:left w:val="none" w:sz="0" w:space="0" w:color="auto"/>
        <w:bottom w:val="none" w:sz="0" w:space="0" w:color="auto"/>
        <w:right w:val="none" w:sz="0" w:space="0" w:color="auto"/>
      </w:divBdr>
    </w:div>
    <w:div w:id="220333151">
      <w:bodyDiv w:val="1"/>
      <w:marLeft w:val="0"/>
      <w:marRight w:val="0"/>
      <w:marTop w:val="0"/>
      <w:marBottom w:val="0"/>
      <w:divBdr>
        <w:top w:val="none" w:sz="0" w:space="0" w:color="auto"/>
        <w:left w:val="none" w:sz="0" w:space="0" w:color="auto"/>
        <w:bottom w:val="none" w:sz="0" w:space="0" w:color="auto"/>
        <w:right w:val="none" w:sz="0" w:space="0" w:color="auto"/>
      </w:divBdr>
    </w:div>
    <w:div w:id="230240035">
      <w:bodyDiv w:val="1"/>
      <w:marLeft w:val="0"/>
      <w:marRight w:val="0"/>
      <w:marTop w:val="0"/>
      <w:marBottom w:val="0"/>
      <w:divBdr>
        <w:top w:val="none" w:sz="0" w:space="0" w:color="auto"/>
        <w:left w:val="none" w:sz="0" w:space="0" w:color="auto"/>
        <w:bottom w:val="none" w:sz="0" w:space="0" w:color="auto"/>
        <w:right w:val="none" w:sz="0" w:space="0" w:color="auto"/>
      </w:divBdr>
    </w:div>
    <w:div w:id="230773680">
      <w:bodyDiv w:val="1"/>
      <w:marLeft w:val="0"/>
      <w:marRight w:val="0"/>
      <w:marTop w:val="0"/>
      <w:marBottom w:val="0"/>
      <w:divBdr>
        <w:top w:val="none" w:sz="0" w:space="0" w:color="auto"/>
        <w:left w:val="none" w:sz="0" w:space="0" w:color="auto"/>
        <w:bottom w:val="none" w:sz="0" w:space="0" w:color="auto"/>
        <w:right w:val="none" w:sz="0" w:space="0" w:color="auto"/>
      </w:divBdr>
    </w:div>
    <w:div w:id="234706167">
      <w:bodyDiv w:val="1"/>
      <w:marLeft w:val="0"/>
      <w:marRight w:val="0"/>
      <w:marTop w:val="0"/>
      <w:marBottom w:val="0"/>
      <w:divBdr>
        <w:top w:val="none" w:sz="0" w:space="0" w:color="auto"/>
        <w:left w:val="none" w:sz="0" w:space="0" w:color="auto"/>
        <w:bottom w:val="none" w:sz="0" w:space="0" w:color="auto"/>
        <w:right w:val="none" w:sz="0" w:space="0" w:color="auto"/>
      </w:divBdr>
    </w:div>
    <w:div w:id="241836713">
      <w:bodyDiv w:val="1"/>
      <w:marLeft w:val="0"/>
      <w:marRight w:val="0"/>
      <w:marTop w:val="0"/>
      <w:marBottom w:val="0"/>
      <w:divBdr>
        <w:top w:val="none" w:sz="0" w:space="0" w:color="auto"/>
        <w:left w:val="none" w:sz="0" w:space="0" w:color="auto"/>
        <w:bottom w:val="none" w:sz="0" w:space="0" w:color="auto"/>
        <w:right w:val="none" w:sz="0" w:space="0" w:color="auto"/>
      </w:divBdr>
    </w:div>
    <w:div w:id="250821673">
      <w:bodyDiv w:val="1"/>
      <w:marLeft w:val="0"/>
      <w:marRight w:val="0"/>
      <w:marTop w:val="0"/>
      <w:marBottom w:val="0"/>
      <w:divBdr>
        <w:top w:val="none" w:sz="0" w:space="0" w:color="auto"/>
        <w:left w:val="none" w:sz="0" w:space="0" w:color="auto"/>
        <w:bottom w:val="none" w:sz="0" w:space="0" w:color="auto"/>
        <w:right w:val="none" w:sz="0" w:space="0" w:color="auto"/>
      </w:divBdr>
    </w:div>
    <w:div w:id="254443470">
      <w:bodyDiv w:val="1"/>
      <w:marLeft w:val="0"/>
      <w:marRight w:val="0"/>
      <w:marTop w:val="0"/>
      <w:marBottom w:val="0"/>
      <w:divBdr>
        <w:top w:val="none" w:sz="0" w:space="0" w:color="auto"/>
        <w:left w:val="none" w:sz="0" w:space="0" w:color="auto"/>
        <w:bottom w:val="none" w:sz="0" w:space="0" w:color="auto"/>
        <w:right w:val="none" w:sz="0" w:space="0" w:color="auto"/>
      </w:divBdr>
    </w:div>
    <w:div w:id="256719519">
      <w:bodyDiv w:val="1"/>
      <w:marLeft w:val="0"/>
      <w:marRight w:val="0"/>
      <w:marTop w:val="0"/>
      <w:marBottom w:val="0"/>
      <w:divBdr>
        <w:top w:val="none" w:sz="0" w:space="0" w:color="auto"/>
        <w:left w:val="none" w:sz="0" w:space="0" w:color="auto"/>
        <w:bottom w:val="none" w:sz="0" w:space="0" w:color="auto"/>
        <w:right w:val="none" w:sz="0" w:space="0" w:color="auto"/>
      </w:divBdr>
    </w:div>
    <w:div w:id="259918963">
      <w:bodyDiv w:val="1"/>
      <w:marLeft w:val="0"/>
      <w:marRight w:val="0"/>
      <w:marTop w:val="0"/>
      <w:marBottom w:val="0"/>
      <w:divBdr>
        <w:top w:val="none" w:sz="0" w:space="0" w:color="auto"/>
        <w:left w:val="none" w:sz="0" w:space="0" w:color="auto"/>
        <w:bottom w:val="none" w:sz="0" w:space="0" w:color="auto"/>
        <w:right w:val="none" w:sz="0" w:space="0" w:color="auto"/>
      </w:divBdr>
    </w:div>
    <w:div w:id="264070986">
      <w:bodyDiv w:val="1"/>
      <w:marLeft w:val="0"/>
      <w:marRight w:val="0"/>
      <w:marTop w:val="0"/>
      <w:marBottom w:val="0"/>
      <w:divBdr>
        <w:top w:val="none" w:sz="0" w:space="0" w:color="auto"/>
        <w:left w:val="none" w:sz="0" w:space="0" w:color="auto"/>
        <w:bottom w:val="none" w:sz="0" w:space="0" w:color="auto"/>
        <w:right w:val="none" w:sz="0" w:space="0" w:color="auto"/>
      </w:divBdr>
    </w:div>
    <w:div w:id="268392112">
      <w:bodyDiv w:val="1"/>
      <w:marLeft w:val="0"/>
      <w:marRight w:val="0"/>
      <w:marTop w:val="0"/>
      <w:marBottom w:val="0"/>
      <w:divBdr>
        <w:top w:val="none" w:sz="0" w:space="0" w:color="auto"/>
        <w:left w:val="none" w:sz="0" w:space="0" w:color="auto"/>
        <w:bottom w:val="none" w:sz="0" w:space="0" w:color="auto"/>
        <w:right w:val="none" w:sz="0" w:space="0" w:color="auto"/>
      </w:divBdr>
    </w:div>
    <w:div w:id="278537907">
      <w:bodyDiv w:val="1"/>
      <w:marLeft w:val="0"/>
      <w:marRight w:val="0"/>
      <w:marTop w:val="0"/>
      <w:marBottom w:val="0"/>
      <w:divBdr>
        <w:top w:val="none" w:sz="0" w:space="0" w:color="auto"/>
        <w:left w:val="none" w:sz="0" w:space="0" w:color="auto"/>
        <w:bottom w:val="none" w:sz="0" w:space="0" w:color="auto"/>
        <w:right w:val="none" w:sz="0" w:space="0" w:color="auto"/>
      </w:divBdr>
    </w:div>
    <w:div w:id="285552901">
      <w:bodyDiv w:val="1"/>
      <w:marLeft w:val="0"/>
      <w:marRight w:val="0"/>
      <w:marTop w:val="0"/>
      <w:marBottom w:val="0"/>
      <w:divBdr>
        <w:top w:val="none" w:sz="0" w:space="0" w:color="auto"/>
        <w:left w:val="none" w:sz="0" w:space="0" w:color="auto"/>
        <w:bottom w:val="none" w:sz="0" w:space="0" w:color="auto"/>
        <w:right w:val="none" w:sz="0" w:space="0" w:color="auto"/>
      </w:divBdr>
    </w:div>
    <w:div w:id="286594910">
      <w:bodyDiv w:val="1"/>
      <w:marLeft w:val="0"/>
      <w:marRight w:val="0"/>
      <w:marTop w:val="0"/>
      <w:marBottom w:val="0"/>
      <w:divBdr>
        <w:top w:val="none" w:sz="0" w:space="0" w:color="auto"/>
        <w:left w:val="none" w:sz="0" w:space="0" w:color="auto"/>
        <w:bottom w:val="none" w:sz="0" w:space="0" w:color="auto"/>
        <w:right w:val="none" w:sz="0" w:space="0" w:color="auto"/>
      </w:divBdr>
    </w:div>
    <w:div w:id="289357614">
      <w:bodyDiv w:val="1"/>
      <w:marLeft w:val="0"/>
      <w:marRight w:val="0"/>
      <w:marTop w:val="0"/>
      <w:marBottom w:val="0"/>
      <w:divBdr>
        <w:top w:val="none" w:sz="0" w:space="0" w:color="auto"/>
        <w:left w:val="none" w:sz="0" w:space="0" w:color="auto"/>
        <w:bottom w:val="none" w:sz="0" w:space="0" w:color="auto"/>
        <w:right w:val="none" w:sz="0" w:space="0" w:color="auto"/>
      </w:divBdr>
    </w:div>
    <w:div w:id="300616240">
      <w:bodyDiv w:val="1"/>
      <w:marLeft w:val="0"/>
      <w:marRight w:val="0"/>
      <w:marTop w:val="0"/>
      <w:marBottom w:val="0"/>
      <w:divBdr>
        <w:top w:val="none" w:sz="0" w:space="0" w:color="auto"/>
        <w:left w:val="none" w:sz="0" w:space="0" w:color="auto"/>
        <w:bottom w:val="none" w:sz="0" w:space="0" w:color="auto"/>
        <w:right w:val="none" w:sz="0" w:space="0" w:color="auto"/>
      </w:divBdr>
    </w:div>
    <w:div w:id="301740267">
      <w:bodyDiv w:val="1"/>
      <w:marLeft w:val="0"/>
      <w:marRight w:val="0"/>
      <w:marTop w:val="0"/>
      <w:marBottom w:val="0"/>
      <w:divBdr>
        <w:top w:val="none" w:sz="0" w:space="0" w:color="auto"/>
        <w:left w:val="none" w:sz="0" w:space="0" w:color="auto"/>
        <w:bottom w:val="none" w:sz="0" w:space="0" w:color="auto"/>
        <w:right w:val="none" w:sz="0" w:space="0" w:color="auto"/>
      </w:divBdr>
    </w:div>
    <w:div w:id="302546280">
      <w:bodyDiv w:val="1"/>
      <w:marLeft w:val="0"/>
      <w:marRight w:val="0"/>
      <w:marTop w:val="0"/>
      <w:marBottom w:val="0"/>
      <w:divBdr>
        <w:top w:val="none" w:sz="0" w:space="0" w:color="auto"/>
        <w:left w:val="none" w:sz="0" w:space="0" w:color="auto"/>
        <w:bottom w:val="none" w:sz="0" w:space="0" w:color="auto"/>
        <w:right w:val="none" w:sz="0" w:space="0" w:color="auto"/>
      </w:divBdr>
    </w:div>
    <w:div w:id="304890838">
      <w:bodyDiv w:val="1"/>
      <w:marLeft w:val="0"/>
      <w:marRight w:val="0"/>
      <w:marTop w:val="0"/>
      <w:marBottom w:val="0"/>
      <w:divBdr>
        <w:top w:val="none" w:sz="0" w:space="0" w:color="auto"/>
        <w:left w:val="none" w:sz="0" w:space="0" w:color="auto"/>
        <w:bottom w:val="none" w:sz="0" w:space="0" w:color="auto"/>
        <w:right w:val="none" w:sz="0" w:space="0" w:color="auto"/>
      </w:divBdr>
    </w:div>
    <w:div w:id="305161146">
      <w:bodyDiv w:val="1"/>
      <w:marLeft w:val="0"/>
      <w:marRight w:val="0"/>
      <w:marTop w:val="0"/>
      <w:marBottom w:val="0"/>
      <w:divBdr>
        <w:top w:val="none" w:sz="0" w:space="0" w:color="auto"/>
        <w:left w:val="none" w:sz="0" w:space="0" w:color="auto"/>
        <w:bottom w:val="none" w:sz="0" w:space="0" w:color="auto"/>
        <w:right w:val="none" w:sz="0" w:space="0" w:color="auto"/>
      </w:divBdr>
    </w:div>
    <w:div w:id="309558220">
      <w:bodyDiv w:val="1"/>
      <w:marLeft w:val="0"/>
      <w:marRight w:val="0"/>
      <w:marTop w:val="0"/>
      <w:marBottom w:val="0"/>
      <w:divBdr>
        <w:top w:val="none" w:sz="0" w:space="0" w:color="auto"/>
        <w:left w:val="none" w:sz="0" w:space="0" w:color="auto"/>
        <w:bottom w:val="none" w:sz="0" w:space="0" w:color="auto"/>
        <w:right w:val="none" w:sz="0" w:space="0" w:color="auto"/>
      </w:divBdr>
    </w:div>
    <w:div w:id="313030372">
      <w:bodyDiv w:val="1"/>
      <w:marLeft w:val="0"/>
      <w:marRight w:val="0"/>
      <w:marTop w:val="0"/>
      <w:marBottom w:val="0"/>
      <w:divBdr>
        <w:top w:val="none" w:sz="0" w:space="0" w:color="auto"/>
        <w:left w:val="none" w:sz="0" w:space="0" w:color="auto"/>
        <w:bottom w:val="none" w:sz="0" w:space="0" w:color="auto"/>
        <w:right w:val="none" w:sz="0" w:space="0" w:color="auto"/>
      </w:divBdr>
    </w:div>
    <w:div w:id="314068323">
      <w:bodyDiv w:val="1"/>
      <w:marLeft w:val="0"/>
      <w:marRight w:val="0"/>
      <w:marTop w:val="0"/>
      <w:marBottom w:val="0"/>
      <w:divBdr>
        <w:top w:val="none" w:sz="0" w:space="0" w:color="auto"/>
        <w:left w:val="none" w:sz="0" w:space="0" w:color="auto"/>
        <w:bottom w:val="none" w:sz="0" w:space="0" w:color="auto"/>
        <w:right w:val="none" w:sz="0" w:space="0" w:color="auto"/>
      </w:divBdr>
    </w:div>
    <w:div w:id="326441285">
      <w:bodyDiv w:val="1"/>
      <w:marLeft w:val="0"/>
      <w:marRight w:val="0"/>
      <w:marTop w:val="0"/>
      <w:marBottom w:val="0"/>
      <w:divBdr>
        <w:top w:val="none" w:sz="0" w:space="0" w:color="auto"/>
        <w:left w:val="none" w:sz="0" w:space="0" w:color="auto"/>
        <w:bottom w:val="none" w:sz="0" w:space="0" w:color="auto"/>
        <w:right w:val="none" w:sz="0" w:space="0" w:color="auto"/>
      </w:divBdr>
    </w:div>
    <w:div w:id="327176185">
      <w:bodyDiv w:val="1"/>
      <w:marLeft w:val="0"/>
      <w:marRight w:val="0"/>
      <w:marTop w:val="0"/>
      <w:marBottom w:val="0"/>
      <w:divBdr>
        <w:top w:val="none" w:sz="0" w:space="0" w:color="auto"/>
        <w:left w:val="none" w:sz="0" w:space="0" w:color="auto"/>
        <w:bottom w:val="none" w:sz="0" w:space="0" w:color="auto"/>
        <w:right w:val="none" w:sz="0" w:space="0" w:color="auto"/>
      </w:divBdr>
    </w:div>
    <w:div w:id="330303481">
      <w:bodyDiv w:val="1"/>
      <w:marLeft w:val="0"/>
      <w:marRight w:val="0"/>
      <w:marTop w:val="0"/>
      <w:marBottom w:val="0"/>
      <w:divBdr>
        <w:top w:val="none" w:sz="0" w:space="0" w:color="auto"/>
        <w:left w:val="none" w:sz="0" w:space="0" w:color="auto"/>
        <w:bottom w:val="none" w:sz="0" w:space="0" w:color="auto"/>
        <w:right w:val="none" w:sz="0" w:space="0" w:color="auto"/>
      </w:divBdr>
    </w:div>
    <w:div w:id="330983649">
      <w:bodyDiv w:val="1"/>
      <w:marLeft w:val="0"/>
      <w:marRight w:val="0"/>
      <w:marTop w:val="0"/>
      <w:marBottom w:val="0"/>
      <w:divBdr>
        <w:top w:val="none" w:sz="0" w:space="0" w:color="auto"/>
        <w:left w:val="none" w:sz="0" w:space="0" w:color="auto"/>
        <w:bottom w:val="none" w:sz="0" w:space="0" w:color="auto"/>
        <w:right w:val="none" w:sz="0" w:space="0" w:color="auto"/>
      </w:divBdr>
    </w:div>
    <w:div w:id="340745837">
      <w:bodyDiv w:val="1"/>
      <w:marLeft w:val="0"/>
      <w:marRight w:val="0"/>
      <w:marTop w:val="0"/>
      <w:marBottom w:val="0"/>
      <w:divBdr>
        <w:top w:val="none" w:sz="0" w:space="0" w:color="auto"/>
        <w:left w:val="none" w:sz="0" w:space="0" w:color="auto"/>
        <w:bottom w:val="none" w:sz="0" w:space="0" w:color="auto"/>
        <w:right w:val="none" w:sz="0" w:space="0" w:color="auto"/>
      </w:divBdr>
    </w:div>
    <w:div w:id="358362437">
      <w:bodyDiv w:val="1"/>
      <w:marLeft w:val="0"/>
      <w:marRight w:val="0"/>
      <w:marTop w:val="0"/>
      <w:marBottom w:val="0"/>
      <w:divBdr>
        <w:top w:val="none" w:sz="0" w:space="0" w:color="auto"/>
        <w:left w:val="none" w:sz="0" w:space="0" w:color="auto"/>
        <w:bottom w:val="none" w:sz="0" w:space="0" w:color="auto"/>
        <w:right w:val="none" w:sz="0" w:space="0" w:color="auto"/>
      </w:divBdr>
    </w:div>
    <w:div w:id="359598747">
      <w:bodyDiv w:val="1"/>
      <w:marLeft w:val="0"/>
      <w:marRight w:val="0"/>
      <w:marTop w:val="0"/>
      <w:marBottom w:val="0"/>
      <w:divBdr>
        <w:top w:val="none" w:sz="0" w:space="0" w:color="auto"/>
        <w:left w:val="none" w:sz="0" w:space="0" w:color="auto"/>
        <w:bottom w:val="none" w:sz="0" w:space="0" w:color="auto"/>
        <w:right w:val="none" w:sz="0" w:space="0" w:color="auto"/>
      </w:divBdr>
    </w:div>
    <w:div w:id="362556501">
      <w:bodyDiv w:val="1"/>
      <w:marLeft w:val="0"/>
      <w:marRight w:val="0"/>
      <w:marTop w:val="0"/>
      <w:marBottom w:val="0"/>
      <w:divBdr>
        <w:top w:val="none" w:sz="0" w:space="0" w:color="auto"/>
        <w:left w:val="none" w:sz="0" w:space="0" w:color="auto"/>
        <w:bottom w:val="none" w:sz="0" w:space="0" w:color="auto"/>
        <w:right w:val="none" w:sz="0" w:space="0" w:color="auto"/>
      </w:divBdr>
    </w:div>
    <w:div w:id="363598590">
      <w:bodyDiv w:val="1"/>
      <w:marLeft w:val="0"/>
      <w:marRight w:val="0"/>
      <w:marTop w:val="0"/>
      <w:marBottom w:val="0"/>
      <w:divBdr>
        <w:top w:val="none" w:sz="0" w:space="0" w:color="auto"/>
        <w:left w:val="none" w:sz="0" w:space="0" w:color="auto"/>
        <w:bottom w:val="none" w:sz="0" w:space="0" w:color="auto"/>
        <w:right w:val="none" w:sz="0" w:space="0" w:color="auto"/>
      </w:divBdr>
    </w:div>
    <w:div w:id="365105433">
      <w:bodyDiv w:val="1"/>
      <w:marLeft w:val="0"/>
      <w:marRight w:val="0"/>
      <w:marTop w:val="0"/>
      <w:marBottom w:val="0"/>
      <w:divBdr>
        <w:top w:val="none" w:sz="0" w:space="0" w:color="auto"/>
        <w:left w:val="none" w:sz="0" w:space="0" w:color="auto"/>
        <w:bottom w:val="none" w:sz="0" w:space="0" w:color="auto"/>
        <w:right w:val="none" w:sz="0" w:space="0" w:color="auto"/>
      </w:divBdr>
    </w:div>
    <w:div w:id="367225587">
      <w:bodyDiv w:val="1"/>
      <w:marLeft w:val="0"/>
      <w:marRight w:val="0"/>
      <w:marTop w:val="0"/>
      <w:marBottom w:val="0"/>
      <w:divBdr>
        <w:top w:val="none" w:sz="0" w:space="0" w:color="auto"/>
        <w:left w:val="none" w:sz="0" w:space="0" w:color="auto"/>
        <w:bottom w:val="none" w:sz="0" w:space="0" w:color="auto"/>
        <w:right w:val="none" w:sz="0" w:space="0" w:color="auto"/>
      </w:divBdr>
    </w:div>
    <w:div w:id="368143060">
      <w:bodyDiv w:val="1"/>
      <w:marLeft w:val="0"/>
      <w:marRight w:val="0"/>
      <w:marTop w:val="0"/>
      <w:marBottom w:val="0"/>
      <w:divBdr>
        <w:top w:val="none" w:sz="0" w:space="0" w:color="auto"/>
        <w:left w:val="none" w:sz="0" w:space="0" w:color="auto"/>
        <w:bottom w:val="none" w:sz="0" w:space="0" w:color="auto"/>
        <w:right w:val="none" w:sz="0" w:space="0" w:color="auto"/>
      </w:divBdr>
    </w:div>
    <w:div w:id="375738206">
      <w:bodyDiv w:val="1"/>
      <w:marLeft w:val="0"/>
      <w:marRight w:val="0"/>
      <w:marTop w:val="0"/>
      <w:marBottom w:val="0"/>
      <w:divBdr>
        <w:top w:val="none" w:sz="0" w:space="0" w:color="auto"/>
        <w:left w:val="none" w:sz="0" w:space="0" w:color="auto"/>
        <w:bottom w:val="none" w:sz="0" w:space="0" w:color="auto"/>
        <w:right w:val="none" w:sz="0" w:space="0" w:color="auto"/>
      </w:divBdr>
    </w:div>
    <w:div w:id="376898421">
      <w:bodyDiv w:val="1"/>
      <w:marLeft w:val="0"/>
      <w:marRight w:val="0"/>
      <w:marTop w:val="0"/>
      <w:marBottom w:val="0"/>
      <w:divBdr>
        <w:top w:val="none" w:sz="0" w:space="0" w:color="auto"/>
        <w:left w:val="none" w:sz="0" w:space="0" w:color="auto"/>
        <w:bottom w:val="none" w:sz="0" w:space="0" w:color="auto"/>
        <w:right w:val="none" w:sz="0" w:space="0" w:color="auto"/>
      </w:divBdr>
    </w:div>
    <w:div w:id="378673885">
      <w:bodyDiv w:val="1"/>
      <w:marLeft w:val="0"/>
      <w:marRight w:val="0"/>
      <w:marTop w:val="0"/>
      <w:marBottom w:val="0"/>
      <w:divBdr>
        <w:top w:val="none" w:sz="0" w:space="0" w:color="auto"/>
        <w:left w:val="none" w:sz="0" w:space="0" w:color="auto"/>
        <w:bottom w:val="none" w:sz="0" w:space="0" w:color="auto"/>
        <w:right w:val="none" w:sz="0" w:space="0" w:color="auto"/>
      </w:divBdr>
    </w:div>
    <w:div w:id="380717975">
      <w:bodyDiv w:val="1"/>
      <w:marLeft w:val="0"/>
      <w:marRight w:val="0"/>
      <w:marTop w:val="0"/>
      <w:marBottom w:val="0"/>
      <w:divBdr>
        <w:top w:val="none" w:sz="0" w:space="0" w:color="auto"/>
        <w:left w:val="none" w:sz="0" w:space="0" w:color="auto"/>
        <w:bottom w:val="none" w:sz="0" w:space="0" w:color="auto"/>
        <w:right w:val="none" w:sz="0" w:space="0" w:color="auto"/>
      </w:divBdr>
    </w:div>
    <w:div w:id="382875664">
      <w:bodyDiv w:val="1"/>
      <w:marLeft w:val="0"/>
      <w:marRight w:val="0"/>
      <w:marTop w:val="0"/>
      <w:marBottom w:val="0"/>
      <w:divBdr>
        <w:top w:val="none" w:sz="0" w:space="0" w:color="auto"/>
        <w:left w:val="none" w:sz="0" w:space="0" w:color="auto"/>
        <w:bottom w:val="none" w:sz="0" w:space="0" w:color="auto"/>
        <w:right w:val="none" w:sz="0" w:space="0" w:color="auto"/>
      </w:divBdr>
    </w:div>
    <w:div w:id="385838935">
      <w:bodyDiv w:val="1"/>
      <w:marLeft w:val="0"/>
      <w:marRight w:val="0"/>
      <w:marTop w:val="0"/>
      <w:marBottom w:val="0"/>
      <w:divBdr>
        <w:top w:val="none" w:sz="0" w:space="0" w:color="auto"/>
        <w:left w:val="none" w:sz="0" w:space="0" w:color="auto"/>
        <w:bottom w:val="none" w:sz="0" w:space="0" w:color="auto"/>
        <w:right w:val="none" w:sz="0" w:space="0" w:color="auto"/>
      </w:divBdr>
    </w:div>
    <w:div w:id="390349028">
      <w:bodyDiv w:val="1"/>
      <w:marLeft w:val="0"/>
      <w:marRight w:val="0"/>
      <w:marTop w:val="0"/>
      <w:marBottom w:val="0"/>
      <w:divBdr>
        <w:top w:val="none" w:sz="0" w:space="0" w:color="auto"/>
        <w:left w:val="none" w:sz="0" w:space="0" w:color="auto"/>
        <w:bottom w:val="none" w:sz="0" w:space="0" w:color="auto"/>
        <w:right w:val="none" w:sz="0" w:space="0" w:color="auto"/>
      </w:divBdr>
    </w:div>
    <w:div w:id="391004314">
      <w:bodyDiv w:val="1"/>
      <w:marLeft w:val="0"/>
      <w:marRight w:val="0"/>
      <w:marTop w:val="0"/>
      <w:marBottom w:val="0"/>
      <w:divBdr>
        <w:top w:val="none" w:sz="0" w:space="0" w:color="auto"/>
        <w:left w:val="none" w:sz="0" w:space="0" w:color="auto"/>
        <w:bottom w:val="none" w:sz="0" w:space="0" w:color="auto"/>
        <w:right w:val="none" w:sz="0" w:space="0" w:color="auto"/>
      </w:divBdr>
    </w:div>
    <w:div w:id="400182269">
      <w:bodyDiv w:val="1"/>
      <w:marLeft w:val="0"/>
      <w:marRight w:val="0"/>
      <w:marTop w:val="0"/>
      <w:marBottom w:val="0"/>
      <w:divBdr>
        <w:top w:val="none" w:sz="0" w:space="0" w:color="auto"/>
        <w:left w:val="none" w:sz="0" w:space="0" w:color="auto"/>
        <w:bottom w:val="none" w:sz="0" w:space="0" w:color="auto"/>
        <w:right w:val="none" w:sz="0" w:space="0" w:color="auto"/>
      </w:divBdr>
    </w:div>
    <w:div w:id="408235139">
      <w:bodyDiv w:val="1"/>
      <w:marLeft w:val="0"/>
      <w:marRight w:val="0"/>
      <w:marTop w:val="0"/>
      <w:marBottom w:val="0"/>
      <w:divBdr>
        <w:top w:val="none" w:sz="0" w:space="0" w:color="auto"/>
        <w:left w:val="none" w:sz="0" w:space="0" w:color="auto"/>
        <w:bottom w:val="none" w:sz="0" w:space="0" w:color="auto"/>
        <w:right w:val="none" w:sz="0" w:space="0" w:color="auto"/>
      </w:divBdr>
    </w:div>
    <w:div w:id="414866575">
      <w:bodyDiv w:val="1"/>
      <w:marLeft w:val="0"/>
      <w:marRight w:val="0"/>
      <w:marTop w:val="0"/>
      <w:marBottom w:val="0"/>
      <w:divBdr>
        <w:top w:val="none" w:sz="0" w:space="0" w:color="auto"/>
        <w:left w:val="none" w:sz="0" w:space="0" w:color="auto"/>
        <w:bottom w:val="none" w:sz="0" w:space="0" w:color="auto"/>
        <w:right w:val="none" w:sz="0" w:space="0" w:color="auto"/>
      </w:divBdr>
    </w:div>
    <w:div w:id="422799868">
      <w:bodyDiv w:val="1"/>
      <w:marLeft w:val="0"/>
      <w:marRight w:val="0"/>
      <w:marTop w:val="0"/>
      <w:marBottom w:val="0"/>
      <w:divBdr>
        <w:top w:val="none" w:sz="0" w:space="0" w:color="auto"/>
        <w:left w:val="none" w:sz="0" w:space="0" w:color="auto"/>
        <w:bottom w:val="none" w:sz="0" w:space="0" w:color="auto"/>
        <w:right w:val="none" w:sz="0" w:space="0" w:color="auto"/>
      </w:divBdr>
    </w:div>
    <w:div w:id="428239526">
      <w:bodyDiv w:val="1"/>
      <w:marLeft w:val="0"/>
      <w:marRight w:val="0"/>
      <w:marTop w:val="0"/>
      <w:marBottom w:val="0"/>
      <w:divBdr>
        <w:top w:val="none" w:sz="0" w:space="0" w:color="auto"/>
        <w:left w:val="none" w:sz="0" w:space="0" w:color="auto"/>
        <w:bottom w:val="none" w:sz="0" w:space="0" w:color="auto"/>
        <w:right w:val="none" w:sz="0" w:space="0" w:color="auto"/>
      </w:divBdr>
    </w:div>
    <w:div w:id="444733289">
      <w:bodyDiv w:val="1"/>
      <w:marLeft w:val="0"/>
      <w:marRight w:val="0"/>
      <w:marTop w:val="0"/>
      <w:marBottom w:val="0"/>
      <w:divBdr>
        <w:top w:val="none" w:sz="0" w:space="0" w:color="auto"/>
        <w:left w:val="none" w:sz="0" w:space="0" w:color="auto"/>
        <w:bottom w:val="none" w:sz="0" w:space="0" w:color="auto"/>
        <w:right w:val="none" w:sz="0" w:space="0" w:color="auto"/>
      </w:divBdr>
    </w:div>
    <w:div w:id="449664859">
      <w:bodyDiv w:val="1"/>
      <w:marLeft w:val="0"/>
      <w:marRight w:val="0"/>
      <w:marTop w:val="0"/>
      <w:marBottom w:val="0"/>
      <w:divBdr>
        <w:top w:val="none" w:sz="0" w:space="0" w:color="auto"/>
        <w:left w:val="none" w:sz="0" w:space="0" w:color="auto"/>
        <w:bottom w:val="none" w:sz="0" w:space="0" w:color="auto"/>
        <w:right w:val="none" w:sz="0" w:space="0" w:color="auto"/>
      </w:divBdr>
    </w:div>
    <w:div w:id="453601278">
      <w:bodyDiv w:val="1"/>
      <w:marLeft w:val="0"/>
      <w:marRight w:val="0"/>
      <w:marTop w:val="0"/>
      <w:marBottom w:val="0"/>
      <w:divBdr>
        <w:top w:val="none" w:sz="0" w:space="0" w:color="auto"/>
        <w:left w:val="none" w:sz="0" w:space="0" w:color="auto"/>
        <w:bottom w:val="none" w:sz="0" w:space="0" w:color="auto"/>
        <w:right w:val="none" w:sz="0" w:space="0" w:color="auto"/>
      </w:divBdr>
    </w:div>
    <w:div w:id="457264606">
      <w:bodyDiv w:val="1"/>
      <w:marLeft w:val="0"/>
      <w:marRight w:val="0"/>
      <w:marTop w:val="0"/>
      <w:marBottom w:val="0"/>
      <w:divBdr>
        <w:top w:val="none" w:sz="0" w:space="0" w:color="auto"/>
        <w:left w:val="none" w:sz="0" w:space="0" w:color="auto"/>
        <w:bottom w:val="none" w:sz="0" w:space="0" w:color="auto"/>
        <w:right w:val="none" w:sz="0" w:space="0" w:color="auto"/>
      </w:divBdr>
    </w:div>
    <w:div w:id="458843276">
      <w:bodyDiv w:val="1"/>
      <w:marLeft w:val="0"/>
      <w:marRight w:val="0"/>
      <w:marTop w:val="0"/>
      <w:marBottom w:val="0"/>
      <w:divBdr>
        <w:top w:val="none" w:sz="0" w:space="0" w:color="auto"/>
        <w:left w:val="none" w:sz="0" w:space="0" w:color="auto"/>
        <w:bottom w:val="none" w:sz="0" w:space="0" w:color="auto"/>
        <w:right w:val="none" w:sz="0" w:space="0" w:color="auto"/>
      </w:divBdr>
    </w:div>
    <w:div w:id="459610977">
      <w:bodyDiv w:val="1"/>
      <w:marLeft w:val="0"/>
      <w:marRight w:val="0"/>
      <w:marTop w:val="0"/>
      <w:marBottom w:val="0"/>
      <w:divBdr>
        <w:top w:val="none" w:sz="0" w:space="0" w:color="auto"/>
        <w:left w:val="none" w:sz="0" w:space="0" w:color="auto"/>
        <w:bottom w:val="none" w:sz="0" w:space="0" w:color="auto"/>
        <w:right w:val="none" w:sz="0" w:space="0" w:color="auto"/>
      </w:divBdr>
    </w:div>
    <w:div w:id="468281049">
      <w:bodyDiv w:val="1"/>
      <w:marLeft w:val="0"/>
      <w:marRight w:val="0"/>
      <w:marTop w:val="0"/>
      <w:marBottom w:val="0"/>
      <w:divBdr>
        <w:top w:val="none" w:sz="0" w:space="0" w:color="auto"/>
        <w:left w:val="none" w:sz="0" w:space="0" w:color="auto"/>
        <w:bottom w:val="none" w:sz="0" w:space="0" w:color="auto"/>
        <w:right w:val="none" w:sz="0" w:space="0" w:color="auto"/>
      </w:divBdr>
    </w:div>
    <w:div w:id="474378764">
      <w:bodyDiv w:val="1"/>
      <w:marLeft w:val="0"/>
      <w:marRight w:val="0"/>
      <w:marTop w:val="0"/>
      <w:marBottom w:val="0"/>
      <w:divBdr>
        <w:top w:val="none" w:sz="0" w:space="0" w:color="auto"/>
        <w:left w:val="none" w:sz="0" w:space="0" w:color="auto"/>
        <w:bottom w:val="none" w:sz="0" w:space="0" w:color="auto"/>
        <w:right w:val="none" w:sz="0" w:space="0" w:color="auto"/>
      </w:divBdr>
    </w:div>
    <w:div w:id="475537359">
      <w:bodyDiv w:val="1"/>
      <w:marLeft w:val="0"/>
      <w:marRight w:val="0"/>
      <w:marTop w:val="0"/>
      <w:marBottom w:val="0"/>
      <w:divBdr>
        <w:top w:val="none" w:sz="0" w:space="0" w:color="auto"/>
        <w:left w:val="none" w:sz="0" w:space="0" w:color="auto"/>
        <w:bottom w:val="none" w:sz="0" w:space="0" w:color="auto"/>
        <w:right w:val="none" w:sz="0" w:space="0" w:color="auto"/>
      </w:divBdr>
    </w:div>
    <w:div w:id="479420097">
      <w:bodyDiv w:val="1"/>
      <w:marLeft w:val="0"/>
      <w:marRight w:val="0"/>
      <w:marTop w:val="0"/>
      <w:marBottom w:val="0"/>
      <w:divBdr>
        <w:top w:val="none" w:sz="0" w:space="0" w:color="auto"/>
        <w:left w:val="none" w:sz="0" w:space="0" w:color="auto"/>
        <w:bottom w:val="none" w:sz="0" w:space="0" w:color="auto"/>
        <w:right w:val="none" w:sz="0" w:space="0" w:color="auto"/>
      </w:divBdr>
    </w:div>
    <w:div w:id="483278484">
      <w:bodyDiv w:val="1"/>
      <w:marLeft w:val="0"/>
      <w:marRight w:val="0"/>
      <w:marTop w:val="0"/>
      <w:marBottom w:val="0"/>
      <w:divBdr>
        <w:top w:val="none" w:sz="0" w:space="0" w:color="auto"/>
        <w:left w:val="none" w:sz="0" w:space="0" w:color="auto"/>
        <w:bottom w:val="none" w:sz="0" w:space="0" w:color="auto"/>
        <w:right w:val="none" w:sz="0" w:space="0" w:color="auto"/>
      </w:divBdr>
    </w:div>
    <w:div w:id="486941975">
      <w:bodyDiv w:val="1"/>
      <w:marLeft w:val="0"/>
      <w:marRight w:val="0"/>
      <w:marTop w:val="0"/>
      <w:marBottom w:val="0"/>
      <w:divBdr>
        <w:top w:val="none" w:sz="0" w:space="0" w:color="auto"/>
        <w:left w:val="none" w:sz="0" w:space="0" w:color="auto"/>
        <w:bottom w:val="none" w:sz="0" w:space="0" w:color="auto"/>
        <w:right w:val="none" w:sz="0" w:space="0" w:color="auto"/>
      </w:divBdr>
    </w:div>
    <w:div w:id="488178391">
      <w:bodyDiv w:val="1"/>
      <w:marLeft w:val="0"/>
      <w:marRight w:val="0"/>
      <w:marTop w:val="0"/>
      <w:marBottom w:val="0"/>
      <w:divBdr>
        <w:top w:val="none" w:sz="0" w:space="0" w:color="auto"/>
        <w:left w:val="none" w:sz="0" w:space="0" w:color="auto"/>
        <w:bottom w:val="none" w:sz="0" w:space="0" w:color="auto"/>
        <w:right w:val="none" w:sz="0" w:space="0" w:color="auto"/>
      </w:divBdr>
    </w:div>
    <w:div w:id="488248917">
      <w:bodyDiv w:val="1"/>
      <w:marLeft w:val="0"/>
      <w:marRight w:val="0"/>
      <w:marTop w:val="0"/>
      <w:marBottom w:val="0"/>
      <w:divBdr>
        <w:top w:val="none" w:sz="0" w:space="0" w:color="auto"/>
        <w:left w:val="none" w:sz="0" w:space="0" w:color="auto"/>
        <w:bottom w:val="none" w:sz="0" w:space="0" w:color="auto"/>
        <w:right w:val="none" w:sz="0" w:space="0" w:color="auto"/>
      </w:divBdr>
    </w:div>
    <w:div w:id="504707313">
      <w:bodyDiv w:val="1"/>
      <w:marLeft w:val="0"/>
      <w:marRight w:val="0"/>
      <w:marTop w:val="0"/>
      <w:marBottom w:val="0"/>
      <w:divBdr>
        <w:top w:val="none" w:sz="0" w:space="0" w:color="auto"/>
        <w:left w:val="none" w:sz="0" w:space="0" w:color="auto"/>
        <w:bottom w:val="none" w:sz="0" w:space="0" w:color="auto"/>
        <w:right w:val="none" w:sz="0" w:space="0" w:color="auto"/>
      </w:divBdr>
    </w:div>
    <w:div w:id="506286744">
      <w:bodyDiv w:val="1"/>
      <w:marLeft w:val="0"/>
      <w:marRight w:val="0"/>
      <w:marTop w:val="0"/>
      <w:marBottom w:val="0"/>
      <w:divBdr>
        <w:top w:val="none" w:sz="0" w:space="0" w:color="auto"/>
        <w:left w:val="none" w:sz="0" w:space="0" w:color="auto"/>
        <w:bottom w:val="none" w:sz="0" w:space="0" w:color="auto"/>
        <w:right w:val="none" w:sz="0" w:space="0" w:color="auto"/>
      </w:divBdr>
    </w:div>
    <w:div w:id="509413850">
      <w:bodyDiv w:val="1"/>
      <w:marLeft w:val="0"/>
      <w:marRight w:val="0"/>
      <w:marTop w:val="0"/>
      <w:marBottom w:val="0"/>
      <w:divBdr>
        <w:top w:val="none" w:sz="0" w:space="0" w:color="auto"/>
        <w:left w:val="none" w:sz="0" w:space="0" w:color="auto"/>
        <w:bottom w:val="none" w:sz="0" w:space="0" w:color="auto"/>
        <w:right w:val="none" w:sz="0" w:space="0" w:color="auto"/>
      </w:divBdr>
    </w:div>
    <w:div w:id="510947671">
      <w:bodyDiv w:val="1"/>
      <w:marLeft w:val="0"/>
      <w:marRight w:val="0"/>
      <w:marTop w:val="0"/>
      <w:marBottom w:val="0"/>
      <w:divBdr>
        <w:top w:val="none" w:sz="0" w:space="0" w:color="auto"/>
        <w:left w:val="none" w:sz="0" w:space="0" w:color="auto"/>
        <w:bottom w:val="none" w:sz="0" w:space="0" w:color="auto"/>
        <w:right w:val="none" w:sz="0" w:space="0" w:color="auto"/>
      </w:divBdr>
    </w:div>
    <w:div w:id="516040045">
      <w:bodyDiv w:val="1"/>
      <w:marLeft w:val="0"/>
      <w:marRight w:val="0"/>
      <w:marTop w:val="0"/>
      <w:marBottom w:val="0"/>
      <w:divBdr>
        <w:top w:val="none" w:sz="0" w:space="0" w:color="auto"/>
        <w:left w:val="none" w:sz="0" w:space="0" w:color="auto"/>
        <w:bottom w:val="none" w:sz="0" w:space="0" w:color="auto"/>
        <w:right w:val="none" w:sz="0" w:space="0" w:color="auto"/>
      </w:divBdr>
    </w:div>
    <w:div w:id="516388983">
      <w:bodyDiv w:val="1"/>
      <w:marLeft w:val="0"/>
      <w:marRight w:val="0"/>
      <w:marTop w:val="0"/>
      <w:marBottom w:val="0"/>
      <w:divBdr>
        <w:top w:val="none" w:sz="0" w:space="0" w:color="auto"/>
        <w:left w:val="none" w:sz="0" w:space="0" w:color="auto"/>
        <w:bottom w:val="none" w:sz="0" w:space="0" w:color="auto"/>
        <w:right w:val="none" w:sz="0" w:space="0" w:color="auto"/>
      </w:divBdr>
    </w:div>
    <w:div w:id="516818060">
      <w:bodyDiv w:val="1"/>
      <w:marLeft w:val="0"/>
      <w:marRight w:val="0"/>
      <w:marTop w:val="0"/>
      <w:marBottom w:val="0"/>
      <w:divBdr>
        <w:top w:val="none" w:sz="0" w:space="0" w:color="auto"/>
        <w:left w:val="none" w:sz="0" w:space="0" w:color="auto"/>
        <w:bottom w:val="none" w:sz="0" w:space="0" w:color="auto"/>
        <w:right w:val="none" w:sz="0" w:space="0" w:color="auto"/>
      </w:divBdr>
    </w:div>
    <w:div w:id="517234203">
      <w:bodyDiv w:val="1"/>
      <w:marLeft w:val="0"/>
      <w:marRight w:val="0"/>
      <w:marTop w:val="0"/>
      <w:marBottom w:val="0"/>
      <w:divBdr>
        <w:top w:val="none" w:sz="0" w:space="0" w:color="auto"/>
        <w:left w:val="none" w:sz="0" w:space="0" w:color="auto"/>
        <w:bottom w:val="none" w:sz="0" w:space="0" w:color="auto"/>
        <w:right w:val="none" w:sz="0" w:space="0" w:color="auto"/>
      </w:divBdr>
    </w:div>
    <w:div w:id="525800518">
      <w:bodyDiv w:val="1"/>
      <w:marLeft w:val="0"/>
      <w:marRight w:val="0"/>
      <w:marTop w:val="0"/>
      <w:marBottom w:val="0"/>
      <w:divBdr>
        <w:top w:val="none" w:sz="0" w:space="0" w:color="auto"/>
        <w:left w:val="none" w:sz="0" w:space="0" w:color="auto"/>
        <w:bottom w:val="none" w:sz="0" w:space="0" w:color="auto"/>
        <w:right w:val="none" w:sz="0" w:space="0" w:color="auto"/>
      </w:divBdr>
    </w:div>
    <w:div w:id="529608270">
      <w:bodyDiv w:val="1"/>
      <w:marLeft w:val="0"/>
      <w:marRight w:val="0"/>
      <w:marTop w:val="0"/>
      <w:marBottom w:val="0"/>
      <w:divBdr>
        <w:top w:val="none" w:sz="0" w:space="0" w:color="auto"/>
        <w:left w:val="none" w:sz="0" w:space="0" w:color="auto"/>
        <w:bottom w:val="none" w:sz="0" w:space="0" w:color="auto"/>
        <w:right w:val="none" w:sz="0" w:space="0" w:color="auto"/>
      </w:divBdr>
    </w:div>
    <w:div w:id="530803454">
      <w:bodyDiv w:val="1"/>
      <w:marLeft w:val="0"/>
      <w:marRight w:val="0"/>
      <w:marTop w:val="0"/>
      <w:marBottom w:val="0"/>
      <w:divBdr>
        <w:top w:val="none" w:sz="0" w:space="0" w:color="auto"/>
        <w:left w:val="none" w:sz="0" w:space="0" w:color="auto"/>
        <w:bottom w:val="none" w:sz="0" w:space="0" w:color="auto"/>
        <w:right w:val="none" w:sz="0" w:space="0" w:color="auto"/>
      </w:divBdr>
    </w:div>
    <w:div w:id="534392955">
      <w:bodyDiv w:val="1"/>
      <w:marLeft w:val="0"/>
      <w:marRight w:val="0"/>
      <w:marTop w:val="0"/>
      <w:marBottom w:val="0"/>
      <w:divBdr>
        <w:top w:val="none" w:sz="0" w:space="0" w:color="auto"/>
        <w:left w:val="none" w:sz="0" w:space="0" w:color="auto"/>
        <w:bottom w:val="none" w:sz="0" w:space="0" w:color="auto"/>
        <w:right w:val="none" w:sz="0" w:space="0" w:color="auto"/>
      </w:divBdr>
    </w:div>
    <w:div w:id="537663732">
      <w:bodyDiv w:val="1"/>
      <w:marLeft w:val="0"/>
      <w:marRight w:val="0"/>
      <w:marTop w:val="0"/>
      <w:marBottom w:val="0"/>
      <w:divBdr>
        <w:top w:val="none" w:sz="0" w:space="0" w:color="auto"/>
        <w:left w:val="none" w:sz="0" w:space="0" w:color="auto"/>
        <w:bottom w:val="none" w:sz="0" w:space="0" w:color="auto"/>
        <w:right w:val="none" w:sz="0" w:space="0" w:color="auto"/>
      </w:divBdr>
    </w:div>
    <w:div w:id="540099149">
      <w:bodyDiv w:val="1"/>
      <w:marLeft w:val="0"/>
      <w:marRight w:val="0"/>
      <w:marTop w:val="0"/>
      <w:marBottom w:val="0"/>
      <w:divBdr>
        <w:top w:val="none" w:sz="0" w:space="0" w:color="auto"/>
        <w:left w:val="none" w:sz="0" w:space="0" w:color="auto"/>
        <w:bottom w:val="none" w:sz="0" w:space="0" w:color="auto"/>
        <w:right w:val="none" w:sz="0" w:space="0" w:color="auto"/>
      </w:divBdr>
    </w:div>
    <w:div w:id="555624960">
      <w:bodyDiv w:val="1"/>
      <w:marLeft w:val="0"/>
      <w:marRight w:val="0"/>
      <w:marTop w:val="0"/>
      <w:marBottom w:val="0"/>
      <w:divBdr>
        <w:top w:val="none" w:sz="0" w:space="0" w:color="auto"/>
        <w:left w:val="none" w:sz="0" w:space="0" w:color="auto"/>
        <w:bottom w:val="none" w:sz="0" w:space="0" w:color="auto"/>
        <w:right w:val="none" w:sz="0" w:space="0" w:color="auto"/>
      </w:divBdr>
    </w:div>
    <w:div w:id="562834228">
      <w:bodyDiv w:val="1"/>
      <w:marLeft w:val="0"/>
      <w:marRight w:val="0"/>
      <w:marTop w:val="0"/>
      <w:marBottom w:val="0"/>
      <w:divBdr>
        <w:top w:val="none" w:sz="0" w:space="0" w:color="auto"/>
        <w:left w:val="none" w:sz="0" w:space="0" w:color="auto"/>
        <w:bottom w:val="none" w:sz="0" w:space="0" w:color="auto"/>
        <w:right w:val="none" w:sz="0" w:space="0" w:color="auto"/>
      </w:divBdr>
    </w:div>
    <w:div w:id="565989218">
      <w:bodyDiv w:val="1"/>
      <w:marLeft w:val="0"/>
      <w:marRight w:val="0"/>
      <w:marTop w:val="0"/>
      <w:marBottom w:val="0"/>
      <w:divBdr>
        <w:top w:val="none" w:sz="0" w:space="0" w:color="auto"/>
        <w:left w:val="none" w:sz="0" w:space="0" w:color="auto"/>
        <w:bottom w:val="none" w:sz="0" w:space="0" w:color="auto"/>
        <w:right w:val="none" w:sz="0" w:space="0" w:color="auto"/>
      </w:divBdr>
    </w:div>
    <w:div w:id="566842048">
      <w:bodyDiv w:val="1"/>
      <w:marLeft w:val="0"/>
      <w:marRight w:val="0"/>
      <w:marTop w:val="0"/>
      <w:marBottom w:val="0"/>
      <w:divBdr>
        <w:top w:val="none" w:sz="0" w:space="0" w:color="auto"/>
        <w:left w:val="none" w:sz="0" w:space="0" w:color="auto"/>
        <w:bottom w:val="none" w:sz="0" w:space="0" w:color="auto"/>
        <w:right w:val="none" w:sz="0" w:space="0" w:color="auto"/>
      </w:divBdr>
    </w:div>
    <w:div w:id="570820502">
      <w:bodyDiv w:val="1"/>
      <w:marLeft w:val="0"/>
      <w:marRight w:val="0"/>
      <w:marTop w:val="0"/>
      <w:marBottom w:val="0"/>
      <w:divBdr>
        <w:top w:val="none" w:sz="0" w:space="0" w:color="auto"/>
        <w:left w:val="none" w:sz="0" w:space="0" w:color="auto"/>
        <w:bottom w:val="none" w:sz="0" w:space="0" w:color="auto"/>
        <w:right w:val="none" w:sz="0" w:space="0" w:color="auto"/>
      </w:divBdr>
    </w:div>
    <w:div w:id="571090237">
      <w:bodyDiv w:val="1"/>
      <w:marLeft w:val="0"/>
      <w:marRight w:val="0"/>
      <w:marTop w:val="0"/>
      <w:marBottom w:val="0"/>
      <w:divBdr>
        <w:top w:val="none" w:sz="0" w:space="0" w:color="auto"/>
        <w:left w:val="none" w:sz="0" w:space="0" w:color="auto"/>
        <w:bottom w:val="none" w:sz="0" w:space="0" w:color="auto"/>
        <w:right w:val="none" w:sz="0" w:space="0" w:color="auto"/>
      </w:divBdr>
    </w:div>
    <w:div w:id="571895017">
      <w:bodyDiv w:val="1"/>
      <w:marLeft w:val="0"/>
      <w:marRight w:val="0"/>
      <w:marTop w:val="0"/>
      <w:marBottom w:val="0"/>
      <w:divBdr>
        <w:top w:val="none" w:sz="0" w:space="0" w:color="auto"/>
        <w:left w:val="none" w:sz="0" w:space="0" w:color="auto"/>
        <w:bottom w:val="none" w:sz="0" w:space="0" w:color="auto"/>
        <w:right w:val="none" w:sz="0" w:space="0" w:color="auto"/>
      </w:divBdr>
    </w:div>
    <w:div w:id="575170242">
      <w:bodyDiv w:val="1"/>
      <w:marLeft w:val="0"/>
      <w:marRight w:val="0"/>
      <w:marTop w:val="0"/>
      <w:marBottom w:val="0"/>
      <w:divBdr>
        <w:top w:val="none" w:sz="0" w:space="0" w:color="auto"/>
        <w:left w:val="none" w:sz="0" w:space="0" w:color="auto"/>
        <w:bottom w:val="none" w:sz="0" w:space="0" w:color="auto"/>
        <w:right w:val="none" w:sz="0" w:space="0" w:color="auto"/>
      </w:divBdr>
    </w:div>
    <w:div w:id="576937806">
      <w:bodyDiv w:val="1"/>
      <w:marLeft w:val="0"/>
      <w:marRight w:val="0"/>
      <w:marTop w:val="0"/>
      <w:marBottom w:val="0"/>
      <w:divBdr>
        <w:top w:val="none" w:sz="0" w:space="0" w:color="auto"/>
        <w:left w:val="none" w:sz="0" w:space="0" w:color="auto"/>
        <w:bottom w:val="none" w:sz="0" w:space="0" w:color="auto"/>
        <w:right w:val="none" w:sz="0" w:space="0" w:color="auto"/>
      </w:divBdr>
    </w:div>
    <w:div w:id="579602651">
      <w:bodyDiv w:val="1"/>
      <w:marLeft w:val="0"/>
      <w:marRight w:val="0"/>
      <w:marTop w:val="0"/>
      <w:marBottom w:val="0"/>
      <w:divBdr>
        <w:top w:val="none" w:sz="0" w:space="0" w:color="auto"/>
        <w:left w:val="none" w:sz="0" w:space="0" w:color="auto"/>
        <w:bottom w:val="none" w:sz="0" w:space="0" w:color="auto"/>
        <w:right w:val="none" w:sz="0" w:space="0" w:color="auto"/>
      </w:divBdr>
    </w:div>
    <w:div w:id="581137844">
      <w:bodyDiv w:val="1"/>
      <w:marLeft w:val="0"/>
      <w:marRight w:val="0"/>
      <w:marTop w:val="0"/>
      <w:marBottom w:val="0"/>
      <w:divBdr>
        <w:top w:val="none" w:sz="0" w:space="0" w:color="auto"/>
        <w:left w:val="none" w:sz="0" w:space="0" w:color="auto"/>
        <w:bottom w:val="none" w:sz="0" w:space="0" w:color="auto"/>
        <w:right w:val="none" w:sz="0" w:space="0" w:color="auto"/>
      </w:divBdr>
    </w:div>
    <w:div w:id="582183900">
      <w:bodyDiv w:val="1"/>
      <w:marLeft w:val="0"/>
      <w:marRight w:val="0"/>
      <w:marTop w:val="0"/>
      <w:marBottom w:val="0"/>
      <w:divBdr>
        <w:top w:val="none" w:sz="0" w:space="0" w:color="auto"/>
        <w:left w:val="none" w:sz="0" w:space="0" w:color="auto"/>
        <w:bottom w:val="none" w:sz="0" w:space="0" w:color="auto"/>
        <w:right w:val="none" w:sz="0" w:space="0" w:color="auto"/>
      </w:divBdr>
    </w:div>
    <w:div w:id="582837687">
      <w:bodyDiv w:val="1"/>
      <w:marLeft w:val="0"/>
      <w:marRight w:val="0"/>
      <w:marTop w:val="0"/>
      <w:marBottom w:val="0"/>
      <w:divBdr>
        <w:top w:val="none" w:sz="0" w:space="0" w:color="auto"/>
        <w:left w:val="none" w:sz="0" w:space="0" w:color="auto"/>
        <w:bottom w:val="none" w:sz="0" w:space="0" w:color="auto"/>
        <w:right w:val="none" w:sz="0" w:space="0" w:color="auto"/>
      </w:divBdr>
    </w:div>
    <w:div w:id="587202828">
      <w:bodyDiv w:val="1"/>
      <w:marLeft w:val="0"/>
      <w:marRight w:val="0"/>
      <w:marTop w:val="0"/>
      <w:marBottom w:val="0"/>
      <w:divBdr>
        <w:top w:val="none" w:sz="0" w:space="0" w:color="auto"/>
        <w:left w:val="none" w:sz="0" w:space="0" w:color="auto"/>
        <w:bottom w:val="none" w:sz="0" w:space="0" w:color="auto"/>
        <w:right w:val="none" w:sz="0" w:space="0" w:color="auto"/>
      </w:divBdr>
    </w:div>
    <w:div w:id="590283546">
      <w:bodyDiv w:val="1"/>
      <w:marLeft w:val="0"/>
      <w:marRight w:val="0"/>
      <w:marTop w:val="0"/>
      <w:marBottom w:val="0"/>
      <w:divBdr>
        <w:top w:val="none" w:sz="0" w:space="0" w:color="auto"/>
        <w:left w:val="none" w:sz="0" w:space="0" w:color="auto"/>
        <w:bottom w:val="none" w:sz="0" w:space="0" w:color="auto"/>
        <w:right w:val="none" w:sz="0" w:space="0" w:color="auto"/>
      </w:divBdr>
    </w:div>
    <w:div w:id="590505332">
      <w:bodyDiv w:val="1"/>
      <w:marLeft w:val="0"/>
      <w:marRight w:val="0"/>
      <w:marTop w:val="0"/>
      <w:marBottom w:val="0"/>
      <w:divBdr>
        <w:top w:val="none" w:sz="0" w:space="0" w:color="auto"/>
        <w:left w:val="none" w:sz="0" w:space="0" w:color="auto"/>
        <w:bottom w:val="none" w:sz="0" w:space="0" w:color="auto"/>
        <w:right w:val="none" w:sz="0" w:space="0" w:color="auto"/>
      </w:divBdr>
    </w:div>
    <w:div w:id="595947749">
      <w:bodyDiv w:val="1"/>
      <w:marLeft w:val="0"/>
      <w:marRight w:val="0"/>
      <w:marTop w:val="0"/>
      <w:marBottom w:val="0"/>
      <w:divBdr>
        <w:top w:val="none" w:sz="0" w:space="0" w:color="auto"/>
        <w:left w:val="none" w:sz="0" w:space="0" w:color="auto"/>
        <w:bottom w:val="none" w:sz="0" w:space="0" w:color="auto"/>
        <w:right w:val="none" w:sz="0" w:space="0" w:color="auto"/>
      </w:divBdr>
    </w:div>
    <w:div w:id="599021830">
      <w:bodyDiv w:val="1"/>
      <w:marLeft w:val="0"/>
      <w:marRight w:val="0"/>
      <w:marTop w:val="0"/>
      <w:marBottom w:val="0"/>
      <w:divBdr>
        <w:top w:val="none" w:sz="0" w:space="0" w:color="auto"/>
        <w:left w:val="none" w:sz="0" w:space="0" w:color="auto"/>
        <w:bottom w:val="none" w:sz="0" w:space="0" w:color="auto"/>
        <w:right w:val="none" w:sz="0" w:space="0" w:color="auto"/>
      </w:divBdr>
    </w:div>
    <w:div w:id="603811016">
      <w:bodyDiv w:val="1"/>
      <w:marLeft w:val="0"/>
      <w:marRight w:val="0"/>
      <w:marTop w:val="0"/>
      <w:marBottom w:val="0"/>
      <w:divBdr>
        <w:top w:val="none" w:sz="0" w:space="0" w:color="auto"/>
        <w:left w:val="none" w:sz="0" w:space="0" w:color="auto"/>
        <w:bottom w:val="none" w:sz="0" w:space="0" w:color="auto"/>
        <w:right w:val="none" w:sz="0" w:space="0" w:color="auto"/>
      </w:divBdr>
    </w:div>
    <w:div w:id="606814257">
      <w:bodyDiv w:val="1"/>
      <w:marLeft w:val="0"/>
      <w:marRight w:val="0"/>
      <w:marTop w:val="0"/>
      <w:marBottom w:val="0"/>
      <w:divBdr>
        <w:top w:val="none" w:sz="0" w:space="0" w:color="auto"/>
        <w:left w:val="none" w:sz="0" w:space="0" w:color="auto"/>
        <w:bottom w:val="none" w:sz="0" w:space="0" w:color="auto"/>
        <w:right w:val="none" w:sz="0" w:space="0" w:color="auto"/>
      </w:divBdr>
    </w:div>
    <w:div w:id="608392789">
      <w:bodyDiv w:val="1"/>
      <w:marLeft w:val="0"/>
      <w:marRight w:val="0"/>
      <w:marTop w:val="0"/>
      <w:marBottom w:val="0"/>
      <w:divBdr>
        <w:top w:val="none" w:sz="0" w:space="0" w:color="auto"/>
        <w:left w:val="none" w:sz="0" w:space="0" w:color="auto"/>
        <w:bottom w:val="none" w:sz="0" w:space="0" w:color="auto"/>
        <w:right w:val="none" w:sz="0" w:space="0" w:color="auto"/>
      </w:divBdr>
    </w:div>
    <w:div w:id="618993457">
      <w:bodyDiv w:val="1"/>
      <w:marLeft w:val="0"/>
      <w:marRight w:val="0"/>
      <w:marTop w:val="0"/>
      <w:marBottom w:val="0"/>
      <w:divBdr>
        <w:top w:val="none" w:sz="0" w:space="0" w:color="auto"/>
        <w:left w:val="none" w:sz="0" w:space="0" w:color="auto"/>
        <w:bottom w:val="none" w:sz="0" w:space="0" w:color="auto"/>
        <w:right w:val="none" w:sz="0" w:space="0" w:color="auto"/>
      </w:divBdr>
    </w:div>
    <w:div w:id="638875328">
      <w:bodyDiv w:val="1"/>
      <w:marLeft w:val="0"/>
      <w:marRight w:val="0"/>
      <w:marTop w:val="0"/>
      <w:marBottom w:val="0"/>
      <w:divBdr>
        <w:top w:val="none" w:sz="0" w:space="0" w:color="auto"/>
        <w:left w:val="none" w:sz="0" w:space="0" w:color="auto"/>
        <w:bottom w:val="none" w:sz="0" w:space="0" w:color="auto"/>
        <w:right w:val="none" w:sz="0" w:space="0" w:color="auto"/>
      </w:divBdr>
    </w:div>
    <w:div w:id="640233445">
      <w:bodyDiv w:val="1"/>
      <w:marLeft w:val="0"/>
      <w:marRight w:val="0"/>
      <w:marTop w:val="0"/>
      <w:marBottom w:val="0"/>
      <w:divBdr>
        <w:top w:val="none" w:sz="0" w:space="0" w:color="auto"/>
        <w:left w:val="none" w:sz="0" w:space="0" w:color="auto"/>
        <w:bottom w:val="none" w:sz="0" w:space="0" w:color="auto"/>
        <w:right w:val="none" w:sz="0" w:space="0" w:color="auto"/>
      </w:divBdr>
    </w:div>
    <w:div w:id="655914365">
      <w:bodyDiv w:val="1"/>
      <w:marLeft w:val="0"/>
      <w:marRight w:val="0"/>
      <w:marTop w:val="0"/>
      <w:marBottom w:val="0"/>
      <w:divBdr>
        <w:top w:val="none" w:sz="0" w:space="0" w:color="auto"/>
        <w:left w:val="none" w:sz="0" w:space="0" w:color="auto"/>
        <w:bottom w:val="none" w:sz="0" w:space="0" w:color="auto"/>
        <w:right w:val="none" w:sz="0" w:space="0" w:color="auto"/>
      </w:divBdr>
    </w:div>
    <w:div w:id="659190057">
      <w:bodyDiv w:val="1"/>
      <w:marLeft w:val="0"/>
      <w:marRight w:val="0"/>
      <w:marTop w:val="0"/>
      <w:marBottom w:val="0"/>
      <w:divBdr>
        <w:top w:val="none" w:sz="0" w:space="0" w:color="auto"/>
        <w:left w:val="none" w:sz="0" w:space="0" w:color="auto"/>
        <w:bottom w:val="none" w:sz="0" w:space="0" w:color="auto"/>
        <w:right w:val="none" w:sz="0" w:space="0" w:color="auto"/>
      </w:divBdr>
    </w:div>
    <w:div w:id="664940082">
      <w:bodyDiv w:val="1"/>
      <w:marLeft w:val="0"/>
      <w:marRight w:val="0"/>
      <w:marTop w:val="0"/>
      <w:marBottom w:val="0"/>
      <w:divBdr>
        <w:top w:val="none" w:sz="0" w:space="0" w:color="auto"/>
        <w:left w:val="none" w:sz="0" w:space="0" w:color="auto"/>
        <w:bottom w:val="none" w:sz="0" w:space="0" w:color="auto"/>
        <w:right w:val="none" w:sz="0" w:space="0" w:color="auto"/>
      </w:divBdr>
    </w:div>
    <w:div w:id="667944456">
      <w:bodyDiv w:val="1"/>
      <w:marLeft w:val="0"/>
      <w:marRight w:val="0"/>
      <w:marTop w:val="0"/>
      <w:marBottom w:val="0"/>
      <w:divBdr>
        <w:top w:val="none" w:sz="0" w:space="0" w:color="auto"/>
        <w:left w:val="none" w:sz="0" w:space="0" w:color="auto"/>
        <w:bottom w:val="none" w:sz="0" w:space="0" w:color="auto"/>
        <w:right w:val="none" w:sz="0" w:space="0" w:color="auto"/>
      </w:divBdr>
    </w:div>
    <w:div w:id="668680528">
      <w:bodyDiv w:val="1"/>
      <w:marLeft w:val="0"/>
      <w:marRight w:val="0"/>
      <w:marTop w:val="0"/>
      <w:marBottom w:val="0"/>
      <w:divBdr>
        <w:top w:val="none" w:sz="0" w:space="0" w:color="auto"/>
        <w:left w:val="none" w:sz="0" w:space="0" w:color="auto"/>
        <w:bottom w:val="none" w:sz="0" w:space="0" w:color="auto"/>
        <w:right w:val="none" w:sz="0" w:space="0" w:color="auto"/>
      </w:divBdr>
    </w:div>
    <w:div w:id="668754425">
      <w:bodyDiv w:val="1"/>
      <w:marLeft w:val="0"/>
      <w:marRight w:val="0"/>
      <w:marTop w:val="0"/>
      <w:marBottom w:val="0"/>
      <w:divBdr>
        <w:top w:val="none" w:sz="0" w:space="0" w:color="auto"/>
        <w:left w:val="none" w:sz="0" w:space="0" w:color="auto"/>
        <w:bottom w:val="none" w:sz="0" w:space="0" w:color="auto"/>
        <w:right w:val="none" w:sz="0" w:space="0" w:color="auto"/>
      </w:divBdr>
    </w:div>
    <w:div w:id="672147723">
      <w:bodyDiv w:val="1"/>
      <w:marLeft w:val="0"/>
      <w:marRight w:val="0"/>
      <w:marTop w:val="0"/>
      <w:marBottom w:val="0"/>
      <w:divBdr>
        <w:top w:val="none" w:sz="0" w:space="0" w:color="auto"/>
        <w:left w:val="none" w:sz="0" w:space="0" w:color="auto"/>
        <w:bottom w:val="none" w:sz="0" w:space="0" w:color="auto"/>
        <w:right w:val="none" w:sz="0" w:space="0" w:color="auto"/>
      </w:divBdr>
    </w:div>
    <w:div w:id="673604061">
      <w:bodyDiv w:val="1"/>
      <w:marLeft w:val="0"/>
      <w:marRight w:val="0"/>
      <w:marTop w:val="0"/>
      <w:marBottom w:val="0"/>
      <w:divBdr>
        <w:top w:val="none" w:sz="0" w:space="0" w:color="auto"/>
        <w:left w:val="none" w:sz="0" w:space="0" w:color="auto"/>
        <w:bottom w:val="none" w:sz="0" w:space="0" w:color="auto"/>
        <w:right w:val="none" w:sz="0" w:space="0" w:color="auto"/>
      </w:divBdr>
    </w:div>
    <w:div w:id="680275590">
      <w:bodyDiv w:val="1"/>
      <w:marLeft w:val="0"/>
      <w:marRight w:val="0"/>
      <w:marTop w:val="0"/>
      <w:marBottom w:val="0"/>
      <w:divBdr>
        <w:top w:val="none" w:sz="0" w:space="0" w:color="auto"/>
        <w:left w:val="none" w:sz="0" w:space="0" w:color="auto"/>
        <w:bottom w:val="none" w:sz="0" w:space="0" w:color="auto"/>
        <w:right w:val="none" w:sz="0" w:space="0" w:color="auto"/>
      </w:divBdr>
    </w:div>
    <w:div w:id="680670766">
      <w:bodyDiv w:val="1"/>
      <w:marLeft w:val="0"/>
      <w:marRight w:val="0"/>
      <w:marTop w:val="0"/>
      <w:marBottom w:val="0"/>
      <w:divBdr>
        <w:top w:val="none" w:sz="0" w:space="0" w:color="auto"/>
        <w:left w:val="none" w:sz="0" w:space="0" w:color="auto"/>
        <w:bottom w:val="none" w:sz="0" w:space="0" w:color="auto"/>
        <w:right w:val="none" w:sz="0" w:space="0" w:color="auto"/>
      </w:divBdr>
    </w:div>
    <w:div w:id="684213692">
      <w:bodyDiv w:val="1"/>
      <w:marLeft w:val="0"/>
      <w:marRight w:val="0"/>
      <w:marTop w:val="0"/>
      <w:marBottom w:val="0"/>
      <w:divBdr>
        <w:top w:val="none" w:sz="0" w:space="0" w:color="auto"/>
        <w:left w:val="none" w:sz="0" w:space="0" w:color="auto"/>
        <w:bottom w:val="none" w:sz="0" w:space="0" w:color="auto"/>
        <w:right w:val="none" w:sz="0" w:space="0" w:color="auto"/>
      </w:divBdr>
    </w:div>
    <w:div w:id="696008949">
      <w:bodyDiv w:val="1"/>
      <w:marLeft w:val="0"/>
      <w:marRight w:val="0"/>
      <w:marTop w:val="0"/>
      <w:marBottom w:val="0"/>
      <w:divBdr>
        <w:top w:val="none" w:sz="0" w:space="0" w:color="auto"/>
        <w:left w:val="none" w:sz="0" w:space="0" w:color="auto"/>
        <w:bottom w:val="none" w:sz="0" w:space="0" w:color="auto"/>
        <w:right w:val="none" w:sz="0" w:space="0" w:color="auto"/>
      </w:divBdr>
    </w:div>
    <w:div w:id="696393789">
      <w:bodyDiv w:val="1"/>
      <w:marLeft w:val="0"/>
      <w:marRight w:val="0"/>
      <w:marTop w:val="0"/>
      <w:marBottom w:val="0"/>
      <w:divBdr>
        <w:top w:val="none" w:sz="0" w:space="0" w:color="auto"/>
        <w:left w:val="none" w:sz="0" w:space="0" w:color="auto"/>
        <w:bottom w:val="none" w:sz="0" w:space="0" w:color="auto"/>
        <w:right w:val="none" w:sz="0" w:space="0" w:color="auto"/>
      </w:divBdr>
    </w:div>
    <w:div w:id="704211184">
      <w:bodyDiv w:val="1"/>
      <w:marLeft w:val="0"/>
      <w:marRight w:val="0"/>
      <w:marTop w:val="0"/>
      <w:marBottom w:val="0"/>
      <w:divBdr>
        <w:top w:val="none" w:sz="0" w:space="0" w:color="auto"/>
        <w:left w:val="none" w:sz="0" w:space="0" w:color="auto"/>
        <w:bottom w:val="none" w:sz="0" w:space="0" w:color="auto"/>
        <w:right w:val="none" w:sz="0" w:space="0" w:color="auto"/>
      </w:divBdr>
    </w:div>
    <w:div w:id="705714243">
      <w:bodyDiv w:val="1"/>
      <w:marLeft w:val="0"/>
      <w:marRight w:val="0"/>
      <w:marTop w:val="0"/>
      <w:marBottom w:val="0"/>
      <w:divBdr>
        <w:top w:val="none" w:sz="0" w:space="0" w:color="auto"/>
        <w:left w:val="none" w:sz="0" w:space="0" w:color="auto"/>
        <w:bottom w:val="none" w:sz="0" w:space="0" w:color="auto"/>
        <w:right w:val="none" w:sz="0" w:space="0" w:color="auto"/>
      </w:divBdr>
    </w:div>
    <w:div w:id="706217936">
      <w:bodyDiv w:val="1"/>
      <w:marLeft w:val="0"/>
      <w:marRight w:val="0"/>
      <w:marTop w:val="0"/>
      <w:marBottom w:val="0"/>
      <w:divBdr>
        <w:top w:val="none" w:sz="0" w:space="0" w:color="auto"/>
        <w:left w:val="none" w:sz="0" w:space="0" w:color="auto"/>
        <w:bottom w:val="none" w:sz="0" w:space="0" w:color="auto"/>
        <w:right w:val="none" w:sz="0" w:space="0" w:color="auto"/>
      </w:divBdr>
    </w:div>
    <w:div w:id="707951120">
      <w:bodyDiv w:val="1"/>
      <w:marLeft w:val="0"/>
      <w:marRight w:val="0"/>
      <w:marTop w:val="0"/>
      <w:marBottom w:val="0"/>
      <w:divBdr>
        <w:top w:val="none" w:sz="0" w:space="0" w:color="auto"/>
        <w:left w:val="none" w:sz="0" w:space="0" w:color="auto"/>
        <w:bottom w:val="none" w:sz="0" w:space="0" w:color="auto"/>
        <w:right w:val="none" w:sz="0" w:space="0" w:color="auto"/>
      </w:divBdr>
    </w:div>
    <w:div w:id="710805915">
      <w:bodyDiv w:val="1"/>
      <w:marLeft w:val="0"/>
      <w:marRight w:val="0"/>
      <w:marTop w:val="0"/>
      <w:marBottom w:val="0"/>
      <w:divBdr>
        <w:top w:val="none" w:sz="0" w:space="0" w:color="auto"/>
        <w:left w:val="none" w:sz="0" w:space="0" w:color="auto"/>
        <w:bottom w:val="none" w:sz="0" w:space="0" w:color="auto"/>
        <w:right w:val="none" w:sz="0" w:space="0" w:color="auto"/>
      </w:divBdr>
    </w:div>
    <w:div w:id="712509529">
      <w:bodyDiv w:val="1"/>
      <w:marLeft w:val="0"/>
      <w:marRight w:val="0"/>
      <w:marTop w:val="0"/>
      <w:marBottom w:val="0"/>
      <w:divBdr>
        <w:top w:val="none" w:sz="0" w:space="0" w:color="auto"/>
        <w:left w:val="none" w:sz="0" w:space="0" w:color="auto"/>
        <w:bottom w:val="none" w:sz="0" w:space="0" w:color="auto"/>
        <w:right w:val="none" w:sz="0" w:space="0" w:color="auto"/>
      </w:divBdr>
    </w:div>
    <w:div w:id="717507824">
      <w:bodyDiv w:val="1"/>
      <w:marLeft w:val="0"/>
      <w:marRight w:val="0"/>
      <w:marTop w:val="0"/>
      <w:marBottom w:val="0"/>
      <w:divBdr>
        <w:top w:val="none" w:sz="0" w:space="0" w:color="auto"/>
        <w:left w:val="none" w:sz="0" w:space="0" w:color="auto"/>
        <w:bottom w:val="none" w:sz="0" w:space="0" w:color="auto"/>
        <w:right w:val="none" w:sz="0" w:space="0" w:color="auto"/>
      </w:divBdr>
    </w:div>
    <w:div w:id="718436975">
      <w:bodyDiv w:val="1"/>
      <w:marLeft w:val="0"/>
      <w:marRight w:val="0"/>
      <w:marTop w:val="0"/>
      <w:marBottom w:val="0"/>
      <w:divBdr>
        <w:top w:val="none" w:sz="0" w:space="0" w:color="auto"/>
        <w:left w:val="none" w:sz="0" w:space="0" w:color="auto"/>
        <w:bottom w:val="none" w:sz="0" w:space="0" w:color="auto"/>
        <w:right w:val="none" w:sz="0" w:space="0" w:color="auto"/>
      </w:divBdr>
    </w:div>
    <w:div w:id="725186296">
      <w:bodyDiv w:val="1"/>
      <w:marLeft w:val="0"/>
      <w:marRight w:val="0"/>
      <w:marTop w:val="0"/>
      <w:marBottom w:val="0"/>
      <w:divBdr>
        <w:top w:val="none" w:sz="0" w:space="0" w:color="auto"/>
        <w:left w:val="none" w:sz="0" w:space="0" w:color="auto"/>
        <w:bottom w:val="none" w:sz="0" w:space="0" w:color="auto"/>
        <w:right w:val="none" w:sz="0" w:space="0" w:color="auto"/>
      </w:divBdr>
    </w:div>
    <w:div w:id="726412500">
      <w:bodyDiv w:val="1"/>
      <w:marLeft w:val="0"/>
      <w:marRight w:val="0"/>
      <w:marTop w:val="0"/>
      <w:marBottom w:val="0"/>
      <w:divBdr>
        <w:top w:val="none" w:sz="0" w:space="0" w:color="auto"/>
        <w:left w:val="none" w:sz="0" w:space="0" w:color="auto"/>
        <w:bottom w:val="none" w:sz="0" w:space="0" w:color="auto"/>
        <w:right w:val="none" w:sz="0" w:space="0" w:color="auto"/>
      </w:divBdr>
    </w:div>
    <w:div w:id="730881584">
      <w:bodyDiv w:val="1"/>
      <w:marLeft w:val="0"/>
      <w:marRight w:val="0"/>
      <w:marTop w:val="0"/>
      <w:marBottom w:val="0"/>
      <w:divBdr>
        <w:top w:val="none" w:sz="0" w:space="0" w:color="auto"/>
        <w:left w:val="none" w:sz="0" w:space="0" w:color="auto"/>
        <w:bottom w:val="none" w:sz="0" w:space="0" w:color="auto"/>
        <w:right w:val="none" w:sz="0" w:space="0" w:color="auto"/>
      </w:divBdr>
    </w:div>
    <w:div w:id="731851798">
      <w:bodyDiv w:val="1"/>
      <w:marLeft w:val="0"/>
      <w:marRight w:val="0"/>
      <w:marTop w:val="0"/>
      <w:marBottom w:val="0"/>
      <w:divBdr>
        <w:top w:val="none" w:sz="0" w:space="0" w:color="auto"/>
        <w:left w:val="none" w:sz="0" w:space="0" w:color="auto"/>
        <w:bottom w:val="none" w:sz="0" w:space="0" w:color="auto"/>
        <w:right w:val="none" w:sz="0" w:space="0" w:color="auto"/>
      </w:divBdr>
    </w:div>
    <w:div w:id="732972565">
      <w:bodyDiv w:val="1"/>
      <w:marLeft w:val="0"/>
      <w:marRight w:val="0"/>
      <w:marTop w:val="0"/>
      <w:marBottom w:val="0"/>
      <w:divBdr>
        <w:top w:val="none" w:sz="0" w:space="0" w:color="auto"/>
        <w:left w:val="none" w:sz="0" w:space="0" w:color="auto"/>
        <w:bottom w:val="none" w:sz="0" w:space="0" w:color="auto"/>
        <w:right w:val="none" w:sz="0" w:space="0" w:color="auto"/>
      </w:divBdr>
    </w:div>
    <w:div w:id="735082739">
      <w:bodyDiv w:val="1"/>
      <w:marLeft w:val="0"/>
      <w:marRight w:val="0"/>
      <w:marTop w:val="0"/>
      <w:marBottom w:val="0"/>
      <w:divBdr>
        <w:top w:val="none" w:sz="0" w:space="0" w:color="auto"/>
        <w:left w:val="none" w:sz="0" w:space="0" w:color="auto"/>
        <w:bottom w:val="none" w:sz="0" w:space="0" w:color="auto"/>
        <w:right w:val="none" w:sz="0" w:space="0" w:color="auto"/>
      </w:divBdr>
    </w:div>
    <w:div w:id="736822051">
      <w:bodyDiv w:val="1"/>
      <w:marLeft w:val="0"/>
      <w:marRight w:val="0"/>
      <w:marTop w:val="0"/>
      <w:marBottom w:val="0"/>
      <w:divBdr>
        <w:top w:val="none" w:sz="0" w:space="0" w:color="auto"/>
        <w:left w:val="none" w:sz="0" w:space="0" w:color="auto"/>
        <w:bottom w:val="none" w:sz="0" w:space="0" w:color="auto"/>
        <w:right w:val="none" w:sz="0" w:space="0" w:color="auto"/>
      </w:divBdr>
    </w:div>
    <w:div w:id="737629905">
      <w:bodyDiv w:val="1"/>
      <w:marLeft w:val="0"/>
      <w:marRight w:val="0"/>
      <w:marTop w:val="0"/>
      <w:marBottom w:val="0"/>
      <w:divBdr>
        <w:top w:val="none" w:sz="0" w:space="0" w:color="auto"/>
        <w:left w:val="none" w:sz="0" w:space="0" w:color="auto"/>
        <w:bottom w:val="none" w:sz="0" w:space="0" w:color="auto"/>
        <w:right w:val="none" w:sz="0" w:space="0" w:color="auto"/>
      </w:divBdr>
    </w:div>
    <w:div w:id="741216725">
      <w:bodyDiv w:val="1"/>
      <w:marLeft w:val="0"/>
      <w:marRight w:val="0"/>
      <w:marTop w:val="0"/>
      <w:marBottom w:val="0"/>
      <w:divBdr>
        <w:top w:val="none" w:sz="0" w:space="0" w:color="auto"/>
        <w:left w:val="none" w:sz="0" w:space="0" w:color="auto"/>
        <w:bottom w:val="none" w:sz="0" w:space="0" w:color="auto"/>
        <w:right w:val="none" w:sz="0" w:space="0" w:color="auto"/>
      </w:divBdr>
    </w:div>
    <w:div w:id="744182260">
      <w:bodyDiv w:val="1"/>
      <w:marLeft w:val="0"/>
      <w:marRight w:val="0"/>
      <w:marTop w:val="0"/>
      <w:marBottom w:val="0"/>
      <w:divBdr>
        <w:top w:val="none" w:sz="0" w:space="0" w:color="auto"/>
        <w:left w:val="none" w:sz="0" w:space="0" w:color="auto"/>
        <w:bottom w:val="none" w:sz="0" w:space="0" w:color="auto"/>
        <w:right w:val="none" w:sz="0" w:space="0" w:color="auto"/>
      </w:divBdr>
    </w:div>
    <w:div w:id="754862156">
      <w:bodyDiv w:val="1"/>
      <w:marLeft w:val="0"/>
      <w:marRight w:val="0"/>
      <w:marTop w:val="0"/>
      <w:marBottom w:val="0"/>
      <w:divBdr>
        <w:top w:val="none" w:sz="0" w:space="0" w:color="auto"/>
        <w:left w:val="none" w:sz="0" w:space="0" w:color="auto"/>
        <w:bottom w:val="none" w:sz="0" w:space="0" w:color="auto"/>
        <w:right w:val="none" w:sz="0" w:space="0" w:color="auto"/>
      </w:divBdr>
    </w:div>
    <w:div w:id="758216102">
      <w:bodyDiv w:val="1"/>
      <w:marLeft w:val="0"/>
      <w:marRight w:val="0"/>
      <w:marTop w:val="0"/>
      <w:marBottom w:val="0"/>
      <w:divBdr>
        <w:top w:val="none" w:sz="0" w:space="0" w:color="auto"/>
        <w:left w:val="none" w:sz="0" w:space="0" w:color="auto"/>
        <w:bottom w:val="none" w:sz="0" w:space="0" w:color="auto"/>
        <w:right w:val="none" w:sz="0" w:space="0" w:color="auto"/>
      </w:divBdr>
    </w:div>
    <w:div w:id="763964803">
      <w:bodyDiv w:val="1"/>
      <w:marLeft w:val="0"/>
      <w:marRight w:val="0"/>
      <w:marTop w:val="0"/>
      <w:marBottom w:val="0"/>
      <w:divBdr>
        <w:top w:val="none" w:sz="0" w:space="0" w:color="auto"/>
        <w:left w:val="none" w:sz="0" w:space="0" w:color="auto"/>
        <w:bottom w:val="none" w:sz="0" w:space="0" w:color="auto"/>
        <w:right w:val="none" w:sz="0" w:space="0" w:color="auto"/>
      </w:divBdr>
    </w:div>
    <w:div w:id="767119104">
      <w:bodyDiv w:val="1"/>
      <w:marLeft w:val="0"/>
      <w:marRight w:val="0"/>
      <w:marTop w:val="0"/>
      <w:marBottom w:val="0"/>
      <w:divBdr>
        <w:top w:val="none" w:sz="0" w:space="0" w:color="auto"/>
        <w:left w:val="none" w:sz="0" w:space="0" w:color="auto"/>
        <w:bottom w:val="none" w:sz="0" w:space="0" w:color="auto"/>
        <w:right w:val="none" w:sz="0" w:space="0" w:color="auto"/>
      </w:divBdr>
    </w:div>
    <w:div w:id="770010786">
      <w:bodyDiv w:val="1"/>
      <w:marLeft w:val="0"/>
      <w:marRight w:val="0"/>
      <w:marTop w:val="0"/>
      <w:marBottom w:val="0"/>
      <w:divBdr>
        <w:top w:val="none" w:sz="0" w:space="0" w:color="auto"/>
        <w:left w:val="none" w:sz="0" w:space="0" w:color="auto"/>
        <w:bottom w:val="none" w:sz="0" w:space="0" w:color="auto"/>
        <w:right w:val="none" w:sz="0" w:space="0" w:color="auto"/>
      </w:divBdr>
    </w:div>
    <w:div w:id="771319779">
      <w:bodyDiv w:val="1"/>
      <w:marLeft w:val="0"/>
      <w:marRight w:val="0"/>
      <w:marTop w:val="0"/>
      <w:marBottom w:val="0"/>
      <w:divBdr>
        <w:top w:val="none" w:sz="0" w:space="0" w:color="auto"/>
        <w:left w:val="none" w:sz="0" w:space="0" w:color="auto"/>
        <w:bottom w:val="none" w:sz="0" w:space="0" w:color="auto"/>
        <w:right w:val="none" w:sz="0" w:space="0" w:color="auto"/>
      </w:divBdr>
    </w:div>
    <w:div w:id="772628084">
      <w:bodyDiv w:val="1"/>
      <w:marLeft w:val="0"/>
      <w:marRight w:val="0"/>
      <w:marTop w:val="0"/>
      <w:marBottom w:val="0"/>
      <w:divBdr>
        <w:top w:val="none" w:sz="0" w:space="0" w:color="auto"/>
        <w:left w:val="none" w:sz="0" w:space="0" w:color="auto"/>
        <w:bottom w:val="none" w:sz="0" w:space="0" w:color="auto"/>
        <w:right w:val="none" w:sz="0" w:space="0" w:color="auto"/>
      </w:divBdr>
    </w:div>
    <w:div w:id="774404884">
      <w:bodyDiv w:val="1"/>
      <w:marLeft w:val="0"/>
      <w:marRight w:val="0"/>
      <w:marTop w:val="0"/>
      <w:marBottom w:val="0"/>
      <w:divBdr>
        <w:top w:val="none" w:sz="0" w:space="0" w:color="auto"/>
        <w:left w:val="none" w:sz="0" w:space="0" w:color="auto"/>
        <w:bottom w:val="none" w:sz="0" w:space="0" w:color="auto"/>
        <w:right w:val="none" w:sz="0" w:space="0" w:color="auto"/>
      </w:divBdr>
    </w:div>
    <w:div w:id="778139942">
      <w:bodyDiv w:val="1"/>
      <w:marLeft w:val="0"/>
      <w:marRight w:val="0"/>
      <w:marTop w:val="0"/>
      <w:marBottom w:val="0"/>
      <w:divBdr>
        <w:top w:val="none" w:sz="0" w:space="0" w:color="auto"/>
        <w:left w:val="none" w:sz="0" w:space="0" w:color="auto"/>
        <w:bottom w:val="none" w:sz="0" w:space="0" w:color="auto"/>
        <w:right w:val="none" w:sz="0" w:space="0" w:color="auto"/>
      </w:divBdr>
    </w:div>
    <w:div w:id="780420305">
      <w:bodyDiv w:val="1"/>
      <w:marLeft w:val="0"/>
      <w:marRight w:val="0"/>
      <w:marTop w:val="0"/>
      <w:marBottom w:val="0"/>
      <w:divBdr>
        <w:top w:val="none" w:sz="0" w:space="0" w:color="auto"/>
        <w:left w:val="none" w:sz="0" w:space="0" w:color="auto"/>
        <w:bottom w:val="none" w:sz="0" w:space="0" w:color="auto"/>
        <w:right w:val="none" w:sz="0" w:space="0" w:color="auto"/>
      </w:divBdr>
    </w:div>
    <w:div w:id="792018003">
      <w:bodyDiv w:val="1"/>
      <w:marLeft w:val="0"/>
      <w:marRight w:val="0"/>
      <w:marTop w:val="0"/>
      <w:marBottom w:val="0"/>
      <w:divBdr>
        <w:top w:val="none" w:sz="0" w:space="0" w:color="auto"/>
        <w:left w:val="none" w:sz="0" w:space="0" w:color="auto"/>
        <w:bottom w:val="none" w:sz="0" w:space="0" w:color="auto"/>
        <w:right w:val="none" w:sz="0" w:space="0" w:color="auto"/>
      </w:divBdr>
    </w:div>
    <w:div w:id="796796494">
      <w:bodyDiv w:val="1"/>
      <w:marLeft w:val="0"/>
      <w:marRight w:val="0"/>
      <w:marTop w:val="0"/>
      <w:marBottom w:val="0"/>
      <w:divBdr>
        <w:top w:val="none" w:sz="0" w:space="0" w:color="auto"/>
        <w:left w:val="none" w:sz="0" w:space="0" w:color="auto"/>
        <w:bottom w:val="none" w:sz="0" w:space="0" w:color="auto"/>
        <w:right w:val="none" w:sz="0" w:space="0" w:color="auto"/>
      </w:divBdr>
    </w:div>
    <w:div w:id="799568492">
      <w:bodyDiv w:val="1"/>
      <w:marLeft w:val="0"/>
      <w:marRight w:val="0"/>
      <w:marTop w:val="0"/>
      <w:marBottom w:val="0"/>
      <w:divBdr>
        <w:top w:val="none" w:sz="0" w:space="0" w:color="auto"/>
        <w:left w:val="none" w:sz="0" w:space="0" w:color="auto"/>
        <w:bottom w:val="none" w:sz="0" w:space="0" w:color="auto"/>
        <w:right w:val="none" w:sz="0" w:space="0" w:color="auto"/>
      </w:divBdr>
    </w:div>
    <w:div w:id="800264425">
      <w:bodyDiv w:val="1"/>
      <w:marLeft w:val="0"/>
      <w:marRight w:val="0"/>
      <w:marTop w:val="0"/>
      <w:marBottom w:val="0"/>
      <w:divBdr>
        <w:top w:val="none" w:sz="0" w:space="0" w:color="auto"/>
        <w:left w:val="none" w:sz="0" w:space="0" w:color="auto"/>
        <w:bottom w:val="none" w:sz="0" w:space="0" w:color="auto"/>
        <w:right w:val="none" w:sz="0" w:space="0" w:color="auto"/>
      </w:divBdr>
    </w:div>
    <w:div w:id="800271056">
      <w:bodyDiv w:val="1"/>
      <w:marLeft w:val="0"/>
      <w:marRight w:val="0"/>
      <w:marTop w:val="0"/>
      <w:marBottom w:val="0"/>
      <w:divBdr>
        <w:top w:val="none" w:sz="0" w:space="0" w:color="auto"/>
        <w:left w:val="none" w:sz="0" w:space="0" w:color="auto"/>
        <w:bottom w:val="none" w:sz="0" w:space="0" w:color="auto"/>
        <w:right w:val="none" w:sz="0" w:space="0" w:color="auto"/>
      </w:divBdr>
    </w:div>
    <w:div w:id="804932789">
      <w:bodyDiv w:val="1"/>
      <w:marLeft w:val="0"/>
      <w:marRight w:val="0"/>
      <w:marTop w:val="0"/>
      <w:marBottom w:val="0"/>
      <w:divBdr>
        <w:top w:val="none" w:sz="0" w:space="0" w:color="auto"/>
        <w:left w:val="none" w:sz="0" w:space="0" w:color="auto"/>
        <w:bottom w:val="none" w:sz="0" w:space="0" w:color="auto"/>
        <w:right w:val="none" w:sz="0" w:space="0" w:color="auto"/>
      </w:divBdr>
    </w:div>
    <w:div w:id="833301370">
      <w:bodyDiv w:val="1"/>
      <w:marLeft w:val="0"/>
      <w:marRight w:val="0"/>
      <w:marTop w:val="0"/>
      <w:marBottom w:val="0"/>
      <w:divBdr>
        <w:top w:val="none" w:sz="0" w:space="0" w:color="auto"/>
        <w:left w:val="none" w:sz="0" w:space="0" w:color="auto"/>
        <w:bottom w:val="none" w:sz="0" w:space="0" w:color="auto"/>
        <w:right w:val="none" w:sz="0" w:space="0" w:color="auto"/>
      </w:divBdr>
    </w:div>
    <w:div w:id="834339303">
      <w:bodyDiv w:val="1"/>
      <w:marLeft w:val="0"/>
      <w:marRight w:val="0"/>
      <w:marTop w:val="0"/>
      <w:marBottom w:val="0"/>
      <w:divBdr>
        <w:top w:val="none" w:sz="0" w:space="0" w:color="auto"/>
        <w:left w:val="none" w:sz="0" w:space="0" w:color="auto"/>
        <w:bottom w:val="none" w:sz="0" w:space="0" w:color="auto"/>
        <w:right w:val="none" w:sz="0" w:space="0" w:color="auto"/>
      </w:divBdr>
    </w:div>
    <w:div w:id="841555464">
      <w:bodyDiv w:val="1"/>
      <w:marLeft w:val="0"/>
      <w:marRight w:val="0"/>
      <w:marTop w:val="0"/>
      <w:marBottom w:val="0"/>
      <w:divBdr>
        <w:top w:val="none" w:sz="0" w:space="0" w:color="auto"/>
        <w:left w:val="none" w:sz="0" w:space="0" w:color="auto"/>
        <w:bottom w:val="none" w:sz="0" w:space="0" w:color="auto"/>
        <w:right w:val="none" w:sz="0" w:space="0" w:color="auto"/>
      </w:divBdr>
    </w:div>
    <w:div w:id="842431515">
      <w:bodyDiv w:val="1"/>
      <w:marLeft w:val="0"/>
      <w:marRight w:val="0"/>
      <w:marTop w:val="0"/>
      <w:marBottom w:val="0"/>
      <w:divBdr>
        <w:top w:val="none" w:sz="0" w:space="0" w:color="auto"/>
        <w:left w:val="none" w:sz="0" w:space="0" w:color="auto"/>
        <w:bottom w:val="none" w:sz="0" w:space="0" w:color="auto"/>
        <w:right w:val="none" w:sz="0" w:space="0" w:color="auto"/>
      </w:divBdr>
    </w:div>
    <w:div w:id="845293658">
      <w:bodyDiv w:val="1"/>
      <w:marLeft w:val="0"/>
      <w:marRight w:val="0"/>
      <w:marTop w:val="0"/>
      <w:marBottom w:val="0"/>
      <w:divBdr>
        <w:top w:val="none" w:sz="0" w:space="0" w:color="auto"/>
        <w:left w:val="none" w:sz="0" w:space="0" w:color="auto"/>
        <w:bottom w:val="none" w:sz="0" w:space="0" w:color="auto"/>
        <w:right w:val="none" w:sz="0" w:space="0" w:color="auto"/>
      </w:divBdr>
    </w:div>
    <w:div w:id="849678724">
      <w:bodyDiv w:val="1"/>
      <w:marLeft w:val="0"/>
      <w:marRight w:val="0"/>
      <w:marTop w:val="0"/>
      <w:marBottom w:val="0"/>
      <w:divBdr>
        <w:top w:val="none" w:sz="0" w:space="0" w:color="auto"/>
        <w:left w:val="none" w:sz="0" w:space="0" w:color="auto"/>
        <w:bottom w:val="none" w:sz="0" w:space="0" w:color="auto"/>
        <w:right w:val="none" w:sz="0" w:space="0" w:color="auto"/>
      </w:divBdr>
    </w:div>
    <w:div w:id="849758650">
      <w:bodyDiv w:val="1"/>
      <w:marLeft w:val="0"/>
      <w:marRight w:val="0"/>
      <w:marTop w:val="0"/>
      <w:marBottom w:val="0"/>
      <w:divBdr>
        <w:top w:val="none" w:sz="0" w:space="0" w:color="auto"/>
        <w:left w:val="none" w:sz="0" w:space="0" w:color="auto"/>
        <w:bottom w:val="none" w:sz="0" w:space="0" w:color="auto"/>
        <w:right w:val="none" w:sz="0" w:space="0" w:color="auto"/>
      </w:divBdr>
    </w:div>
    <w:div w:id="862550621">
      <w:bodyDiv w:val="1"/>
      <w:marLeft w:val="0"/>
      <w:marRight w:val="0"/>
      <w:marTop w:val="0"/>
      <w:marBottom w:val="0"/>
      <w:divBdr>
        <w:top w:val="none" w:sz="0" w:space="0" w:color="auto"/>
        <w:left w:val="none" w:sz="0" w:space="0" w:color="auto"/>
        <w:bottom w:val="none" w:sz="0" w:space="0" w:color="auto"/>
        <w:right w:val="none" w:sz="0" w:space="0" w:color="auto"/>
      </w:divBdr>
    </w:div>
    <w:div w:id="864829551">
      <w:bodyDiv w:val="1"/>
      <w:marLeft w:val="0"/>
      <w:marRight w:val="0"/>
      <w:marTop w:val="0"/>
      <w:marBottom w:val="0"/>
      <w:divBdr>
        <w:top w:val="none" w:sz="0" w:space="0" w:color="auto"/>
        <w:left w:val="none" w:sz="0" w:space="0" w:color="auto"/>
        <w:bottom w:val="none" w:sz="0" w:space="0" w:color="auto"/>
        <w:right w:val="none" w:sz="0" w:space="0" w:color="auto"/>
      </w:divBdr>
    </w:div>
    <w:div w:id="865757324">
      <w:bodyDiv w:val="1"/>
      <w:marLeft w:val="0"/>
      <w:marRight w:val="0"/>
      <w:marTop w:val="0"/>
      <w:marBottom w:val="0"/>
      <w:divBdr>
        <w:top w:val="none" w:sz="0" w:space="0" w:color="auto"/>
        <w:left w:val="none" w:sz="0" w:space="0" w:color="auto"/>
        <w:bottom w:val="none" w:sz="0" w:space="0" w:color="auto"/>
        <w:right w:val="none" w:sz="0" w:space="0" w:color="auto"/>
      </w:divBdr>
    </w:div>
    <w:div w:id="871183975">
      <w:bodyDiv w:val="1"/>
      <w:marLeft w:val="0"/>
      <w:marRight w:val="0"/>
      <w:marTop w:val="0"/>
      <w:marBottom w:val="0"/>
      <w:divBdr>
        <w:top w:val="none" w:sz="0" w:space="0" w:color="auto"/>
        <w:left w:val="none" w:sz="0" w:space="0" w:color="auto"/>
        <w:bottom w:val="none" w:sz="0" w:space="0" w:color="auto"/>
        <w:right w:val="none" w:sz="0" w:space="0" w:color="auto"/>
      </w:divBdr>
    </w:div>
    <w:div w:id="871839883">
      <w:bodyDiv w:val="1"/>
      <w:marLeft w:val="0"/>
      <w:marRight w:val="0"/>
      <w:marTop w:val="0"/>
      <w:marBottom w:val="0"/>
      <w:divBdr>
        <w:top w:val="none" w:sz="0" w:space="0" w:color="auto"/>
        <w:left w:val="none" w:sz="0" w:space="0" w:color="auto"/>
        <w:bottom w:val="none" w:sz="0" w:space="0" w:color="auto"/>
        <w:right w:val="none" w:sz="0" w:space="0" w:color="auto"/>
      </w:divBdr>
    </w:div>
    <w:div w:id="874194351">
      <w:bodyDiv w:val="1"/>
      <w:marLeft w:val="0"/>
      <w:marRight w:val="0"/>
      <w:marTop w:val="0"/>
      <w:marBottom w:val="0"/>
      <w:divBdr>
        <w:top w:val="none" w:sz="0" w:space="0" w:color="auto"/>
        <w:left w:val="none" w:sz="0" w:space="0" w:color="auto"/>
        <w:bottom w:val="none" w:sz="0" w:space="0" w:color="auto"/>
        <w:right w:val="none" w:sz="0" w:space="0" w:color="auto"/>
      </w:divBdr>
    </w:div>
    <w:div w:id="875316689">
      <w:bodyDiv w:val="1"/>
      <w:marLeft w:val="0"/>
      <w:marRight w:val="0"/>
      <w:marTop w:val="0"/>
      <w:marBottom w:val="0"/>
      <w:divBdr>
        <w:top w:val="none" w:sz="0" w:space="0" w:color="auto"/>
        <w:left w:val="none" w:sz="0" w:space="0" w:color="auto"/>
        <w:bottom w:val="none" w:sz="0" w:space="0" w:color="auto"/>
        <w:right w:val="none" w:sz="0" w:space="0" w:color="auto"/>
      </w:divBdr>
    </w:div>
    <w:div w:id="875888778">
      <w:bodyDiv w:val="1"/>
      <w:marLeft w:val="0"/>
      <w:marRight w:val="0"/>
      <w:marTop w:val="0"/>
      <w:marBottom w:val="0"/>
      <w:divBdr>
        <w:top w:val="none" w:sz="0" w:space="0" w:color="auto"/>
        <w:left w:val="none" w:sz="0" w:space="0" w:color="auto"/>
        <w:bottom w:val="none" w:sz="0" w:space="0" w:color="auto"/>
        <w:right w:val="none" w:sz="0" w:space="0" w:color="auto"/>
      </w:divBdr>
    </w:div>
    <w:div w:id="888568055">
      <w:bodyDiv w:val="1"/>
      <w:marLeft w:val="0"/>
      <w:marRight w:val="0"/>
      <w:marTop w:val="0"/>
      <w:marBottom w:val="0"/>
      <w:divBdr>
        <w:top w:val="none" w:sz="0" w:space="0" w:color="auto"/>
        <w:left w:val="none" w:sz="0" w:space="0" w:color="auto"/>
        <w:bottom w:val="none" w:sz="0" w:space="0" w:color="auto"/>
        <w:right w:val="none" w:sz="0" w:space="0" w:color="auto"/>
      </w:divBdr>
    </w:div>
    <w:div w:id="889077344">
      <w:bodyDiv w:val="1"/>
      <w:marLeft w:val="0"/>
      <w:marRight w:val="0"/>
      <w:marTop w:val="0"/>
      <w:marBottom w:val="0"/>
      <w:divBdr>
        <w:top w:val="none" w:sz="0" w:space="0" w:color="auto"/>
        <w:left w:val="none" w:sz="0" w:space="0" w:color="auto"/>
        <w:bottom w:val="none" w:sz="0" w:space="0" w:color="auto"/>
        <w:right w:val="none" w:sz="0" w:space="0" w:color="auto"/>
      </w:divBdr>
    </w:div>
    <w:div w:id="893010605">
      <w:bodyDiv w:val="1"/>
      <w:marLeft w:val="0"/>
      <w:marRight w:val="0"/>
      <w:marTop w:val="0"/>
      <w:marBottom w:val="0"/>
      <w:divBdr>
        <w:top w:val="none" w:sz="0" w:space="0" w:color="auto"/>
        <w:left w:val="none" w:sz="0" w:space="0" w:color="auto"/>
        <w:bottom w:val="none" w:sz="0" w:space="0" w:color="auto"/>
        <w:right w:val="none" w:sz="0" w:space="0" w:color="auto"/>
      </w:divBdr>
    </w:div>
    <w:div w:id="896552750">
      <w:bodyDiv w:val="1"/>
      <w:marLeft w:val="0"/>
      <w:marRight w:val="0"/>
      <w:marTop w:val="0"/>
      <w:marBottom w:val="0"/>
      <w:divBdr>
        <w:top w:val="none" w:sz="0" w:space="0" w:color="auto"/>
        <w:left w:val="none" w:sz="0" w:space="0" w:color="auto"/>
        <w:bottom w:val="none" w:sz="0" w:space="0" w:color="auto"/>
        <w:right w:val="none" w:sz="0" w:space="0" w:color="auto"/>
      </w:divBdr>
    </w:div>
    <w:div w:id="905607018">
      <w:bodyDiv w:val="1"/>
      <w:marLeft w:val="0"/>
      <w:marRight w:val="0"/>
      <w:marTop w:val="0"/>
      <w:marBottom w:val="0"/>
      <w:divBdr>
        <w:top w:val="none" w:sz="0" w:space="0" w:color="auto"/>
        <w:left w:val="none" w:sz="0" w:space="0" w:color="auto"/>
        <w:bottom w:val="none" w:sz="0" w:space="0" w:color="auto"/>
        <w:right w:val="none" w:sz="0" w:space="0" w:color="auto"/>
      </w:divBdr>
    </w:div>
    <w:div w:id="908271548">
      <w:bodyDiv w:val="1"/>
      <w:marLeft w:val="0"/>
      <w:marRight w:val="0"/>
      <w:marTop w:val="0"/>
      <w:marBottom w:val="0"/>
      <w:divBdr>
        <w:top w:val="none" w:sz="0" w:space="0" w:color="auto"/>
        <w:left w:val="none" w:sz="0" w:space="0" w:color="auto"/>
        <w:bottom w:val="none" w:sz="0" w:space="0" w:color="auto"/>
        <w:right w:val="none" w:sz="0" w:space="0" w:color="auto"/>
      </w:divBdr>
    </w:div>
    <w:div w:id="910770973">
      <w:bodyDiv w:val="1"/>
      <w:marLeft w:val="0"/>
      <w:marRight w:val="0"/>
      <w:marTop w:val="0"/>
      <w:marBottom w:val="0"/>
      <w:divBdr>
        <w:top w:val="none" w:sz="0" w:space="0" w:color="auto"/>
        <w:left w:val="none" w:sz="0" w:space="0" w:color="auto"/>
        <w:bottom w:val="none" w:sz="0" w:space="0" w:color="auto"/>
        <w:right w:val="none" w:sz="0" w:space="0" w:color="auto"/>
      </w:divBdr>
    </w:div>
    <w:div w:id="915213515">
      <w:bodyDiv w:val="1"/>
      <w:marLeft w:val="0"/>
      <w:marRight w:val="0"/>
      <w:marTop w:val="0"/>
      <w:marBottom w:val="0"/>
      <w:divBdr>
        <w:top w:val="none" w:sz="0" w:space="0" w:color="auto"/>
        <w:left w:val="none" w:sz="0" w:space="0" w:color="auto"/>
        <w:bottom w:val="none" w:sz="0" w:space="0" w:color="auto"/>
        <w:right w:val="none" w:sz="0" w:space="0" w:color="auto"/>
      </w:divBdr>
    </w:div>
    <w:div w:id="915626535">
      <w:bodyDiv w:val="1"/>
      <w:marLeft w:val="0"/>
      <w:marRight w:val="0"/>
      <w:marTop w:val="0"/>
      <w:marBottom w:val="0"/>
      <w:divBdr>
        <w:top w:val="none" w:sz="0" w:space="0" w:color="auto"/>
        <w:left w:val="none" w:sz="0" w:space="0" w:color="auto"/>
        <w:bottom w:val="none" w:sz="0" w:space="0" w:color="auto"/>
        <w:right w:val="none" w:sz="0" w:space="0" w:color="auto"/>
      </w:divBdr>
    </w:div>
    <w:div w:id="920141381">
      <w:bodyDiv w:val="1"/>
      <w:marLeft w:val="0"/>
      <w:marRight w:val="0"/>
      <w:marTop w:val="0"/>
      <w:marBottom w:val="0"/>
      <w:divBdr>
        <w:top w:val="none" w:sz="0" w:space="0" w:color="auto"/>
        <w:left w:val="none" w:sz="0" w:space="0" w:color="auto"/>
        <w:bottom w:val="none" w:sz="0" w:space="0" w:color="auto"/>
        <w:right w:val="none" w:sz="0" w:space="0" w:color="auto"/>
      </w:divBdr>
    </w:div>
    <w:div w:id="923681489">
      <w:bodyDiv w:val="1"/>
      <w:marLeft w:val="0"/>
      <w:marRight w:val="0"/>
      <w:marTop w:val="0"/>
      <w:marBottom w:val="0"/>
      <w:divBdr>
        <w:top w:val="none" w:sz="0" w:space="0" w:color="auto"/>
        <w:left w:val="none" w:sz="0" w:space="0" w:color="auto"/>
        <w:bottom w:val="none" w:sz="0" w:space="0" w:color="auto"/>
        <w:right w:val="none" w:sz="0" w:space="0" w:color="auto"/>
      </w:divBdr>
    </w:div>
    <w:div w:id="930355069">
      <w:bodyDiv w:val="1"/>
      <w:marLeft w:val="0"/>
      <w:marRight w:val="0"/>
      <w:marTop w:val="0"/>
      <w:marBottom w:val="0"/>
      <w:divBdr>
        <w:top w:val="none" w:sz="0" w:space="0" w:color="auto"/>
        <w:left w:val="none" w:sz="0" w:space="0" w:color="auto"/>
        <w:bottom w:val="none" w:sz="0" w:space="0" w:color="auto"/>
        <w:right w:val="none" w:sz="0" w:space="0" w:color="auto"/>
      </w:divBdr>
    </w:div>
    <w:div w:id="932318813">
      <w:bodyDiv w:val="1"/>
      <w:marLeft w:val="0"/>
      <w:marRight w:val="0"/>
      <w:marTop w:val="0"/>
      <w:marBottom w:val="0"/>
      <w:divBdr>
        <w:top w:val="none" w:sz="0" w:space="0" w:color="auto"/>
        <w:left w:val="none" w:sz="0" w:space="0" w:color="auto"/>
        <w:bottom w:val="none" w:sz="0" w:space="0" w:color="auto"/>
        <w:right w:val="none" w:sz="0" w:space="0" w:color="auto"/>
      </w:divBdr>
    </w:div>
    <w:div w:id="938369099">
      <w:bodyDiv w:val="1"/>
      <w:marLeft w:val="0"/>
      <w:marRight w:val="0"/>
      <w:marTop w:val="0"/>
      <w:marBottom w:val="0"/>
      <w:divBdr>
        <w:top w:val="none" w:sz="0" w:space="0" w:color="auto"/>
        <w:left w:val="none" w:sz="0" w:space="0" w:color="auto"/>
        <w:bottom w:val="none" w:sz="0" w:space="0" w:color="auto"/>
        <w:right w:val="none" w:sz="0" w:space="0" w:color="auto"/>
      </w:divBdr>
    </w:div>
    <w:div w:id="940844496">
      <w:bodyDiv w:val="1"/>
      <w:marLeft w:val="0"/>
      <w:marRight w:val="0"/>
      <w:marTop w:val="0"/>
      <w:marBottom w:val="0"/>
      <w:divBdr>
        <w:top w:val="none" w:sz="0" w:space="0" w:color="auto"/>
        <w:left w:val="none" w:sz="0" w:space="0" w:color="auto"/>
        <w:bottom w:val="none" w:sz="0" w:space="0" w:color="auto"/>
        <w:right w:val="none" w:sz="0" w:space="0" w:color="auto"/>
      </w:divBdr>
    </w:div>
    <w:div w:id="941185673">
      <w:bodyDiv w:val="1"/>
      <w:marLeft w:val="0"/>
      <w:marRight w:val="0"/>
      <w:marTop w:val="0"/>
      <w:marBottom w:val="0"/>
      <w:divBdr>
        <w:top w:val="none" w:sz="0" w:space="0" w:color="auto"/>
        <w:left w:val="none" w:sz="0" w:space="0" w:color="auto"/>
        <w:bottom w:val="none" w:sz="0" w:space="0" w:color="auto"/>
        <w:right w:val="none" w:sz="0" w:space="0" w:color="auto"/>
      </w:divBdr>
    </w:div>
    <w:div w:id="944535910">
      <w:bodyDiv w:val="1"/>
      <w:marLeft w:val="0"/>
      <w:marRight w:val="0"/>
      <w:marTop w:val="0"/>
      <w:marBottom w:val="0"/>
      <w:divBdr>
        <w:top w:val="none" w:sz="0" w:space="0" w:color="auto"/>
        <w:left w:val="none" w:sz="0" w:space="0" w:color="auto"/>
        <w:bottom w:val="none" w:sz="0" w:space="0" w:color="auto"/>
        <w:right w:val="none" w:sz="0" w:space="0" w:color="auto"/>
      </w:divBdr>
    </w:div>
    <w:div w:id="946814806">
      <w:bodyDiv w:val="1"/>
      <w:marLeft w:val="0"/>
      <w:marRight w:val="0"/>
      <w:marTop w:val="0"/>
      <w:marBottom w:val="0"/>
      <w:divBdr>
        <w:top w:val="none" w:sz="0" w:space="0" w:color="auto"/>
        <w:left w:val="none" w:sz="0" w:space="0" w:color="auto"/>
        <w:bottom w:val="none" w:sz="0" w:space="0" w:color="auto"/>
        <w:right w:val="none" w:sz="0" w:space="0" w:color="auto"/>
      </w:divBdr>
    </w:div>
    <w:div w:id="952782807">
      <w:bodyDiv w:val="1"/>
      <w:marLeft w:val="0"/>
      <w:marRight w:val="0"/>
      <w:marTop w:val="0"/>
      <w:marBottom w:val="0"/>
      <w:divBdr>
        <w:top w:val="none" w:sz="0" w:space="0" w:color="auto"/>
        <w:left w:val="none" w:sz="0" w:space="0" w:color="auto"/>
        <w:bottom w:val="none" w:sz="0" w:space="0" w:color="auto"/>
        <w:right w:val="none" w:sz="0" w:space="0" w:color="auto"/>
      </w:divBdr>
    </w:div>
    <w:div w:id="958679517">
      <w:bodyDiv w:val="1"/>
      <w:marLeft w:val="0"/>
      <w:marRight w:val="0"/>
      <w:marTop w:val="0"/>
      <w:marBottom w:val="0"/>
      <w:divBdr>
        <w:top w:val="none" w:sz="0" w:space="0" w:color="auto"/>
        <w:left w:val="none" w:sz="0" w:space="0" w:color="auto"/>
        <w:bottom w:val="none" w:sz="0" w:space="0" w:color="auto"/>
        <w:right w:val="none" w:sz="0" w:space="0" w:color="auto"/>
      </w:divBdr>
    </w:div>
    <w:div w:id="960769721">
      <w:bodyDiv w:val="1"/>
      <w:marLeft w:val="0"/>
      <w:marRight w:val="0"/>
      <w:marTop w:val="0"/>
      <w:marBottom w:val="0"/>
      <w:divBdr>
        <w:top w:val="none" w:sz="0" w:space="0" w:color="auto"/>
        <w:left w:val="none" w:sz="0" w:space="0" w:color="auto"/>
        <w:bottom w:val="none" w:sz="0" w:space="0" w:color="auto"/>
        <w:right w:val="none" w:sz="0" w:space="0" w:color="auto"/>
      </w:divBdr>
    </w:div>
    <w:div w:id="967392044">
      <w:bodyDiv w:val="1"/>
      <w:marLeft w:val="0"/>
      <w:marRight w:val="0"/>
      <w:marTop w:val="0"/>
      <w:marBottom w:val="0"/>
      <w:divBdr>
        <w:top w:val="none" w:sz="0" w:space="0" w:color="auto"/>
        <w:left w:val="none" w:sz="0" w:space="0" w:color="auto"/>
        <w:bottom w:val="none" w:sz="0" w:space="0" w:color="auto"/>
        <w:right w:val="none" w:sz="0" w:space="0" w:color="auto"/>
      </w:divBdr>
    </w:div>
    <w:div w:id="967930185">
      <w:bodyDiv w:val="1"/>
      <w:marLeft w:val="0"/>
      <w:marRight w:val="0"/>
      <w:marTop w:val="0"/>
      <w:marBottom w:val="0"/>
      <w:divBdr>
        <w:top w:val="none" w:sz="0" w:space="0" w:color="auto"/>
        <w:left w:val="none" w:sz="0" w:space="0" w:color="auto"/>
        <w:bottom w:val="none" w:sz="0" w:space="0" w:color="auto"/>
        <w:right w:val="none" w:sz="0" w:space="0" w:color="auto"/>
      </w:divBdr>
    </w:div>
    <w:div w:id="977800275">
      <w:bodyDiv w:val="1"/>
      <w:marLeft w:val="0"/>
      <w:marRight w:val="0"/>
      <w:marTop w:val="0"/>
      <w:marBottom w:val="0"/>
      <w:divBdr>
        <w:top w:val="none" w:sz="0" w:space="0" w:color="auto"/>
        <w:left w:val="none" w:sz="0" w:space="0" w:color="auto"/>
        <w:bottom w:val="none" w:sz="0" w:space="0" w:color="auto"/>
        <w:right w:val="none" w:sz="0" w:space="0" w:color="auto"/>
      </w:divBdr>
    </w:div>
    <w:div w:id="981234231">
      <w:bodyDiv w:val="1"/>
      <w:marLeft w:val="0"/>
      <w:marRight w:val="0"/>
      <w:marTop w:val="0"/>
      <w:marBottom w:val="0"/>
      <w:divBdr>
        <w:top w:val="none" w:sz="0" w:space="0" w:color="auto"/>
        <w:left w:val="none" w:sz="0" w:space="0" w:color="auto"/>
        <w:bottom w:val="none" w:sz="0" w:space="0" w:color="auto"/>
        <w:right w:val="none" w:sz="0" w:space="0" w:color="auto"/>
      </w:divBdr>
    </w:div>
    <w:div w:id="997148104">
      <w:bodyDiv w:val="1"/>
      <w:marLeft w:val="0"/>
      <w:marRight w:val="0"/>
      <w:marTop w:val="0"/>
      <w:marBottom w:val="0"/>
      <w:divBdr>
        <w:top w:val="none" w:sz="0" w:space="0" w:color="auto"/>
        <w:left w:val="none" w:sz="0" w:space="0" w:color="auto"/>
        <w:bottom w:val="none" w:sz="0" w:space="0" w:color="auto"/>
        <w:right w:val="none" w:sz="0" w:space="0" w:color="auto"/>
      </w:divBdr>
    </w:div>
    <w:div w:id="999385482">
      <w:bodyDiv w:val="1"/>
      <w:marLeft w:val="0"/>
      <w:marRight w:val="0"/>
      <w:marTop w:val="0"/>
      <w:marBottom w:val="0"/>
      <w:divBdr>
        <w:top w:val="none" w:sz="0" w:space="0" w:color="auto"/>
        <w:left w:val="none" w:sz="0" w:space="0" w:color="auto"/>
        <w:bottom w:val="none" w:sz="0" w:space="0" w:color="auto"/>
        <w:right w:val="none" w:sz="0" w:space="0" w:color="auto"/>
      </w:divBdr>
    </w:div>
    <w:div w:id="1000428643">
      <w:bodyDiv w:val="1"/>
      <w:marLeft w:val="0"/>
      <w:marRight w:val="0"/>
      <w:marTop w:val="0"/>
      <w:marBottom w:val="0"/>
      <w:divBdr>
        <w:top w:val="none" w:sz="0" w:space="0" w:color="auto"/>
        <w:left w:val="none" w:sz="0" w:space="0" w:color="auto"/>
        <w:bottom w:val="none" w:sz="0" w:space="0" w:color="auto"/>
        <w:right w:val="none" w:sz="0" w:space="0" w:color="auto"/>
      </w:divBdr>
    </w:div>
    <w:div w:id="1001783602">
      <w:bodyDiv w:val="1"/>
      <w:marLeft w:val="0"/>
      <w:marRight w:val="0"/>
      <w:marTop w:val="0"/>
      <w:marBottom w:val="0"/>
      <w:divBdr>
        <w:top w:val="none" w:sz="0" w:space="0" w:color="auto"/>
        <w:left w:val="none" w:sz="0" w:space="0" w:color="auto"/>
        <w:bottom w:val="none" w:sz="0" w:space="0" w:color="auto"/>
        <w:right w:val="none" w:sz="0" w:space="0" w:color="auto"/>
      </w:divBdr>
    </w:div>
    <w:div w:id="1004867434">
      <w:bodyDiv w:val="1"/>
      <w:marLeft w:val="0"/>
      <w:marRight w:val="0"/>
      <w:marTop w:val="0"/>
      <w:marBottom w:val="0"/>
      <w:divBdr>
        <w:top w:val="none" w:sz="0" w:space="0" w:color="auto"/>
        <w:left w:val="none" w:sz="0" w:space="0" w:color="auto"/>
        <w:bottom w:val="none" w:sz="0" w:space="0" w:color="auto"/>
        <w:right w:val="none" w:sz="0" w:space="0" w:color="auto"/>
      </w:divBdr>
    </w:div>
    <w:div w:id="1009798559">
      <w:bodyDiv w:val="1"/>
      <w:marLeft w:val="0"/>
      <w:marRight w:val="0"/>
      <w:marTop w:val="0"/>
      <w:marBottom w:val="0"/>
      <w:divBdr>
        <w:top w:val="none" w:sz="0" w:space="0" w:color="auto"/>
        <w:left w:val="none" w:sz="0" w:space="0" w:color="auto"/>
        <w:bottom w:val="none" w:sz="0" w:space="0" w:color="auto"/>
        <w:right w:val="none" w:sz="0" w:space="0" w:color="auto"/>
      </w:divBdr>
    </w:div>
    <w:div w:id="1010713861">
      <w:bodyDiv w:val="1"/>
      <w:marLeft w:val="0"/>
      <w:marRight w:val="0"/>
      <w:marTop w:val="0"/>
      <w:marBottom w:val="0"/>
      <w:divBdr>
        <w:top w:val="none" w:sz="0" w:space="0" w:color="auto"/>
        <w:left w:val="none" w:sz="0" w:space="0" w:color="auto"/>
        <w:bottom w:val="none" w:sz="0" w:space="0" w:color="auto"/>
        <w:right w:val="none" w:sz="0" w:space="0" w:color="auto"/>
      </w:divBdr>
    </w:div>
    <w:div w:id="1018115379">
      <w:bodyDiv w:val="1"/>
      <w:marLeft w:val="0"/>
      <w:marRight w:val="0"/>
      <w:marTop w:val="0"/>
      <w:marBottom w:val="0"/>
      <w:divBdr>
        <w:top w:val="none" w:sz="0" w:space="0" w:color="auto"/>
        <w:left w:val="none" w:sz="0" w:space="0" w:color="auto"/>
        <w:bottom w:val="none" w:sz="0" w:space="0" w:color="auto"/>
        <w:right w:val="none" w:sz="0" w:space="0" w:color="auto"/>
      </w:divBdr>
    </w:div>
    <w:div w:id="1019627832">
      <w:bodyDiv w:val="1"/>
      <w:marLeft w:val="0"/>
      <w:marRight w:val="0"/>
      <w:marTop w:val="0"/>
      <w:marBottom w:val="0"/>
      <w:divBdr>
        <w:top w:val="none" w:sz="0" w:space="0" w:color="auto"/>
        <w:left w:val="none" w:sz="0" w:space="0" w:color="auto"/>
        <w:bottom w:val="none" w:sz="0" w:space="0" w:color="auto"/>
        <w:right w:val="none" w:sz="0" w:space="0" w:color="auto"/>
      </w:divBdr>
    </w:div>
    <w:div w:id="1024290573">
      <w:bodyDiv w:val="1"/>
      <w:marLeft w:val="0"/>
      <w:marRight w:val="0"/>
      <w:marTop w:val="0"/>
      <w:marBottom w:val="0"/>
      <w:divBdr>
        <w:top w:val="none" w:sz="0" w:space="0" w:color="auto"/>
        <w:left w:val="none" w:sz="0" w:space="0" w:color="auto"/>
        <w:bottom w:val="none" w:sz="0" w:space="0" w:color="auto"/>
        <w:right w:val="none" w:sz="0" w:space="0" w:color="auto"/>
      </w:divBdr>
    </w:div>
    <w:div w:id="1031228578">
      <w:bodyDiv w:val="1"/>
      <w:marLeft w:val="0"/>
      <w:marRight w:val="0"/>
      <w:marTop w:val="0"/>
      <w:marBottom w:val="0"/>
      <w:divBdr>
        <w:top w:val="none" w:sz="0" w:space="0" w:color="auto"/>
        <w:left w:val="none" w:sz="0" w:space="0" w:color="auto"/>
        <w:bottom w:val="none" w:sz="0" w:space="0" w:color="auto"/>
        <w:right w:val="none" w:sz="0" w:space="0" w:color="auto"/>
      </w:divBdr>
    </w:div>
    <w:div w:id="1036851399">
      <w:bodyDiv w:val="1"/>
      <w:marLeft w:val="0"/>
      <w:marRight w:val="0"/>
      <w:marTop w:val="0"/>
      <w:marBottom w:val="0"/>
      <w:divBdr>
        <w:top w:val="none" w:sz="0" w:space="0" w:color="auto"/>
        <w:left w:val="none" w:sz="0" w:space="0" w:color="auto"/>
        <w:bottom w:val="none" w:sz="0" w:space="0" w:color="auto"/>
        <w:right w:val="none" w:sz="0" w:space="0" w:color="auto"/>
      </w:divBdr>
    </w:div>
    <w:div w:id="1037123659">
      <w:bodyDiv w:val="1"/>
      <w:marLeft w:val="0"/>
      <w:marRight w:val="0"/>
      <w:marTop w:val="0"/>
      <w:marBottom w:val="0"/>
      <w:divBdr>
        <w:top w:val="none" w:sz="0" w:space="0" w:color="auto"/>
        <w:left w:val="none" w:sz="0" w:space="0" w:color="auto"/>
        <w:bottom w:val="none" w:sz="0" w:space="0" w:color="auto"/>
        <w:right w:val="none" w:sz="0" w:space="0" w:color="auto"/>
      </w:divBdr>
    </w:div>
    <w:div w:id="1042750207">
      <w:bodyDiv w:val="1"/>
      <w:marLeft w:val="0"/>
      <w:marRight w:val="0"/>
      <w:marTop w:val="0"/>
      <w:marBottom w:val="0"/>
      <w:divBdr>
        <w:top w:val="none" w:sz="0" w:space="0" w:color="auto"/>
        <w:left w:val="none" w:sz="0" w:space="0" w:color="auto"/>
        <w:bottom w:val="none" w:sz="0" w:space="0" w:color="auto"/>
        <w:right w:val="none" w:sz="0" w:space="0" w:color="auto"/>
      </w:divBdr>
    </w:div>
    <w:div w:id="1048384478">
      <w:bodyDiv w:val="1"/>
      <w:marLeft w:val="0"/>
      <w:marRight w:val="0"/>
      <w:marTop w:val="0"/>
      <w:marBottom w:val="0"/>
      <w:divBdr>
        <w:top w:val="none" w:sz="0" w:space="0" w:color="auto"/>
        <w:left w:val="none" w:sz="0" w:space="0" w:color="auto"/>
        <w:bottom w:val="none" w:sz="0" w:space="0" w:color="auto"/>
        <w:right w:val="none" w:sz="0" w:space="0" w:color="auto"/>
      </w:divBdr>
    </w:div>
    <w:div w:id="1048453526">
      <w:bodyDiv w:val="1"/>
      <w:marLeft w:val="0"/>
      <w:marRight w:val="0"/>
      <w:marTop w:val="0"/>
      <w:marBottom w:val="0"/>
      <w:divBdr>
        <w:top w:val="none" w:sz="0" w:space="0" w:color="auto"/>
        <w:left w:val="none" w:sz="0" w:space="0" w:color="auto"/>
        <w:bottom w:val="none" w:sz="0" w:space="0" w:color="auto"/>
        <w:right w:val="none" w:sz="0" w:space="0" w:color="auto"/>
      </w:divBdr>
    </w:div>
    <w:div w:id="1050763783">
      <w:bodyDiv w:val="1"/>
      <w:marLeft w:val="0"/>
      <w:marRight w:val="0"/>
      <w:marTop w:val="0"/>
      <w:marBottom w:val="0"/>
      <w:divBdr>
        <w:top w:val="none" w:sz="0" w:space="0" w:color="auto"/>
        <w:left w:val="none" w:sz="0" w:space="0" w:color="auto"/>
        <w:bottom w:val="none" w:sz="0" w:space="0" w:color="auto"/>
        <w:right w:val="none" w:sz="0" w:space="0" w:color="auto"/>
      </w:divBdr>
    </w:div>
    <w:div w:id="1052465655">
      <w:bodyDiv w:val="1"/>
      <w:marLeft w:val="0"/>
      <w:marRight w:val="0"/>
      <w:marTop w:val="0"/>
      <w:marBottom w:val="0"/>
      <w:divBdr>
        <w:top w:val="none" w:sz="0" w:space="0" w:color="auto"/>
        <w:left w:val="none" w:sz="0" w:space="0" w:color="auto"/>
        <w:bottom w:val="none" w:sz="0" w:space="0" w:color="auto"/>
        <w:right w:val="none" w:sz="0" w:space="0" w:color="auto"/>
      </w:divBdr>
    </w:div>
    <w:div w:id="1056779433">
      <w:bodyDiv w:val="1"/>
      <w:marLeft w:val="0"/>
      <w:marRight w:val="0"/>
      <w:marTop w:val="0"/>
      <w:marBottom w:val="0"/>
      <w:divBdr>
        <w:top w:val="none" w:sz="0" w:space="0" w:color="auto"/>
        <w:left w:val="none" w:sz="0" w:space="0" w:color="auto"/>
        <w:bottom w:val="none" w:sz="0" w:space="0" w:color="auto"/>
        <w:right w:val="none" w:sz="0" w:space="0" w:color="auto"/>
      </w:divBdr>
    </w:div>
    <w:div w:id="1057706298">
      <w:bodyDiv w:val="1"/>
      <w:marLeft w:val="0"/>
      <w:marRight w:val="0"/>
      <w:marTop w:val="0"/>
      <w:marBottom w:val="0"/>
      <w:divBdr>
        <w:top w:val="none" w:sz="0" w:space="0" w:color="auto"/>
        <w:left w:val="none" w:sz="0" w:space="0" w:color="auto"/>
        <w:bottom w:val="none" w:sz="0" w:space="0" w:color="auto"/>
        <w:right w:val="none" w:sz="0" w:space="0" w:color="auto"/>
      </w:divBdr>
    </w:div>
    <w:div w:id="1060324104">
      <w:bodyDiv w:val="1"/>
      <w:marLeft w:val="0"/>
      <w:marRight w:val="0"/>
      <w:marTop w:val="0"/>
      <w:marBottom w:val="0"/>
      <w:divBdr>
        <w:top w:val="none" w:sz="0" w:space="0" w:color="auto"/>
        <w:left w:val="none" w:sz="0" w:space="0" w:color="auto"/>
        <w:bottom w:val="none" w:sz="0" w:space="0" w:color="auto"/>
        <w:right w:val="none" w:sz="0" w:space="0" w:color="auto"/>
      </w:divBdr>
    </w:div>
    <w:div w:id="1061296465">
      <w:bodyDiv w:val="1"/>
      <w:marLeft w:val="0"/>
      <w:marRight w:val="0"/>
      <w:marTop w:val="0"/>
      <w:marBottom w:val="0"/>
      <w:divBdr>
        <w:top w:val="none" w:sz="0" w:space="0" w:color="auto"/>
        <w:left w:val="none" w:sz="0" w:space="0" w:color="auto"/>
        <w:bottom w:val="none" w:sz="0" w:space="0" w:color="auto"/>
        <w:right w:val="none" w:sz="0" w:space="0" w:color="auto"/>
      </w:divBdr>
    </w:div>
    <w:div w:id="1072386784">
      <w:bodyDiv w:val="1"/>
      <w:marLeft w:val="0"/>
      <w:marRight w:val="0"/>
      <w:marTop w:val="0"/>
      <w:marBottom w:val="0"/>
      <w:divBdr>
        <w:top w:val="none" w:sz="0" w:space="0" w:color="auto"/>
        <w:left w:val="none" w:sz="0" w:space="0" w:color="auto"/>
        <w:bottom w:val="none" w:sz="0" w:space="0" w:color="auto"/>
        <w:right w:val="none" w:sz="0" w:space="0" w:color="auto"/>
      </w:divBdr>
    </w:div>
    <w:div w:id="1074468429">
      <w:bodyDiv w:val="1"/>
      <w:marLeft w:val="0"/>
      <w:marRight w:val="0"/>
      <w:marTop w:val="0"/>
      <w:marBottom w:val="0"/>
      <w:divBdr>
        <w:top w:val="none" w:sz="0" w:space="0" w:color="auto"/>
        <w:left w:val="none" w:sz="0" w:space="0" w:color="auto"/>
        <w:bottom w:val="none" w:sz="0" w:space="0" w:color="auto"/>
        <w:right w:val="none" w:sz="0" w:space="0" w:color="auto"/>
      </w:divBdr>
    </w:div>
    <w:div w:id="1075392501">
      <w:bodyDiv w:val="1"/>
      <w:marLeft w:val="0"/>
      <w:marRight w:val="0"/>
      <w:marTop w:val="0"/>
      <w:marBottom w:val="0"/>
      <w:divBdr>
        <w:top w:val="none" w:sz="0" w:space="0" w:color="auto"/>
        <w:left w:val="none" w:sz="0" w:space="0" w:color="auto"/>
        <w:bottom w:val="none" w:sz="0" w:space="0" w:color="auto"/>
        <w:right w:val="none" w:sz="0" w:space="0" w:color="auto"/>
      </w:divBdr>
    </w:div>
    <w:div w:id="1075860223">
      <w:bodyDiv w:val="1"/>
      <w:marLeft w:val="0"/>
      <w:marRight w:val="0"/>
      <w:marTop w:val="0"/>
      <w:marBottom w:val="0"/>
      <w:divBdr>
        <w:top w:val="none" w:sz="0" w:space="0" w:color="auto"/>
        <w:left w:val="none" w:sz="0" w:space="0" w:color="auto"/>
        <w:bottom w:val="none" w:sz="0" w:space="0" w:color="auto"/>
        <w:right w:val="none" w:sz="0" w:space="0" w:color="auto"/>
      </w:divBdr>
    </w:div>
    <w:div w:id="1077022316">
      <w:bodyDiv w:val="1"/>
      <w:marLeft w:val="0"/>
      <w:marRight w:val="0"/>
      <w:marTop w:val="0"/>
      <w:marBottom w:val="0"/>
      <w:divBdr>
        <w:top w:val="none" w:sz="0" w:space="0" w:color="auto"/>
        <w:left w:val="none" w:sz="0" w:space="0" w:color="auto"/>
        <w:bottom w:val="none" w:sz="0" w:space="0" w:color="auto"/>
        <w:right w:val="none" w:sz="0" w:space="0" w:color="auto"/>
      </w:divBdr>
    </w:div>
    <w:div w:id="1086460974">
      <w:bodyDiv w:val="1"/>
      <w:marLeft w:val="0"/>
      <w:marRight w:val="0"/>
      <w:marTop w:val="0"/>
      <w:marBottom w:val="0"/>
      <w:divBdr>
        <w:top w:val="none" w:sz="0" w:space="0" w:color="auto"/>
        <w:left w:val="none" w:sz="0" w:space="0" w:color="auto"/>
        <w:bottom w:val="none" w:sz="0" w:space="0" w:color="auto"/>
        <w:right w:val="none" w:sz="0" w:space="0" w:color="auto"/>
      </w:divBdr>
    </w:div>
    <w:div w:id="1087113636">
      <w:bodyDiv w:val="1"/>
      <w:marLeft w:val="0"/>
      <w:marRight w:val="0"/>
      <w:marTop w:val="0"/>
      <w:marBottom w:val="0"/>
      <w:divBdr>
        <w:top w:val="none" w:sz="0" w:space="0" w:color="auto"/>
        <w:left w:val="none" w:sz="0" w:space="0" w:color="auto"/>
        <w:bottom w:val="none" w:sz="0" w:space="0" w:color="auto"/>
        <w:right w:val="none" w:sz="0" w:space="0" w:color="auto"/>
      </w:divBdr>
    </w:div>
    <w:div w:id="1092893635">
      <w:bodyDiv w:val="1"/>
      <w:marLeft w:val="0"/>
      <w:marRight w:val="0"/>
      <w:marTop w:val="0"/>
      <w:marBottom w:val="0"/>
      <w:divBdr>
        <w:top w:val="none" w:sz="0" w:space="0" w:color="auto"/>
        <w:left w:val="none" w:sz="0" w:space="0" w:color="auto"/>
        <w:bottom w:val="none" w:sz="0" w:space="0" w:color="auto"/>
        <w:right w:val="none" w:sz="0" w:space="0" w:color="auto"/>
      </w:divBdr>
    </w:div>
    <w:div w:id="1094134049">
      <w:bodyDiv w:val="1"/>
      <w:marLeft w:val="0"/>
      <w:marRight w:val="0"/>
      <w:marTop w:val="0"/>
      <w:marBottom w:val="0"/>
      <w:divBdr>
        <w:top w:val="none" w:sz="0" w:space="0" w:color="auto"/>
        <w:left w:val="none" w:sz="0" w:space="0" w:color="auto"/>
        <w:bottom w:val="none" w:sz="0" w:space="0" w:color="auto"/>
        <w:right w:val="none" w:sz="0" w:space="0" w:color="auto"/>
      </w:divBdr>
    </w:div>
    <w:div w:id="1094740481">
      <w:bodyDiv w:val="1"/>
      <w:marLeft w:val="0"/>
      <w:marRight w:val="0"/>
      <w:marTop w:val="0"/>
      <w:marBottom w:val="0"/>
      <w:divBdr>
        <w:top w:val="none" w:sz="0" w:space="0" w:color="auto"/>
        <w:left w:val="none" w:sz="0" w:space="0" w:color="auto"/>
        <w:bottom w:val="none" w:sz="0" w:space="0" w:color="auto"/>
        <w:right w:val="none" w:sz="0" w:space="0" w:color="auto"/>
      </w:divBdr>
    </w:div>
    <w:div w:id="1098794926">
      <w:bodyDiv w:val="1"/>
      <w:marLeft w:val="0"/>
      <w:marRight w:val="0"/>
      <w:marTop w:val="0"/>
      <w:marBottom w:val="0"/>
      <w:divBdr>
        <w:top w:val="none" w:sz="0" w:space="0" w:color="auto"/>
        <w:left w:val="none" w:sz="0" w:space="0" w:color="auto"/>
        <w:bottom w:val="none" w:sz="0" w:space="0" w:color="auto"/>
        <w:right w:val="none" w:sz="0" w:space="0" w:color="auto"/>
      </w:divBdr>
    </w:div>
    <w:div w:id="1108038237">
      <w:bodyDiv w:val="1"/>
      <w:marLeft w:val="0"/>
      <w:marRight w:val="0"/>
      <w:marTop w:val="0"/>
      <w:marBottom w:val="0"/>
      <w:divBdr>
        <w:top w:val="none" w:sz="0" w:space="0" w:color="auto"/>
        <w:left w:val="none" w:sz="0" w:space="0" w:color="auto"/>
        <w:bottom w:val="none" w:sz="0" w:space="0" w:color="auto"/>
        <w:right w:val="none" w:sz="0" w:space="0" w:color="auto"/>
      </w:divBdr>
    </w:div>
    <w:div w:id="1110784122">
      <w:bodyDiv w:val="1"/>
      <w:marLeft w:val="0"/>
      <w:marRight w:val="0"/>
      <w:marTop w:val="0"/>
      <w:marBottom w:val="0"/>
      <w:divBdr>
        <w:top w:val="none" w:sz="0" w:space="0" w:color="auto"/>
        <w:left w:val="none" w:sz="0" w:space="0" w:color="auto"/>
        <w:bottom w:val="none" w:sz="0" w:space="0" w:color="auto"/>
        <w:right w:val="none" w:sz="0" w:space="0" w:color="auto"/>
      </w:divBdr>
    </w:div>
    <w:div w:id="1120950904">
      <w:bodyDiv w:val="1"/>
      <w:marLeft w:val="0"/>
      <w:marRight w:val="0"/>
      <w:marTop w:val="0"/>
      <w:marBottom w:val="0"/>
      <w:divBdr>
        <w:top w:val="none" w:sz="0" w:space="0" w:color="auto"/>
        <w:left w:val="none" w:sz="0" w:space="0" w:color="auto"/>
        <w:bottom w:val="none" w:sz="0" w:space="0" w:color="auto"/>
        <w:right w:val="none" w:sz="0" w:space="0" w:color="auto"/>
      </w:divBdr>
    </w:div>
    <w:div w:id="1127508631">
      <w:bodyDiv w:val="1"/>
      <w:marLeft w:val="0"/>
      <w:marRight w:val="0"/>
      <w:marTop w:val="0"/>
      <w:marBottom w:val="0"/>
      <w:divBdr>
        <w:top w:val="none" w:sz="0" w:space="0" w:color="auto"/>
        <w:left w:val="none" w:sz="0" w:space="0" w:color="auto"/>
        <w:bottom w:val="none" w:sz="0" w:space="0" w:color="auto"/>
        <w:right w:val="none" w:sz="0" w:space="0" w:color="auto"/>
      </w:divBdr>
    </w:div>
    <w:div w:id="1137799270">
      <w:bodyDiv w:val="1"/>
      <w:marLeft w:val="0"/>
      <w:marRight w:val="0"/>
      <w:marTop w:val="0"/>
      <w:marBottom w:val="0"/>
      <w:divBdr>
        <w:top w:val="none" w:sz="0" w:space="0" w:color="auto"/>
        <w:left w:val="none" w:sz="0" w:space="0" w:color="auto"/>
        <w:bottom w:val="none" w:sz="0" w:space="0" w:color="auto"/>
        <w:right w:val="none" w:sz="0" w:space="0" w:color="auto"/>
      </w:divBdr>
    </w:div>
    <w:div w:id="1147013402">
      <w:bodyDiv w:val="1"/>
      <w:marLeft w:val="0"/>
      <w:marRight w:val="0"/>
      <w:marTop w:val="0"/>
      <w:marBottom w:val="0"/>
      <w:divBdr>
        <w:top w:val="none" w:sz="0" w:space="0" w:color="auto"/>
        <w:left w:val="none" w:sz="0" w:space="0" w:color="auto"/>
        <w:bottom w:val="none" w:sz="0" w:space="0" w:color="auto"/>
        <w:right w:val="none" w:sz="0" w:space="0" w:color="auto"/>
      </w:divBdr>
    </w:div>
    <w:div w:id="1151286168">
      <w:bodyDiv w:val="1"/>
      <w:marLeft w:val="0"/>
      <w:marRight w:val="0"/>
      <w:marTop w:val="0"/>
      <w:marBottom w:val="0"/>
      <w:divBdr>
        <w:top w:val="none" w:sz="0" w:space="0" w:color="auto"/>
        <w:left w:val="none" w:sz="0" w:space="0" w:color="auto"/>
        <w:bottom w:val="none" w:sz="0" w:space="0" w:color="auto"/>
        <w:right w:val="none" w:sz="0" w:space="0" w:color="auto"/>
      </w:divBdr>
    </w:div>
    <w:div w:id="1152211784">
      <w:bodyDiv w:val="1"/>
      <w:marLeft w:val="0"/>
      <w:marRight w:val="0"/>
      <w:marTop w:val="0"/>
      <w:marBottom w:val="0"/>
      <w:divBdr>
        <w:top w:val="none" w:sz="0" w:space="0" w:color="auto"/>
        <w:left w:val="none" w:sz="0" w:space="0" w:color="auto"/>
        <w:bottom w:val="none" w:sz="0" w:space="0" w:color="auto"/>
        <w:right w:val="none" w:sz="0" w:space="0" w:color="auto"/>
      </w:divBdr>
    </w:div>
    <w:div w:id="1164130362">
      <w:bodyDiv w:val="1"/>
      <w:marLeft w:val="0"/>
      <w:marRight w:val="0"/>
      <w:marTop w:val="0"/>
      <w:marBottom w:val="0"/>
      <w:divBdr>
        <w:top w:val="none" w:sz="0" w:space="0" w:color="auto"/>
        <w:left w:val="none" w:sz="0" w:space="0" w:color="auto"/>
        <w:bottom w:val="none" w:sz="0" w:space="0" w:color="auto"/>
        <w:right w:val="none" w:sz="0" w:space="0" w:color="auto"/>
      </w:divBdr>
    </w:div>
    <w:div w:id="1165320089">
      <w:bodyDiv w:val="1"/>
      <w:marLeft w:val="0"/>
      <w:marRight w:val="0"/>
      <w:marTop w:val="0"/>
      <w:marBottom w:val="0"/>
      <w:divBdr>
        <w:top w:val="none" w:sz="0" w:space="0" w:color="auto"/>
        <w:left w:val="none" w:sz="0" w:space="0" w:color="auto"/>
        <w:bottom w:val="none" w:sz="0" w:space="0" w:color="auto"/>
        <w:right w:val="none" w:sz="0" w:space="0" w:color="auto"/>
      </w:divBdr>
    </w:div>
    <w:div w:id="1176384125">
      <w:bodyDiv w:val="1"/>
      <w:marLeft w:val="0"/>
      <w:marRight w:val="0"/>
      <w:marTop w:val="0"/>
      <w:marBottom w:val="0"/>
      <w:divBdr>
        <w:top w:val="none" w:sz="0" w:space="0" w:color="auto"/>
        <w:left w:val="none" w:sz="0" w:space="0" w:color="auto"/>
        <w:bottom w:val="none" w:sz="0" w:space="0" w:color="auto"/>
        <w:right w:val="none" w:sz="0" w:space="0" w:color="auto"/>
      </w:divBdr>
    </w:div>
    <w:div w:id="1184635741">
      <w:bodyDiv w:val="1"/>
      <w:marLeft w:val="0"/>
      <w:marRight w:val="0"/>
      <w:marTop w:val="0"/>
      <w:marBottom w:val="0"/>
      <w:divBdr>
        <w:top w:val="none" w:sz="0" w:space="0" w:color="auto"/>
        <w:left w:val="none" w:sz="0" w:space="0" w:color="auto"/>
        <w:bottom w:val="none" w:sz="0" w:space="0" w:color="auto"/>
        <w:right w:val="none" w:sz="0" w:space="0" w:color="auto"/>
      </w:divBdr>
    </w:div>
    <w:div w:id="1184977731">
      <w:bodyDiv w:val="1"/>
      <w:marLeft w:val="0"/>
      <w:marRight w:val="0"/>
      <w:marTop w:val="0"/>
      <w:marBottom w:val="0"/>
      <w:divBdr>
        <w:top w:val="none" w:sz="0" w:space="0" w:color="auto"/>
        <w:left w:val="none" w:sz="0" w:space="0" w:color="auto"/>
        <w:bottom w:val="none" w:sz="0" w:space="0" w:color="auto"/>
        <w:right w:val="none" w:sz="0" w:space="0" w:color="auto"/>
      </w:divBdr>
    </w:div>
    <w:div w:id="1189491022">
      <w:bodyDiv w:val="1"/>
      <w:marLeft w:val="0"/>
      <w:marRight w:val="0"/>
      <w:marTop w:val="0"/>
      <w:marBottom w:val="0"/>
      <w:divBdr>
        <w:top w:val="none" w:sz="0" w:space="0" w:color="auto"/>
        <w:left w:val="none" w:sz="0" w:space="0" w:color="auto"/>
        <w:bottom w:val="none" w:sz="0" w:space="0" w:color="auto"/>
        <w:right w:val="none" w:sz="0" w:space="0" w:color="auto"/>
      </w:divBdr>
    </w:div>
    <w:div w:id="1195657849">
      <w:bodyDiv w:val="1"/>
      <w:marLeft w:val="0"/>
      <w:marRight w:val="0"/>
      <w:marTop w:val="0"/>
      <w:marBottom w:val="0"/>
      <w:divBdr>
        <w:top w:val="none" w:sz="0" w:space="0" w:color="auto"/>
        <w:left w:val="none" w:sz="0" w:space="0" w:color="auto"/>
        <w:bottom w:val="none" w:sz="0" w:space="0" w:color="auto"/>
        <w:right w:val="none" w:sz="0" w:space="0" w:color="auto"/>
      </w:divBdr>
    </w:div>
    <w:div w:id="1200238029">
      <w:bodyDiv w:val="1"/>
      <w:marLeft w:val="0"/>
      <w:marRight w:val="0"/>
      <w:marTop w:val="0"/>
      <w:marBottom w:val="0"/>
      <w:divBdr>
        <w:top w:val="none" w:sz="0" w:space="0" w:color="auto"/>
        <w:left w:val="none" w:sz="0" w:space="0" w:color="auto"/>
        <w:bottom w:val="none" w:sz="0" w:space="0" w:color="auto"/>
        <w:right w:val="none" w:sz="0" w:space="0" w:color="auto"/>
      </w:divBdr>
    </w:div>
    <w:div w:id="1200361581">
      <w:bodyDiv w:val="1"/>
      <w:marLeft w:val="0"/>
      <w:marRight w:val="0"/>
      <w:marTop w:val="0"/>
      <w:marBottom w:val="0"/>
      <w:divBdr>
        <w:top w:val="none" w:sz="0" w:space="0" w:color="auto"/>
        <w:left w:val="none" w:sz="0" w:space="0" w:color="auto"/>
        <w:bottom w:val="none" w:sz="0" w:space="0" w:color="auto"/>
        <w:right w:val="none" w:sz="0" w:space="0" w:color="auto"/>
      </w:divBdr>
    </w:div>
    <w:div w:id="1209680419">
      <w:bodyDiv w:val="1"/>
      <w:marLeft w:val="0"/>
      <w:marRight w:val="0"/>
      <w:marTop w:val="0"/>
      <w:marBottom w:val="0"/>
      <w:divBdr>
        <w:top w:val="none" w:sz="0" w:space="0" w:color="auto"/>
        <w:left w:val="none" w:sz="0" w:space="0" w:color="auto"/>
        <w:bottom w:val="none" w:sz="0" w:space="0" w:color="auto"/>
        <w:right w:val="none" w:sz="0" w:space="0" w:color="auto"/>
      </w:divBdr>
    </w:div>
    <w:div w:id="1219244628">
      <w:bodyDiv w:val="1"/>
      <w:marLeft w:val="0"/>
      <w:marRight w:val="0"/>
      <w:marTop w:val="0"/>
      <w:marBottom w:val="0"/>
      <w:divBdr>
        <w:top w:val="none" w:sz="0" w:space="0" w:color="auto"/>
        <w:left w:val="none" w:sz="0" w:space="0" w:color="auto"/>
        <w:bottom w:val="none" w:sz="0" w:space="0" w:color="auto"/>
        <w:right w:val="none" w:sz="0" w:space="0" w:color="auto"/>
      </w:divBdr>
    </w:div>
    <w:div w:id="1220094207">
      <w:bodyDiv w:val="1"/>
      <w:marLeft w:val="0"/>
      <w:marRight w:val="0"/>
      <w:marTop w:val="0"/>
      <w:marBottom w:val="0"/>
      <w:divBdr>
        <w:top w:val="none" w:sz="0" w:space="0" w:color="auto"/>
        <w:left w:val="none" w:sz="0" w:space="0" w:color="auto"/>
        <w:bottom w:val="none" w:sz="0" w:space="0" w:color="auto"/>
        <w:right w:val="none" w:sz="0" w:space="0" w:color="auto"/>
      </w:divBdr>
    </w:div>
    <w:div w:id="1221329249">
      <w:bodyDiv w:val="1"/>
      <w:marLeft w:val="0"/>
      <w:marRight w:val="0"/>
      <w:marTop w:val="0"/>
      <w:marBottom w:val="0"/>
      <w:divBdr>
        <w:top w:val="none" w:sz="0" w:space="0" w:color="auto"/>
        <w:left w:val="none" w:sz="0" w:space="0" w:color="auto"/>
        <w:bottom w:val="none" w:sz="0" w:space="0" w:color="auto"/>
        <w:right w:val="none" w:sz="0" w:space="0" w:color="auto"/>
      </w:divBdr>
    </w:div>
    <w:div w:id="1227111158">
      <w:bodyDiv w:val="1"/>
      <w:marLeft w:val="0"/>
      <w:marRight w:val="0"/>
      <w:marTop w:val="0"/>
      <w:marBottom w:val="0"/>
      <w:divBdr>
        <w:top w:val="none" w:sz="0" w:space="0" w:color="auto"/>
        <w:left w:val="none" w:sz="0" w:space="0" w:color="auto"/>
        <w:bottom w:val="none" w:sz="0" w:space="0" w:color="auto"/>
        <w:right w:val="none" w:sz="0" w:space="0" w:color="auto"/>
      </w:divBdr>
    </w:div>
    <w:div w:id="1230994373">
      <w:bodyDiv w:val="1"/>
      <w:marLeft w:val="0"/>
      <w:marRight w:val="0"/>
      <w:marTop w:val="0"/>
      <w:marBottom w:val="0"/>
      <w:divBdr>
        <w:top w:val="none" w:sz="0" w:space="0" w:color="auto"/>
        <w:left w:val="none" w:sz="0" w:space="0" w:color="auto"/>
        <w:bottom w:val="none" w:sz="0" w:space="0" w:color="auto"/>
        <w:right w:val="none" w:sz="0" w:space="0" w:color="auto"/>
      </w:divBdr>
    </w:div>
    <w:div w:id="1236353012">
      <w:bodyDiv w:val="1"/>
      <w:marLeft w:val="0"/>
      <w:marRight w:val="0"/>
      <w:marTop w:val="0"/>
      <w:marBottom w:val="0"/>
      <w:divBdr>
        <w:top w:val="none" w:sz="0" w:space="0" w:color="auto"/>
        <w:left w:val="none" w:sz="0" w:space="0" w:color="auto"/>
        <w:bottom w:val="none" w:sz="0" w:space="0" w:color="auto"/>
        <w:right w:val="none" w:sz="0" w:space="0" w:color="auto"/>
      </w:divBdr>
    </w:div>
    <w:div w:id="1239754112">
      <w:bodyDiv w:val="1"/>
      <w:marLeft w:val="0"/>
      <w:marRight w:val="0"/>
      <w:marTop w:val="0"/>
      <w:marBottom w:val="0"/>
      <w:divBdr>
        <w:top w:val="none" w:sz="0" w:space="0" w:color="auto"/>
        <w:left w:val="none" w:sz="0" w:space="0" w:color="auto"/>
        <w:bottom w:val="none" w:sz="0" w:space="0" w:color="auto"/>
        <w:right w:val="none" w:sz="0" w:space="0" w:color="auto"/>
      </w:divBdr>
    </w:div>
    <w:div w:id="1241595107">
      <w:bodyDiv w:val="1"/>
      <w:marLeft w:val="0"/>
      <w:marRight w:val="0"/>
      <w:marTop w:val="0"/>
      <w:marBottom w:val="0"/>
      <w:divBdr>
        <w:top w:val="none" w:sz="0" w:space="0" w:color="auto"/>
        <w:left w:val="none" w:sz="0" w:space="0" w:color="auto"/>
        <w:bottom w:val="none" w:sz="0" w:space="0" w:color="auto"/>
        <w:right w:val="none" w:sz="0" w:space="0" w:color="auto"/>
      </w:divBdr>
    </w:div>
    <w:div w:id="1246837429">
      <w:bodyDiv w:val="1"/>
      <w:marLeft w:val="0"/>
      <w:marRight w:val="0"/>
      <w:marTop w:val="0"/>
      <w:marBottom w:val="0"/>
      <w:divBdr>
        <w:top w:val="none" w:sz="0" w:space="0" w:color="auto"/>
        <w:left w:val="none" w:sz="0" w:space="0" w:color="auto"/>
        <w:bottom w:val="none" w:sz="0" w:space="0" w:color="auto"/>
        <w:right w:val="none" w:sz="0" w:space="0" w:color="auto"/>
      </w:divBdr>
    </w:div>
    <w:div w:id="1248614017">
      <w:bodyDiv w:val="1"/>
      <w:marLeft w:val="0"/>
      <w:marRight w:val="0"/>
      <w:marTop w:val="0"/>
      <w:marBottom w:val="0"/>
      <w:divBdr>
        <w:top w:val="none" w:sz="0" w:space="0" w:color="auto"/>
        <w:left w:val="none" w:sz="0" w:space="0" w:color="auto"/>
        <w:bottom w:val="none" w:sz="0" w:space="0" w:color="auto"/>
        <w:right w:val="none" w:sz="0" w:space="0" w:color="auto"/>
      </w:divBdr>
    </w:div>
    <w:div w:id="1249772958">
      <w:bodyDiv w:val="1"/>
      <w:marLeft w:val="0"/>
      <w:marRight w:val="0"/>
      <w:marTop w:val="0"/>
      <w:marBottom w:val="0"/>
      <w:divBdr>
        <w:top w:val="none" w:sz="0" w:space="0" w:color="auto"/>
        <w:left w:val="none" w:sz="0" w:space="0" w:color="auto"/>
        <w:bottom w:val="none" w:sz="0" w:space="0" w:color="auto"/>
        <w:right w:val="none" w:sz="0" w:space="0" w:color="auto"/>
      </w:divBdr>
    </w:div>
    <w:div w:id="1258445953">
      <w:bodyDiv w:val="1"/>
      <w:marLeft w:val="0"/>
      <w:marRight w:val="0"/>
      <w:marTop w:val="0"/>
      <w:marBottom w:val="0"/>
      <w:divBdr>
        <w:top w:val="none" w:sz="0" w:space="0" w:color="auto"/>
        <w:left w:val="none" w:sz="0" w:space="0" w:color="auto"/>
        <w:bottom w:val="none" w:sz="0" w:space="0" w:color="auto"/>
        <w:right w:val="none" w:sz="0" w:space="0" w:color="auto"/>
      </w:divBdr>
    </w:div>
    <w:div w:id="1258561013">
      <w:bodyDiv w:val="1"/>
      <w:marLeft w:val="0"/>
      <w:marRight w:val="0"/>
      <w:marTop w:val="0"/>
      <w:marBottom w:val="0"/>
      <w:divBdr>
        <w:top w:val="none" w:sz="0" w:space="0" w:color="auto"/>
        <w:left w:val="none" w:sz="0" w:space="0" w:color="auto"/>
        <w:bottom w:val="none" w:sz="0" w:space="0" w:color="auto"/>
        <w:right w:val="none" w:sz="0" w:space="0" w:color="auto"/>
      </w:divBdr>
    </w:div>
    <w:div w:id="1273052832">
      <w:bodyDiv w:val="1"/>
      <w:marLeft w:val="0"/>
      <w:marRight w:val="0"/>
      <w:marTop w:val="0"/>
      <w:marBottom w:val="0"/>
      <w:divBdr>
        <w:top w:val="none" w:sz="0" w:space="0" w:color="auto"/>
        <w:left w:val="none" w:sz="0" w:space="0" w:color="auto"/>
        <w:bottom w:val="none" w:sz="0" w:space="0" w:color="auto"/>
        <w:right w:val="none" w:sz="0" w:space="0" w:color="auto"/>
      </w:divBdr>
    </w:div>
    <w:div w:id="1275291398">
      <w:bodyDiv w:val="1"/>
      <w:marLeft w:val="0"/>
      <w:marRight w:val="0"/>
      <w:marTop w:val="0"/>
      <w:marBottom w:val="0"/>
      <w:divBdr>
        <w:top w:val="none" w:sz="0" w:space="0" w:color="auto"/>
        <w:left w:val="none" w:sz="0" w:space="0" w:color="auto"/>
        <w:bottom w:val="none" w:sz="0" w:space="0" w:color="auto"/>
        <w:right w:val="none" w:sz="0" w:space="0" w:color="auto"/>
      </w:divBdr>
    </w:div>
    <w:div w:id="1278298516">
      <w:bodyDiv w:val="1"/>
      <w:marLeft w:val="0"/>
      <w:marRight w:val="0"/>
      <w:marTop w:val="0"/>
      <w:marBottom w:val="0"/>
      <w:divBdr>
        <w:top w:val="none" w:sz="0" w:space="0" w:color="auto"/>
        <w:left w:val="none" w:sz="0" w:space="0" w:color="auto"/>
        <w:bottom w:val="none" w:sz="0" w:space="0" w:color="auto"/>
        <w:right w:val="none" w:sz="0" w:space="0" w:color="auto"/>
      </w:divBdr>
    </w:div>
    <w:div w:id="1283267741">
      <w:bodyDiv w:val="1"/>
      <w:marLeft w:val="0"/>
      <w:marRight w:val="0"/>
      <w:marTop w:val="0"/>
      <w:marBottom w:val="0"/>
      <w:divBdr>
        <w:top w:val="none" w:sz="0" w:space="0" w:color="auto"/>
        <w:left w:val="none" w:sz="0" w:space="0" w:color="auto"/>
        <w:bottom w:val="none" w:sz="0" w:space="0" w:color="auto"/>
        <w:right w:val="none" w:sz="0" w:space="0" w:color="auto"/>
      </w:divBdr>
    </w:div>
    <w:div w:id="1284075836">
      <w:bodyDiv w:val="1"/>
      <w:marLeft w:val="0"/>
      <w:marRight w:val="0"/>
      <w:marTop w:val="0"/>
      <w:marBottom w:val="0"/>
      <w:divBdr>
        <w:top w:val="none" w:sz="0" w:space="0" w:color="auto"/>
        <w:left w:val="none" w:sz="0" w:space="0" w:color="auto"/>
        <w:bottom w:val="none" w:sz="0" w:space="0" w:color="auto"/>
        <w:right w:val="none" w:sz="0" w:space="0" w:color="auto"/>
      </w:divBdr>
    </w:div>
    <w:div w:id="1289626606">
      <w:bodyDiv w:val="1"/>
      <w:marLeft w:val="0"/>
      <w:marRight w:val="0"/>
      <w:marTop w:val="0"/>
      <w:marBottom w:val="0"/>
      <w:divBdr>
        <w:top w:val="none" w:sz="0" w:space="0" w:color="auto"/>
        <w:left w:val="none" w:sz="0" w:space="0" w:color="auto"/>
        <w:bottom w:val="none" w:sz="0" w:space="0" w:color="auto"/>
        <w:right w:val="none" w:sz="0" w:space="0" w:color="auto"/>
      </w:divBdr>
    </w:div>
    <w:div w:id="1293563278">
      <w:bodyDiv w:val="1"/>
      <w:marLeft w:val="0"/>
      <w:marRight w:val="0"/>
      <w:marTop w:val="0"/>
      <w:marBottom w:val="0"/>
      <w:divBdr>
        <w:top w:val="none" w:sz="0" w:space="0" w:color="auto"/>
        <w:left w:val="none" w:sz="0" w:space="0" w:color="auto"/>
        <w:bottom w:val="none" w:sz="0" w:space="0" w:color="auto"/>
        <w:right w:val="none" w:sz="0" w:space="0" w:color="auto"/>
      </w:divBdr>
    </w:div>
    <w:div w:id="1294291808">
      <w:bodyDiv w:val="1"/>
      <w:marLeft w:val="0"/>
      <w:marRight w:val="0"/>
      <w:marTop w:val="0"/>
      <w:marBottom w:val="0"/>
      <w:divBdr>
        <w:top w:val="none" w:sz="0" w:space="0" w:color="auto"/>
        <w:left w:val="none" w:sz="0" w:space="0" w:color="auto"/>
        <w:bottom w:val="none" w:sz="0" w:space="0" w:color="auto"/>
        <w:right w:val="none" w:sz="0" w:space="0" w:color="auto"/>
      </w:divBdr>
    </w:div>
    <w:div w:id="1308046870">
      <w:bodyDiv w:val="1"/>
      <w:marLeft w:val="0"/>
      <w:marRight w:val="0"/>
      <w:marTop w:val="0"/>
      <w:marBottom w:val="0"/>
      <w:divBdr>
        <w:top w:val="none" w:sz="0" w:space="0" w:color="auto"/>
        <w:left w:val="none" w:sz="0" w:space="0" w:color="auto"/>
        <w:bottom w:val="none" w:sz="0" w:space="0" w:color="auto"/>
        <w:right w:val="none" w:sz="0" w:space="0" w:color="auto"/>
      </w:divBdr>
    </w:div>
    <w:div w:id="1312447951">
      <w:bodyDiv w:val="1"/>
      <w:marLeft w:val="0"/>
      <w:marRight w:val="0"/>
      <w:marTop w:val="0"/>
      <w:marBottom w:val="0"/>
      <w:divBdr>
        <w:top w:val="none" w:sz="0" w:space="0" w:color="auto"/>
        <w:left w:val="none" w:sz="0" w:space="0" w:color="auto"/>
        <w:bottom w:val="none" w:sz="0" w:space="0" w:color="auto"/>
        <w:right w:val="none" w:sz="0" w:space="0" w:color="auto"/>
      </w:divBdr>
    </w:div>
    <w:div w:id="1320187753">
      <w:bodyDiv w:val="1"/>
      <w:marLeft w:val="0"/>
      <w:marRight w:val="0"/>
      <w:marTop w:val="0"/>
      <w:marBottom w:val="0"/>
      <w:divBdr>
        <w:top w:val="none" w:sz="0" w:space="0" w:color="auto"/>
        <w:left w:val="none" w:sz="0" w:space="0" w:color="auto"/>
        <w:bottom w:val="none" w:sz="0" w:space="0" w:color="auto"/>
        <w:right w:val="none" w:sz="0" w:space="0" w:color="auto"/>
      </w:divBdr>
    </w:div>
    <w:div w:id="1324116538">
      <w:bodyDiv w:val="1"/>
      <w:marLeft w:val="0"/>
      <w:marRight w:val="0"/>
      <w:marTop w:val="0"/>
      <w:marBottom w:val="0"/>
      <w:divBdr>
        <w:top w:val="none" w:sz="0" w:space="0" w:color="auto"/>
        <w:left w:val="none" w:sz="0" w:space="0" w:color="auto"/>
        <w:bottom w:val="none" w:sz="0" w:space="0" w:color="auto"/>
        <w:right w:val="none" w:sz="0" w:space="0" w:color="auto"/>
      </w:divBdr>
    </w:div>
    <w:div w:id="1324964420">
      <w:bodyDiv w:val="1"/>
      <w:marLeft w:val="0"/>
      <w:marRight w:val="0"/>
      <w:marTop w:val="0"/>
      <w:marBottom w:val="0"/>
      <w:divBdr>
        <w:top w:val="none" w:sz="0" w:space="0" w:color="auto"/>
        <w:left w:val="none" w:sz="0" w:space="0" w:color="auto"/>
        <w:bottom w:val="none" w:sz="0" w:space="0" w:color="auto"/>
        <w:right w:val="none" w:sz="0" w:space="0" w:color="auto"/>
      </w:divBdr>
    </w:div>
    <w:div w:id="1328823099">
      <w:bodyDiv w:val="1"/>
      <w:marLeft w:val="0"/>
      <w:marRight w:val="0"/>
      <w:marTop w:val="0"/>
      <w:marBottom w:val="0"/>
      <w:divBdr>
        <w:top w:val="none" w:sz="0" w:space="0" w:color="auto"/>
        <w:left w:val="none" w:sz="0" w:space="0" w:color="auto"/>
        <w:bottom w:val="none" w:sz="0" w:space="0" w:color="auto"/>
        <w:right w:val="none" w:sz="0" w:space="0" w:color="auto"/>
      </w:divBdr>
    </w:div>
    <w:div w:id="1332216449">
      <w:bodyDiv w:val="1"/>
      <w:marLeft w:val="0"/>
      <w:marRight w:val="0"/>
      <w:marTop w:val="0"/>
      <w:marBottom w:val="0"/>
      <w:divBdr>
        <w:top w:val="none" w:sz="0" w:space="0" w:color="auto"/>
        <w:left w:val="none" w:sz="0" w:space="0" w:color="auto"/>
        <w:bottom w:val="none" w:sz="0" w:space="0" w:color="auto"/>
        <w:right w:val="none" w:sz="0" w:space="0" w:color="auto"/>
      </w:divBdr>
    </w:div>
    <w:div w:id="1334801452">
      <w:bodyDiv w:val="1"/>
      <w:marLeft w:val="0"/>
      <w:marRight w:val="0"/>
      <w:marTop w:val="0"/>
      <w:marBottom w:val="0"/>
      <w:divBdr>
        <w:top w:val="none" w:sz="0" w:space="0" w:color="auto"/>
        <w:left w:val="none" w:sz="0" w:space="0" w:color="auto"/>
        <w:bottom w:val="none" w:sz="0" w:space="0" w:color="auto"/>
        <w:right w:val="none" w:sz="0" w:space="0" w:color="auto"/>
      </w:divBdr>
    </w:div>
    <w:div w:id="1339498587">
      <w:bodyDiv w:val="1"/>
      <w:marLeft w:val="0"/>
      <w:marRight w:val="0"/>
      <w:marTop w:val="0"/>
      <w:marBottom w:val="0"/>
      <w:divBdr>
        <w:top w:val="none" w:sz="0" w:space="0" w:color="auto"/>
        <w:left w:val="none" w:sz="0" w:space="0" w:color="auto"/>
        <w:bottom w:val="none" w:sz="0" w:space="0" w:color="auto"/>
        <w:right w:val="none" w:sz="0" w:space="0" w:color="auto"/>
      </w:divBdr>
    </w:div>
    <w:div w:id="1342707074">
      <w:bodyDiv w:val="1"/>
      <w:marLeft w:val="0"/>
      <w:marRight w:val="0"/>
      <w:marTop w:val="0"/>
      <w:marBottom w:val="0"/>
      <w:divBdr>
        <w:top w:val="none" w:sz="0" w:space="0" w:color="auto"/>
        <w:left w:val="none" w:sz="0" w:space="0" w:color="auto"/>
        <w:bottom w:val="none" w:sz="0" w:space="0" w:color="auto"/>
        <w:right w:val="none" w:sz="0" w:space="0" w:color="auto"/>
      </w:divBdr>
    </w:div>
    <w:div w:id="1343321082">
      <w:bodyDiv w:val="1"/>
      <w:marLeft w:val="0"/>
      <w:marRight w:val="0"/>
      <w:marTop w:val="0"/>
      <w:marBottom w:val="0"/>
      <w:divBdr>
        <w:top w:val="none" w:sz="0" w:space="0" w:color="auto"/>
        <w:left w:val="none" w:sz="0" w:space="0" w:color="auto"/>
        <w:bottom w:val="none" w:sz="0" w:space="0" w:color="auto"/>
        <w:right w:val="none" w:sz="0" w:space="0" w:color="auto"/>
      </w:divBdr>
    </w:div>
    <w:div w:id="1346322185">
      <w:bodyDiv w:val="1"/>
      <w:marLeft w:val="0"/>
      <w:marRight w:val="0"/>
      <w:marTop w:val="0"/>
      <w:marBottom w:val="0"/>
      <w:divBdr>
        <w:top w:val="none" w:sz="0" w:space="0" w:color="auto"/>
        <w:left w:val="none" w:sz="0" w:space="0" w:color="auto"/>
        <w:bottom w:val="none" w:sz="0" w:space="0" w:color="auto"/>
        <w:right w:val="none" w:sz="0" w:space="0" w:color="auto"/>
      </w:divBdr>
    </w:div>
    <w:div w:id="1347708927">
      <w:bodyDiv w:val="1"/>
      <w:marLeft w:val="0"/>
      <w:marRight w:val="0"/>
      <w:marTop w:val="0"/>
      <w:marBottom w:val="0"/>
      <w:divBdr>
        <w:top w:val="none" w:sz="0" w:space="0" w:color="auto"/>
        <w:left w:val="none" w:sz="0" w:space="0" w:color="auto"/>
        <w:bottom w:val="none" w:sz="0" w:space="0" w:color="auto"/>
        <w:right w:val="none" w:sz="0" w:space="0" w:color="auto"/>
      </w:divBdr>
    </w:div>
    <w:div w:id="1352993744">
      <w:bodyDiv w:val="1"/>
      <w:marLeft w:val="0"/>
      <w:marRight w:val="0"/>
      <w:marTop w:val="0"/>
      <w:marBottom w:val="0"/>
      <w:divBdr>
        <w:top w:val="none" w:sz="0" w:space="0" w:color="auto"/>
        <w:left w:val="none" w:sz="0" w:space="0" w:color="auto"/>
        <w:bottom w:val="none" w:sz="0" w:space="0" w:color="auto"/>
        <w:right w:val="none" w:sz="0" w:space="0" w:color="auto"/>
      </w:divBdr>
    </w:div>
    <w:div w:id="1354114880">
      <w:bodyDiv w:val="1"/>
      <w:marLeft w:val="0"/>
      <w:marRight w:val="0"/>
      <w:marTop w:val="0"/>
      <w:marBottom w:val="0"/>
      <w:divBdr>
        <w:top w:val="none" w:sz="0" w:space="0" w:color="auto"/>
        <w:left w:val="none" w:sz="0" w:space="0" w:color="auto"/>
        <w:bottom w:val="none" w:sz="0" w:space="0" w:color="auto"/>
        <w:right w:val="none" w:sz="0" w:space="0" w:color="auto"/>
      </w:divBdr>
    </w:div>
    <w:div w:id="1361542025">
      <w:bodyDiv w:val="1"/>
      <w:marLeft w:val="0"/>
      <w:marRight w:val="0"/>
      <w:marTop w:val="0"/>
      <w:marBottom w:val="0"/>
      <w:divBdr>
        <w:top w:val="none" w:sz="0" w:space="0" w:color="auto"/>
        <w:left w:val="none" w:sz="0" w:space="0" w:color="auto"/>
        <w:bottom w:val="none" w:sz="0" w:space="0" w:color="auto"/>
        <w:right w:val="none" w:sz="0" w:space="0" w:color="auto"/>
      </w:divBdr>
    </w:div>
    <w:div w:id="1364596328">
      <w:bodyDiv w:val="1"/>
      <w:marLeft w:val="0"/>
      <w:marRight w:val="0"/>
      <w:marTop w:val="0"/>
      <w:marBottom w:val="0"/>
      <w:divBdr>
        <w:top w:val="none" w:sz="0" w:space="0" w:color="auto"/>
        <w:left w:val="none" w:sz="0" w:space="0" w:color="auto"/>
        <w:bottom w:val="none" w:sz="0" w:space="0" w:color="auto"/>
        <w:right w:val="none" w:sz="0" w:space="0" w:color="auto"/>
      </w:divBdr>
    </w:div>
    <w:div w:id="1372531909">
      <w:bodyDiv w:val="1"/>
      <w:marLeft w:val="0"/>
      <w:marRight w:val="0"/>
      <w:marTop w:val="0"/>
      <w:marBottom w:val="0"/>
      <w:divBdr>
        <w:top w:val="none" w:sz="0" w:space="0" w:color="auto"/>
        <w:left w:val="none" w:sz="0" w:space="0" w:color="auto"/>
        <w:bottom w:val="none" w:sz="0" w:space="0" w:color="auto"/>
        <w:right w:val="none" w:sz="0" w:space="0" w:color="auto"/>
      </w:divBdr>
    </w:div>
    <w:div w:id="1372682664">
      <w:bodyDiv w:val="1"/>
      <w:marLeft w:val="0"/>
      <w:marRight w:val="0"/>
      <w:marTop w:val="0"/>
      <w:marBottom w:val="0"/>
      <w:divBdr>
        <w:top w:val="none" w:sz="0" w:space="0" w:color="auto"/>
        <w:left w:val="none" w:sz="0" w:space="0" w:color="auto"/>
        <w:bottom w:val="none" w:sz="0" w:space="0" w:color="auto"/>
        <w:right w:val="none" w:sz="0" w:space="0" w:color="auto"/>
      </w:divBdr>
    </w:div>
    <w:div w:id="1373267695">
      <w:bodyDiv w:val="1"/>
      <w:marLeft w:val="0"/>
      <w:marRight w:val="0"/>
      <w:marTop w:val="0"/>
      <w:marBottom w:val="0"/>
      <w:divBdr>
        <w:top w:val="none" w:sz="0" w:space="0" w:color="auto"/>
        <w:left w:val="none" w:sz="0" w:space="0" w:color="auto"/>
        <w:bottom w:val="none" w:sz="0" w:space="0" w:color="auto"/>
        <w:right w:val="none" w:sz="0" w:space="0" w:color="auto"/>
      </w:divBdr>
    </w:div>
    <w:div w:id="1376388832">
      <w:bodyDiv w:val="1"/>
      <w:marLeft w:val="0"/>
      <w:marRight w:val="0"/>
      <w:marTop w:val="0"/>
      <w:marBottom w:val="0"/>
      <w:divBdr>
        <w:top w:val="none" w:sz="0" w:space="0" w:color="auto"/>
        <w:left w:val="none" w:sz="0" w:space="0" w:color="auto"/>
        <w:bottom w:val="none" w:sz="0" w:space="0" w:color="auto"/>
        <w:right w:val="none" w:sz="0" w:space="0" w:color="auto"/>
      </w:divBdr>
    </w:div>
    <w:div w:id="1382170876">
      <w:bodyDiv w:val="1"/>
      <w:marLeft w:val="0"/>
      <w:marRight w:val="0"/>
      <w:marTop w:val="0"/>
      <w:marBottom w:val="0"/>
      <w:divBdr>
        <w:top w:val="none" w:sz="0" w:space="0" w:color="auto"/>
        <w:left w:val="none" w:sz="0" w:space="0" w:color="auto"/>
        <w:bottom w:val="none" w:sz="0" w:space="0" w:color="auto"/>
        <w:right w:val="none" w:sz="0" w:space="0" w:color="auto"/>
      </w:divBdr>
    </w:div>
    <w:div w:id="1386877669">
      <w:bodyDiv w:val="1"/>
      <w:marLeft w:val="0"/>
      <w:marRight w:val="0"/>
      <w:marTop w:val="0"/>
      <w:marBottom w:val="0"/>
      <w:divBdr>
        <w:top w:val="none" w:sz="0" w:space="0" w:color="auto"/>
        <w:left w:val="none" w:sz="0" w:space="0" w:color="auto"/>
        <w:bottom w:val="none" w:sz="0" w:space="0" w:color="auto"/>
        <w:right w:val="none" w:sz="0" w:space="0" w:color="auto"/>
      </w:divBdr>
    </w:div>
    <w:div w:id="1398749441">
      <w:bodyDiv w:val="1"/>
      <w:marLeft w:val="0"/>
      <w:marRight w:val="0"/>
      <w:marTop w:val="0"/>
      <w:marBottom w:val="0"/>
      <w:divBdr>
        <w:top w:val="none" w:sz="0" w:space="0" w:color="auto"/>
        <w:left w:val="none" w:sz="0" w:space="0" w:color="auto"/>
        <w:bottom w:val="none" w:sz="0" w:space="0" w:color="auto"/>
        <w:right w:val="none" w:sz="0" w:space="0" w:color="auto"/>
      </w:divBdr>
    </w:div>
    <w:div w:id="1399016607">
      <w:bodyDiv w:val="1"/>
      <w:marLeft w:val="0"/>
      <w:marRight w:val="0"/>
      <w:marTop w:val="0"/>
      <w:marBottom w:val="0"/>
      <w:divBdr>
        <w:top w:val="none" w:sz="0" w:space="0" w:color="auto"/>
        <w:left w:val="none" w:sz="0" w:space="0" w:color="auto"/>
        <w:bottom w:val="none" w:sz="0" w:space="0" w:color="auto"/>
        <w:right w:val="none" w:sz="0" w:space="0" w:color="auto"/>
      </w:divBdr>
    </w:div>
    <w:div w:id="1404063282">
      <w:bodyDiv w:val="1"/>
      <w:marLeft w:val="0"/>
      <w:marRight w:val="0"/>
      <w:marTop w:val="0"/>
      <w:marBottom w:val="0"/>
      <w:divBdr>
        <w:top w:val="none" w:sz="0" w:space="0" w:color="auto"/>
        <w:left w:val="none" w:sz="0" w:space="0" w:color="auto"/>
        <w:bottom w:val="none" w:sz="0" w:space="0" w:color="auto"/>
        <w:right w:val="none" w:sz="0" w:space="0" w:color="auto"/>
      </w:divBdr>
    </w:div>
    <w:div w:id="1404716959">
      <w:bodyDiv w:val="1"/>
      <w:marLeft w:val="0"/>
      <w:marRight w:val="0"/>
      <w:marTop w:val="0"/>
      <w:marBottom w:val="0"/>
      <w:divBdr>
        <w:top w:val="none" w:sz="0" w:space="0" w:color="auto"/>
        <w:left w:val="none" w:sz="0" w:space="0" w:color="auto"/>
        <w:bottom w:val="none" w:sz="0" w:space="0" w:color="auto"/>
        <w:right w:val="none" w:sz="0" w:space="0" w:color="auto"/>
      </w:divBdr>
    </w:div>
    <w:div w:id="1408117553">
      <w:bodyDiv w:val="1"/>
      <w:marLeft w:val="0"/>
      <w:marRight w:val="0"/>
      <w:marTop w:val="0"/>
      <w:marBottom w:val="0"/>
      <w:divBdr>
        <w:top w:val="none" w:sz="0" w:space="0" w:color="auto"/>
        <w:left w:val="none" w:sz="0" w:space="0" w:color="auto"/>
        <w:bottom w:val="none" w:sz="0" w:space="0" w:color="auto"/>
        <w:right w:val="none" w:sz="0" w:space="0" w:color="auto"/>
      </w:divBdr>
    </w:div>
    <w:div w:id="1408186865">
      <w:bodyDiv w:val="1"/>
      <w:marLeft w:val="0"/>
      <w:marRight w:val="0"/>
      <w:marTop w:val="0"/>
      <w:marBottom w:val="0"/>
      <w:divBdr>
        <w:top w:val="none" w:sz="0" w:space="0" w:color="auto"/>
        <w:left w:val="none" w:sz="0" w:space="0" w:color="auto"/>
        <w:bottom w:val="none" w:sz="0" w:space="0" w:color="auto"/>
        <w:right w:val="none" w:sz="0" w:space="0" w:color="auto"/>
      </w:divBdr>
    </w:div>
    <w:div w:id="1410008069">
      <w:bodyDiv w:val="1"/>
      <w:marLeft w:val="0"/>
      <w:marRight w:val="0"/>
      <w:marTop w:val="0"/>
      <w:marBottom w:val="0"/>
      <w:divBdr>
        <w:top w:val="none" w:sz="0" w:space="0" w:color="auto"/>
        <w:left w:val="none" w:sz="0" w:space="0" w:color="auto"/>
        <w:bottom w:val="none" w:sz="0" w:space="0" w:color="auto"/>
        <w:right w:val="none" w:sz="0" w:space="0" w:color="auto"/>
      </w:divBdr>
    </w:div>
    <w:div w:id="1416978188">
      <w:bodyDiv w:val="1"/>
      <w:marLeft w:val="0"/>
      <w:marRight w:val="0"/>
      <w:marTop w:val="0"/>
      <w:marBottom w:val="0"/>
      <w:divBdr>
        <w:top w:val="none" w:sz="0" w:space="0" w:color="auto"/>
        <w:left w:val="none" w:sz="0" w:space="0" w:color="auto"/>
        <w:bottom w:val="none" w:sz="0" w:space="0" w:color="auto"/>
        <w:right w:val="none" w:sz="0" w:space="0" w:color="auto"/>
      </w:divBdr>
    </w:div>
    <w:div w:id="1425150508">
      <w:bodyDiv w:val="1"/>
      <w:marLeft w:val="0"/>
      <w:marRight w:val="0"/>
      <w:marTop w:val="0"/>
      <w:marBottom w:val="0"/>
      <w:divBdr>
        <w:top w:val="none" w:sz="0" w:space="0" w:color="auto"/>
        <w:left w:val="none" w:sz="0" w:space="0" w:color="auto"/>
        <w:bottom w:val="none" w:sz="0" w:space="0" w:color="auto"/>
        <w:right w:val="none" w:sz="0" w:space="0" w:color="auto"/>
      </w:divBdr>
    </w:div>
    <w:div w:id="1426924051">
      <w:bodyDiv w:val="1"/>
      <w:marLeft w:val="0"/>
      <w:marRight w:val="0"/>
      <w:marTop w:val="0"/>
      <w:marBottom w:val="0"/>
      <w:divBdr>
        <w:top w:val="none" w:sz="0" w:space="0" w:color="auto"/>
        <w:left w:val="none" w:sz="0" w:space="0" w:color="auto"/>
        <w:bottom w:val="none" w:sz="0" w:space="0" w:color="auto"/>
        <w:right w:val="none" w:sz="0" w:space="0" w:color="auto"/>
      </w:divBdr>
    </w:div>
    <w:div w:id="1435831594">
      <w:bodyDiv w:val="1"/>
      <w:marLeft w:val="0"/>
      <w:marRight w:val="0"/>
      <w:marTop w:val="0"/>
      <w:marBottom w:val="0"/>
      <w:divBdr>
        <w:top w:val="none" w:sz="0" w:space="0" w:color="auto"/>
        <w:left w:val="none" w:sz="0" w:space="0" w:color="auto"/>
        <w:bottom w:val="none" w:sz="0" w:space="0" w:color="auto"/>
        <w:right w:val="none" w:sz="0" w:space="0" w:color="auto"/>
      </w:divBdr>
    </w:div>
    <w:div w:id="1436561991">
      <w:bodyDiv w:val="1"/>
      <w:marLeft w:val="0"/>
      <w:marRight w:val="0"/>
      <w:marTop w:val="0"/>
      <w:marBottom w:val="0"/>
      <w:divBdr>
        <w:top w:val="none" w:sz="0" w:space="0" w:color="auto"/>
        <w:left w:val="none" w:sz="0" w:space="0" w:color="auto"/>
        <w:bottom w:val="none" w:sz="0" w:space="0" w:color="auto"/>
        <w:right w:val="none" w:sz="0" w:space="0" w:color="auto"/>
      </w:divBdr>
    </w:div>
    <w:div w:id="1446465595">
      <w:bodyDiv w:val="1"/>
      <w:marLeft w:val="0"/>
      <w:marRight w:val="0"/>
      <w:marTop w:val="0"/>
      <w:marBottom w:val="0"/>
      <w:divBdr>
        <w:top w:val="none" w:sz="0" w:space="0" w:color="auto"/>
        <w:left w:val="none" w:sz="0" w:space="0" w:color="auto"/>
        <w:bottom w:val="none" w:sz="0" w:space="0" w:color="auto"/>
        <w:right w:val="none" w:sz="0" w:space="0" w:color="auto"/>
      </w:divBdr>
    </w:div>
    <w:div w:id="1450320815">
      <w:bodyDiv w:val="1"/>
      <w:marLeft w:val="0"/>
      <w:marRight w:val="0"/>
      <w:marTop w:val="0"/>
      <w:marBottom w:val="0"/>
      <w:divBdr>
        <w:top w:val="none" w:sz="0" w:space="0" w:color="auto"/>
        <w:left w:val="none" w:sz="0" w:space="0" w:color="auto"/>
        <w:bottom w:val="none" w:sz="0" w:space="0" w:color="auto"/>
        <w:right w:val="none" w:sz="0" w:space="0" w:color="auto"/>
      </w:divBdr>
    </w:div>
    <w:div w:id="1452238548">
      <w:bodyDiv w:val="1"/>
      <w:marLeft w:val="0"/>
      <w:marRight w:val="0"/>
      <w:marTop w:val="0"/>
      <w:marBottom w:val="0"/>
      <w:divBdr>
        <w:top w:val="none" w:sz="0" w:space="0" w:color="auto"/>
        <w:left w:val="none" w:sz="0" w:space="0" w:color="auto"/>
        <w:bottom w:val="none" w:sz="0" w:space="0" w:color="auto"/>
        <w:right w:val="none" w:sz="0" w:space="0" w:color="auto"/>
      </w:divBdr>
    </w:div>
    <w:div w:id="1462384522">
      <w:bodyDiv w:val="1"/>
      <w:marLeft w:val="0"/>
      <w:marRight w:val="0"/>
      <w:marTop w:val="0"/>
      <w:marBottom w:val="0"/>
      <w:divBdr>
        <w:top w:val="none" w:sz="0" w:space="0" w:color="auto"/>
        <w:left w:val="none" w:sz="0" w:space="0" w:color="auto"/>
        <w:bottom w:val="none" w:sz="0" w:space="0" w:color="auto"/>
        <w:right w:val="none" w:sz="0" w:space="0" w:color="auto"/>
      </w:divBdr>
    </w:div>
    <w:div w:id="1467510033">
      <w:bodyDiv w:val="1"/>
      <w:marLeft w:val="0"/>
      <w:marRight w:val="0"/>
      <w:marTop w:val="0"/>
      <w:marBottom w:val="0"/>
      <w:divBdr>
        <w:top w:val="none" w:sz="0" w:space="0" w:color="auto"/>
        <w:left w:val="none" w:sz="0" w:space="0" w:color="auto"/>
        <w:bottom w:val="none" w:sz="0" w:space="0" w:color="auto"/>
        <w:right w:val="none" w:sz="0" w:space="0" w:color="auto"/>
      </w:divBdr>
    </w:div>
    <w:div w:id="1468931891">
      <w:bodyDiv w:val="1"/>
      <w:marLeft w:val="0"/>
      <w:marRight w:val="0"/>
      <w:marTop w:val="0"/>
      <w:marBottom w:val="0"/>
      <w:divBdr>
        <w:top w:val="none" w:sz="0" w:space="0" w:color="auto"/>
        <w:left w:val="none" w:sz="0" w:space="0" w:color="auto"/>
        <w:bottom w:val="none" w:sz="0" w:space="0" w:color="auto"/>
        <w:right w:val="none" w:sz="0" w:space="0" w:color="auto"/>
      </w:divBdr>
    </w:div>
    <w:div w:id="1469274113">
      <w:bodyDiv w:val="1"/>
      <w:marLeft w:val="0"/>
      <w:marRight w:val="0"/>
      <w:marTop w:val="0"/>
      <w:marBottom w:val="0"/>
      <w:divBdr>
        <w:top w:val="none" w:sz="0" w:space="0" w:color="auto"/>
        <w:left w:val="none" w:sz="0" w:space="0" w:color="auto"/>
        <w:bottom w:val="none" w:sz="0" w:space="0" w:color="auto"/>
        <w:right w:val="none" w:sz="0" w:space="0" w:color="auto"/>
      </w:divBdr>
    </w:div>
    <w:div w:id="1475175735">
      <w:bodyDiv w:val="1"/>
      <w:marLeft w:val="0"/>
      <w:marRight w:val="0"/>
      <w:marTop w:val="0"/>
      <w:marBottom w:val="0"/>
      <w:divBdr>
        <w:top w:val="none" w:sz="0" w:space="0" w:color="auto"/>
        <w:left w:val="none" w:sz="0" w:space="0" w:color="auto"/>
        <w:bottom w:val="none" w:sz="0" w:space="0" w:color="auto"/>
        <w:right w:val="none" w:sz="0" w:space="0" w:color="auto"/>
      </w:divBdr>
    </w:div>
    <w:div w:id="1476948621">
      <w:bodyDiv w:val="1"/>
      <w:marLeft w:val="0"/>
      <w:marRight w:val="0"/>
      <w:marTop w:val="0"/>
      <w:marBottom w:val="0"/>
      <w:divBdr>
        <w:top w:val="none" w:sz="0" w:space="0" w:color="auto"/>
        <w:left w:val="none" w:sz="0" w:space="0" w:color="auto"/>
        <w:bottom w:val="none" w:sz="0" w:space="0" w:color="auto"/>
        <w:right w:val="none" w:sz="0" w:space="0" w:color="auto"/>
      </w:divBdr>
    </w:div>
    <w:div w:id="1477530562">
      <w:bodyDiv w:val="1"/>
      <w:marLeft w:val="0"/>
      <w:marRight w:val="0"/>
      <w:marTop w:val="0"/>
      <w:marBottom w:val="0"/>
      <w:divBdr>
        <w:top w:val="none" w:sz="0" w:space="0" w:color="auto"/>
        <w:left w:val="none" w:sz="0" w:space="0" w:color="auto"/>
        <w:bottom w:val="none" w:sz="0" w:space="0" w:color="auto"/>
        <w:right w:val="none" w:sz="0" w:space="0" w:color="auto"/>
      </w:divBdr>
    </w:div>
    <w:div w:id="1485078285">
      <w:bodyDiv w:val="1"/>
      <w:marLeft w:val="0"/>
      <w:marRight w:val="0"/>
      <w:marTop w:val="0"/>
      <w:marBottom w:val="0"/>
      <w:divBdr>
        <w:top w:val="none" w:sz="0" w:space="0" w:color="auto"/>
        <w:left w:val="none" w:sz="0" w:space="0" w:color="auto"/>
        <w:bottom w:val="none" w:sz="0" w:space="0" w:color="auto"/>
        <w:right w:val="none" w:sz="0" w:space="0" w:color="auto"/>
      </w:divBdr>
    </w:div>
    <w:div w:id="1487354921">
      <w:bodyDiv w:val="1"/>
      <w:marLeft w:val="0"/>
      <w:marRight w:val="0"/>
      <w:marTop w:val="0"/>
      <w:marBottom w:val="0"/>
      <w:divBdr>
        <w:top w:val="none" w:sz="0" w:space="0" w:color="auto"/>
        <w:left w:val="none" w:sz="0" w:space="0" w:color="auto"/>
        <w:bottom w:val="none" w:sz="0" w:space="0" w:color="auto"/>
        <w:right w:val="none" w:sz="0" w:space="0" w:color="auto"/>
      </w:divBdr>
    </w:div>
    <w:div w:id="1490366365">
      <w:bodyDiv w:val="1"/>
      <w:marLeft w:val="0"/>
      <w:marRight w:val="0"/>
      <w:marTop w:val="0"/>
      <w:marBottom w:val="0"/>
      <w:divBdr>
        <w:top w:val="none" w:sz="0" w:space="0" w:color="auto"/>
        <w:left w:val="none" w:sz="0" w:space="0" w:color="auto"/>
        <w:bottom w:val="none" w:sz="0" w:space="0" w:color="auto"/>
        <w:right w:val="none" w:sz="0" w:space="0" w:color="auto"/>
      </w:divBdr>
    </w:div>
    <w:div w:id="1492064797">
      <w:bodyDiv w:val="1"/>
      <w:marLeft w:val="0"/>
      <w:marRight w:val="0"/>
      <w:marTop w:val="0"/>
      <w:marBottom w:val="0"/>
      <w:divBdr>
        <w:top w:val="none" w:sz="0" w:space="0" w:color="auto"/>
        <w:left w:val="none" w:sz="0" w:space="0" w:color="auto"/>
        <w:bottom w:val="none" w:sz="0" w:space="0" w:color="auto"/>
        <w:right w:val="none" w:sz="0" w:space="0" w:color="auto"/>
      </w:divBdr>
    </w:div>
    <w:div w:id="1492991055">
      <w:bodyDiv w:val="1"/>
      <w:marLeft w:val="0"/>
      <w:marRight w:val="0"/>
      <w:marTop w:val="0"/>
      <w:marBottom w:val="0"/>
      <w:divBdr>
        <w:top w:val="none" w:sz="0" w:space="0" w:color="auto"/>
        <w:left w:val="none" w:sz="0" w:space="0" w:color="auto"/>
        <w:bottom w:val="none" w:sz="0" w:space="0" w:color="auto"/>
        <w:right w:val="none" w:sz="0" w:space="0" w:color="auto"/>
      </w:divBdr>
    </w:div>
    <w:div w:id="1494762583">
      <w:bodyDiv w:val="1"/>
      <w:marLeft w:val="0"/>
      <w:marRight w:val="0"/>
      <w:marTop w:val="0"/>
      <w:marBottom w:val="0"/>
      <w:divBdr>
        <w:top w:val="none" w:sz="0" w:space="0" w:color="auto"/>
        <w:left w:val="none" w:sz="0" w:space="0" w:color="auto"/>
        <w:bottom w:val="none" w:sz="0" w:space="0" w:color="auto"/>
        <w:right w:val="none" w:sz="0" w:space="0" w:color="auto"/>
      </w:divBdr>
    </w:div>
    <w:div w:id="1512455347">
      <w:bodyDiv w:val="1"/>
      <w:marLeft w:val="0"/>
      <w:marRight w:val="0"/>
      <w:marTop w:val="0"/>
      <w:marBottom w:val="0"/>
      <w:divBdr>
        <w:top w:val="none" w:sz="0" w:space="0" w:color="auto"/>
        <w:left w:val="none" w:sz="0" w:space="0" w:color="auto"/>
        <w:bottom w:val="none" w:sz="0" w:space="0" w:color="auto"/>
        <w:right w:val="none" w:sz="0" w:space="0" w:color="auto"/>
      </w:divBdr>
    </w:div>
    <w:div w:id="1517620870">
      <w:bodyDiv w:val="1"/>
      <w:marLeft w:val="0"/>
      <w:marRight w:val="0"/>
      <w:marTop w:val="0"/>
      <w:marBottom w:val="0"/>
      <w:divBdr>
        <w:top w:val="none" w:sz="0" w:space="0" w:color="auto"/>
        <w:left w:val="none" w:sz="0" w:space="0" w:color="auto"/>
        <w:bottom w:val="none" w:sz="0" w:space="0" w:color="auto"/>
        <w:right w:val="none" w:sz="0" w:space="0" w:color="auto"/>
      </w:divBdr>
    </w:div>
    <w:div w:id="1523516920">
      <w:bodyDiv w:val="1"/>
      <w:marLeft w:val="0"/>
      <w:marRight w:val="0"/>
      <w:marTop w:val="0"/>
      <w:marBottom w:val="0"/>
      <w:divBdr>
        <w:top w:val="none" w:sz="0" w:space="0" w:color="auto"/>
        <w:left w:val="none" w:sz="0" w:space="0" w:color="auto"/>
        <w:bottom w:val="none" w:sz="0" w:space="0" w:color="auto"/>
        <w:right w:val="none" w:sz="0" w:space="0" w:color="auto"/>
      </w:divBdr>
    </w:div>
    <w:div w:id="1524124003">
      <w:bodyDiv w:val="1"/>
      <w:marLeft w:val="0"/>
      <w:marRight w:val="0"/>
      <w:marTop w:val="0"/>
      <w:marBottom w:val="0"/>
      <w:divBdr>
        <w:top w:val="none" w:sz="0" w:space="0" w:color="auto"/>
        <w:left w:val="none" w:sz="0" w:space="0" w:color="auto"/>
        <w:bottom w:val="none" w:sz="0" w:space="0" w:color="auto"/>
        <w:right w:val="none" w:sz="0" w:space="0" w:color="auto"/>
      </w:divBdr>
    </w:div>
    <w:div w:id="1524444049">
      <w:bodyDiv w:val="1"/>
      <w:marLeft w:val="0"/>
      <w:marRight w:val="0"/>
      <w:marTop w:val="0"/>
      <w:marBottom w:val="0"/>
      <w:divBdr>
        <w:top w:val="none" w:sz="0" w:space="0" w:color="auto"/>
        <w:left w:val="none" w:sz="0" w:space="0" w:color="auto"/>
        <w:bottom w:val="none" w:sz="0" w:space="0" w:color="auto"/>
        <w:right w:val="none" w:sz="0" w:space="0" w:color="auto"/>
      </w:divBdr>
    </w:div>
    <w:div w:id="1524784846">
      <w:bodyDiv w:val="1"/>
      <w:marLeft w:val="0"/>
      <w:marRight w:val="0"/>
      <w:marTop w:val="0"/>
      <w:marBottom w:val="0"/>
      <w:divBdr>
        <w:top w:val="none" w:sz="0" w:space="0" w:color="auto"/>
        <w:left w:val="none" w:sz="0" w:space="0" w:color="auto"/>
        <w:bottom w:val="none" w:sz="0" w:space="0" w:color="auto"/>
        <w:right w:val="none" w:sz="0" w:space="0" w:color="auto"/>
      </w:divBdr>
    </w:div>
    <w:div w:id="1526554934">
      <w:bodyDiv w:val="1"/>
      <w:marLeft w:val="0"/>
      <w:marRight w:val="0"/>
      <w:marTop w:val="0"/>
      <w:marBottom w:val="0"/>
      <w:divBdr>
        <w:top w:val="none" w:sz="0" w:space="0" w:color="auto"/>
        <w:left w:val="none" w:sz="0" w:space="0" w:color="auto"/>
        <w:bottom w:val="none" w:sz="0" w:space="0" w:color="auto"/>
        <w:right w:val="none" w:sz="0" w:space="0" w:color="auto"/>
      </w:divBdr>
    </w:div>
    <w:div w:id="1527209357">
      <w:bodyDiv w:val="1"/>
      <w:marLeft w:val="0"/>
      <w:marRight w:val="0"/>
      <w:marTop w:val="0"/>
      <w:marBottom w:val="0"/>
      <w:divBdr>
        <w:top w:val="none" w:sz="0" w:space="0" w:color="auto"/>
        <w:left w:val="none" w:sz="0" w:space="0" w:color="auto"/>
        <w:bottom w:val="none" w:sz="0" w:space="0" w:color="auto"/>
        <w:right w:val="none" w:sz="0" w:space="0" w:color="auto"/>
      </w:divBdr>
    </w:div>
    <w:div w:id="1531144513">
      <w:bodyDiv w:val="1"/>
      <w:marLeft w:val="0"/>
      <w:marRight w:val="0"/>
      <w:marTop w:val="0"/>
      <w:marBottom w:val="0"/>
      <w:divBdr>
        <w:top w:val="none" w:sz="0" w:space="0" w:color="auto"/>
        <w:left w:val="none" w:sz="0" w:space="0" w:color="auto"/>
        <w:bottom w:val="none" w:sz="0" w:space="0" w:color="auto"/>
        <w:right w:val="none" w:sz="0" w:space="0" w:color="auto"/>
      </w:divBdr>
    </w:div>
    <w:div w:id="1536501748">
      <w:bodyDiv w:val="1"/>
      <w:marLeft w:val="0"/>
      <w:marRight w:val="0"/>
      <w:marTop w:val="0"/>
      <w:marBottom w:val="0"/>
      <w:divBdr>
        <w:top w:val="none" w:sz="0" w:space="0" w:color="auto"/>
        <w:left w:val="none" w:sz="0" w:space="0" w:color="auto"/>
        <w:bottom w:val="none" w:sz="0" w:space="0" w:color="auto"/>
        <w:right w:val="none" w:sz="0" w:space="0" w:color="auto"/>
      </w:divBdr>
    </w:div>
    <w:div w:id="1537348432">
      <w:bodyDiv w:val="1"/>
      <w:marLeft w:val="0"/>
      <w:marRight w:val="0"/>
      <w:marTop w:val="0"/>
      <w:marBottom w:val="0"/>
      <w:divBdr>
        <w:top w:val="none" w:sz="0" w:space="0" w:color="auto"/>
        <w:left w:val="none" w:sz="0" w:space="0" w:color="auto"/>
        <w:bottom w:val="none" w:sz="0" w:space="0" w:color="auto"/>
        <w:right w:val="none" w:sz="0" w:space="0" w:color="auto"/>
      </w:divBdr>
    </w:div>
    <w:div w:id="1539468959">
      <w:bodyDiv w:val="1"/>
      <w:marLeft w:val="0"/>
      <w:marRight w:val="0"/>
      <w:marTop w:val="0"/>
      <w:marBottom w:val="0"/>
      <w:divBdr>
        <w:top w:val="none" w:sz="0" w:space="0" w:color="auto"/>
        <w:left w:val="none" w:sz="0" w:space="0" w:color="auto"/>
        <w:bottom w:val="none" w:sz="0" w:space="0" w:color="auto"/>
        <w:right w:val="none" w:sz="0" w:space="0" w:color="auto"/>
      </w:divBdr>
    </w:div>
    <w:div w:id="1548376352">
      <w:bodyDiv w:val="1"/>
      <w:marLeft w:val="0"/>
      <w:marRight w:val="0"/>
      <w:marTop w:val="0"/>
      <w:marBottom w:val="0"/>
      <w:divBdr>
        <w:top w:val="none" w:sz="0" w:space="0" w:color="auto"/>
        <w:left w:val="none" w:sz="0" w:space="0" w:color="auto"/>
        <w:bottom w:val="none" w:sz="0" w:space="0" w:color="auto"/>
        <w:right w:val="none" w:sz="0" w:space="0" w:color="auto"/>
      </w:divBdr>
    </w:div>
    <w:div w:id="1549024727">
      <w:bodyDiv w:val="1"/>
      <w:marLeft w:val="0"/>
      <w:marRight w:val="0"/>
      <w:marTop w:val="0"/>
      <w:marBottom w:val="0"/>
      <w:divBdr>
        <w:top w:val="none" w:sz="0" w:space="0" w:color="auto"/>
        <w:left w:val="none" w:sz="0" w:space="0" w:color="auto"/>
        <w:bottom w:val="none" w:sz="0" w:space="0" w:color="auto"/>
        <w:right w:val="none" w:sz="0" w:space="0" w:color="auto"/>
      </w:divBdr>
    </w:div>
    <w:div w:id="1549414830">
      <w:bodyDiv w:val="1"/>
      <w:marLeft w:val="0"/>
      <w:marRight w:val="0"/>
      <w:marTop w:val="0"/>
      <w:marBottom w:val="0"/>
      <w:divBdr>
        <w:top w:val="none" w:sz="0" w:space="0" w:color="auto"/>
        <w:left w:val="none" w:sz="0" w:space="0" w:color="auto"/>
        <w:bottom w:val="none" w:sz="0" w:space="0" w:color="auto"/>
        <w:right w:val="none" w:sz="0" w:space="0" w:color="auto"/>
      </w:divBdr>
    </w:div>
    <w:div w:id="1554269488">
      <w:bodyDiv w:val="1"/>
      <w:marLeft w:val="0"/>
      <w:marRight w:val="0"/>
      <w:marTop w:val="0"/>
      <w:marBottom w:val="0"/>
      <w:divBdr>
        <w:top w:val="none" w:sz="0" w:space="0" w:color="auto"/>
        <w:left w:val="none" w:sz="0" w:space="0" w:color="auto"/>
        <w:bottom w:val="none" w:sz="0" w:space="0" w:color="auto"/>
        <w:right w:val="none" w:sz="0" w:space="0" w:color="auto"/>
      </w:divBdr>
    </w:div>
    <w:div w:id="1555694459">
      <w:bodyDiv w:val="1"/>
      <w:marLeft w:val="0"/>
      <w:marRight w:val="0"/>
      <w:marTop w:val="0"/>
      <w:marBottom w:val="0"/>
      <w:divBdr>
        <w:top w:val="none" w:sz="0" w:space="0" w:color="auto"/>
        <w:left w:val="none" w:sz="0" w:space="0" w:color="auto"/>
        <w:bottom w:val="none" w:sz="0" w:space="0" w:color="auto"/>
        <w:right w:val="none" w:sz="0" w:space="0" w:color="auto"/>
      </w:divBdr>
    </w:div>
    <w:div w:id="1557626625">
      <w:bodyDiv w:val="1"/>
      <w:marLeft w:val="0"/>
      <w:marRight w:val="0"/>
      <w:marTop w:val="0"/>
      <w:marBottom w:val="0"/>
      <w:divBdr>
        <w:top w:val="none" w:sz="0" w:space="0" w:color="auto"/>
        <w:left w:val="none" w:sz="0" w:space="0" w:color="auto"/>
        <w:bottom w:val="none" w:sz="0" w:space="0" w:color="auto"/>
        <w:right w:val="none" w:sz="0" w:space="0" w:color="auto"/>
      </w:divBdr>
    </w:div>
    <w:div w:id="1566067907">
      <w:bodyDiv w:val="1"/>
      <w:marLeft w:val="0"/>
      <w:marRight w:val="0"/>
      <w:marTop w:val="0"/>
      <w:marBottom w:val="0"/>
      <w:divBdr>
        <w:top w:val="none" w:sz="0" w:space="0" w:color="auto"/>
        <w:left w:val="none" w:sz="0" w:space="0" w:color="auto"/>
        <w:bottom w:val="none" w:sz="0" w:space="0" w:color="auto"/>
        <w:right w:val="none" w:sz="0" w:space="0" w:color="auto"/>
      </w:divBdr>
    </w:div>
    <w:div w:id="1566332274">
      <w:bodyDiv w:val="1"/>
      <w:marLeft w:val="0"/>
      <w:marRight w:val="0"/>
      <w:marTop w:val="0"/>
      <w:marBottom w:val="0"/>
      <w:divBdr>
        <w:top w:val="none" w:sz="0" w:space="0" w:color="auto"/>
        <w:left w:val="none" w:sz="0" w:space="0" w:color="auto"/>
        <w:bottom w:val="none" w:sz="0" w:space="0" w:color="auto"/>
        <w:right w:val="none" w:sz="0" w:space="0" w:color="auto"/>
      </w:divBdr>
    </w:div>
    <w:div w:id="1575048821">
      <w:bodyDiv w:val="1"/>
      <w:marLeft w:val="0"/>
      <w:marRight w:val="0"/>
      <w:marTop w:val="0"/>
      <w:marBottom w:val="0"/>
      <w:divBdr>
        <w:top w:val="none" w:sz="0" w:space="0" w:color="auto"/>
        <w:left w:val="none" w:sz="0" w:space="0" w:color="auto"/>
        <w:bottom w:val="none" w:sz="0" w:space="0" w:color="auto"/>
        <w:right w:val="none" w:sz="0" w:space="0" w:color="auto"/>
      </w:divBdr>
    </w:div>
    <w:div w:id="1581869934">
      <w:bodyDiv w:val="1"/>
      <w:marLeft w:val="0"/>
      <w:marRight w:val="0"/>
      <w:marTop w:val="0"/>
      <w:marBottom w:val="0"/>
      <w:divBdr>
        <w:top w:val="none" w:sz="0" w:space="0" w:color="auto"/>
        <w:left w:val="none" w:sz="0" w:space="0" w:color="auto"/>
        <w:bottom w:val="none" w:sz="0" w:space="0" w:color="auto"/>
        <w:right w:val="none" w:sz="0" w:space="0" w:color="auto"/>
      </w:divBdr>
    </w:div>
    <w:div w:id="1581984846">
      <w:bodyDiv w:val="1"/>
      <w:marLeft w:val="0"/>
      <w:marRight w:val="0"/>
      <w:marTop w:val="0"/>
      <w:marBottom w:val="0"/>
      <w:divBdr>
        <w:top w:val="none" w:sz="0" w:space="0" w:color="auto"/>
        <w:left w:val="none" w:sz="0" w:space="0" w:color="auto"/>
        <w:bottom w:val="none" w:sz="0" w:space="0" w:color="auto"/>
        <w:right w:val="none" w:sz="0" w:space="0" w:color="auto"/>
      </w:divBdr>
    </w:div>
    <w:div w:id="1582136726">
      <w:bodyDiv w:val="1"/>
      <w:marLeft w:val="0"/>
      <w:marRight w:val="0"/>
      <w:marTop w:val="0"/>
      <w:marBottom w:val="0"/>
      <w:divBdr>
        <w:top w:val="none" w:sz="0" w:space="0" w:color="auto"/>
        <w:left w:val="none" w:sz="0" w:space="0" w:color="auto"/>
        <w:bottom w:val="none" w:sz="0" w:space="0" w:color="auto"/>
        <w:right w:val="none" w:sz="0" w:space="0" w:color="auto"/>
      </w:divBdr>
    </w:div>
    <w:div w:id="1584490022">
      <w:bodyDiv w:val="1"/>
      <w:marLeft w:val="0"/>
      <w:marRight w:val="0"/>
      <w:marTop w:val="0"/>
      <w:marBottom w:val="0"/>
      <w:divBdr>
        <w:top w:val="none" w:sz="0" w:space="0" w:color="auto"/>
        <w:left w:val="none" w:sz="0" w:space="0" w:color="auto"/>
        <w:bottom w:val="none" w:sz="0" w:space="0" w:color="auto"/>
        <w:right w:val="none" w:sz="0" w:space="0" w:color="auto"/>
      </w:divBdr>
    </w:div>
    <w:div w:id="1585794745">
      <w:bodyDiv w:val="1"/>
      <w:marLeft w:val="0"/>
      <w:marRight w:val="0"/>
      <w:marTop w:val="0"/>
      <w:marBottom w:val="0"/>
      <w:divBdr>
        <w:top w:val="none" w:sz="0" w:space="0" w:color="auto"/>
        <w:left w:val="none" w:sz="0" w:space="0" w:color="auto"/>
        <w:bottom w:val="none" w:sz="0" w:space="0" w:color="auto"/>
        <w:right w:val="none" w:sz="0" w:space="0" w:color="auto"/>
      </w:divBdr>
    </w:div>
    <w:div w:id="1587838669">
      <w:bodyDiv w:val="1"/>
      <w:marLeft w:val="0"/>
      <w:marRight w:val="0"/>
      <w:marTop w:val="0"/>
      <w:marBottom w:val="0"/>
      <w:divBdr>
        <w:top w:val="none" w:sz="0" w:space="0" w:color="auto"/>
        <w:left w:val="none" w:sz="0" w:space="0" w:color="auto"/>
        <w:bottom w:val="none" w:sz="0" w:space="0" w:color="auto"/>
        <w:right w:val="none" w:sz="0" w:space="0" w:color="auto"/>
      </w:divBdr>
    </w:div>
    <w:div w:id="1591356645">
      <w:bodyDiv w:val="1"/>
      <w:marLeft w:val="0"/>
      <w:marRight w:val="0"/>
      <w:marTop w:val="0"/>
      <w:marBottom w:val="0"/>
      <w:divBdr>
        <w:top w:val="none" w:sz="0" w:space="0" w:color="auto"/>
        <w:left w:val="none" w:sz="0" w:space="0" w:color="auto"/>
        <w:bottom w:val="none" w:sz="0" w:space="0" w:color="auto"/>
        <w:right w:val="none" w:sz="0" w:space="0" w:color="auto"/>
      </w:divBdr>
    </w:div>
    <w:div w:id="1593320021">
      <w:bodyDiv w:val="1"/>
      <w:marLeft w:val="0"/>
      <w:marRight w:val="0"/>
      <w:marTop w:val="0"/>
      <w:marBottom w:val="0"/>
      <w:divBdr>
        <w:top w:val="none" w:sz="0" w:space="0" w:color="auto"/>
        <w:left w:val="none" w:sz="0" w:space="0" w:color="auto"/>
        <w:bottom w:val="none" w:sz="0" w:space="0" w:color="auto"/>
        <w:right w:val="none" w:sz="0" w:space="0" w:color="auto"/>
      </w:divBdr>
    </w:div>
    <w:div w:id="1598559355">
      <w:bodyDiv w:val="1"/>
      <w:marLeft w:val="0"/>
      <w:marRight w:val="0"/>
      <w:marTop w:val="0"/>
      <w:marBottom w:val="0"/>
      <w:divBdr>
        <w:top w:val="none" w:sz="0" w:space="0" w:color="auto"/>
        <w:left w:val="none" w:sz="0" w:space="0" w:color="auto"/>
        <w:bottom w:val="none" w:sz="0" w:space="0" w:color="auto"/>
        <w:right w:val="none" w:sz="0" w:space="0" w:color="auto"/>
      </w:divBdr>
    </w:div>
    <w:div w:id="1615864271">
      <w:bodyDiv w:val="1"/>
      <w:marLeft w:val="0"/>
      <w:marRight w:val="0"/>
      <w:marTop w:val="0"/>
      <w:marBottom w:val="0"/>
      <w:divBdr>
        <w:top w:val="none" w:sz="0" w:space="0" w:color="auto"/>
        <w:left w:val="none" w:sz="0" w:space="0" w:color="auto"/>
        <w:bottom w:val="none" w:sz="0" w:space="0" w:color="auto"/>
        <w:right w:val="none" w:sz="0" w:space="0" w:color="auto"/>
      </w:divBdr>
    </w:div>
    <w:div w:id="1617709291">
      <w:bodyDiv w:val="1"/>
      <w:marLeft w:val="0"/>
      <w:marRight w:val="0"/>
      <w:marTop w:val="0"/>
      <w:marBottom w:val="0"/>
      <w:divBdr>
        <w:top w:val="none" w:sz="0" w:space="0" w:color="auto"/>
        <w:left w:val="none" w:sz="0" w:space="0" w:color="auto"/>
        <w:bottom w:val="none" w:sz="0" w:space="0" w:color="auto"/>
        <w:right w:val="none" w:sz="0" w:space="0" w:color="auto"/>
      </w:divBdr>
    </w:div>
    <w:div w:id="1621454902">
      <w:bodyDiv w:val="1"/>
      <w:marLeft w:val="0"/>
      <w:marRight w:val="0"/>
      <w:marTop w:val="0"/>
      <w:marBottom w:val="0"/>
      <w:divBdr>
        <w:top w:val="none" w:sz="0" w:space="0" w:color="auto"/>
        <w:left w:val="none" w:sz="0" w:space="0" w:color="auto"/>
        <w:bottom w:val="none" w:sz="0" w:space="0" w:color="auto"/>
        <w:right w:val="none" w:sz="0" w:space="0" w:color="auto"/>
      </w:divBdr>
    </w:div>
    <w:div w:id="1621761446">
      <w:bodyDiv w:val="1"/>
      <w:marLeft w:val="0"/>
      <w:marRight w:val="0"/>
      <w:marTop w:val="0"/>
      <w:marBottom w:val="0"/>
      <w:divBdr>
        <w:top w:val="none" w:sz="0" w:space="0" w:color="auto"/>
        <w:left w:val="none" w:sz="0" w:space="0" w:color="auto"/>
        <w:bottom w:val="none" w:sz="0" w:space="0" w:color="auto"/>
        <w:right w:val="none" w:sz="0" w:space="0" w:color="auto"/>
      </w:divBdr>
    </w:div>
    <w:div w:id="1628269194">
      <w:bodyDiv w:val="1"/>
      <w:marLeft w:val="0"/>
      <w:marRight w:val="0"/>
      <w:marTop w:val="0"/>
      <w:marBottom w:val="0"/>
      <w:divBdr>
        <w:top w:val="none" w:sz="0" w:space="0" w:color="auto"/>
        <w:left w:val="none" w:sz="0" w:space="0" w:color="auto"/>
        <w:bottom w:val="none" w:sz="0" w:space="0" w:color="auto"/>
        <w:right w:val="none" w:sz="0" w:space="0" w:color="auto"/>
      </w:divBdr>
    </w:div>
    <w:div w:id="1629823948">
      <w:bodyDiv w:val="1"/>
      <w:marLeft w:val="0"/>
      <w:marRight w:val="0"/>
      <w:marTop w:val="0"/>
      <w:marBottom w:val="0"/>
      <w:divBdr>
        <w:top w:val="none" w:sz="0" w:space="0" w:color="auto"/>
        <w:left w:val="none" w:sz="0" w:space="0" w:color="auto"/>
        <w:bottom w:val="none" w:sz="0" w:space="0" w:color="auto"/>
        <w:right w:val="none" w:sz="0" w:space="0" w:color="auto"/>
      </w:divBdr>
    </w:div>
    <w:div w:id="1639608593">
      <w:bodyDiv w:val="1"/>
      <w:marLeft w:val="0"/>
      <w:marRight w:val="0"/>
      <w:marTop w:val="0"/>
      <w:marBottom w:val="0"/>
      <w:divBdr>
        <w:top w:val="none" w:sz="0" w:space="0" w:color="auto"/>
        <w:left w:val="none" w:sz="0" w:space="0" w:color="auto"/>
        <w:bottom w:val="none" w:sz="0" w:space="0" w:color="auto"/>
        <w:right w:val="none" w:sz="0" w:space="0" w:color="auto"/>
      </w:divBdr>
    </w:div>
    <w:div w:id="1639873535">
      <w:bodyDiv w:val="1"/>
      <w:marLeft w:val="0"/>
      <w:marRight w:val="0"/>
      <w:marTop w:val="0"/>
      <w:marBottom w:val="0"/>
      <w:divBdr>
        <w:top w:val="none" w:sz="0" w:space="0" w:color="auto"/>
        <w:left w:val="none" w:sz="0" w:space="0" w:color="auto"/>
        <w:bottom w:val="none" w:sz="0" w:space="0" w:color="auto"/>
        <w:right w:val="none" w:sz="0" w:space="0" w:color="auto"/>
      </w:divBdr>
    </w:div>
    <w:div w:id="1641182546">
      <w:bodyDiv w:val="1"/>
      <w:marLeft w:val="0"/>
      <w:marRight w:val="0"/>
      <w:marTop w:val="0"/>
      <w:marBottom w:val="0"/>
      <w:divBdr>
        <w:top w:val="none" w:sz="0" w:space="0" w:color="auto"/>
        <w:left w:val="none" w:sz="0" w:space="0" w:color="auto"/>
        <w:bottom w:val="none" w:sz="0" w:space="0" w:color="auto"/>
        <w:right w:val="none" w:sz="0" w:space="0" w:color="auto"/>
      </w:divBdr>
    </w:div>
    <w:div w:id="1641381339">
      <w:bodyDiv w:val="1"/>
      <w:marLeft w:val="0"/>
      <w:marRight w:val="0"/>
      <w:marTop w:val="0"/>
      <w:marBottom w:val="0"/>
      <w:divBdr>
        <w:top w:val="none" w:sz="0" w:space="0" w:color="auto"/>
        <w:left w:val="none" w:sz="0" w:space="0" w:color="auto"/>
        <w:bottom w:val="none" w:sz="0" w:space="0" w:color="auto"/>
        <w:right w:val="none" w:sz="0" w:space="0" w:color="auto"/>
      </w:divBdr>
    </w:div>
    <w:div w:id="1644311851">
      <w:bodyDiv w:val="1"/>
      <w:marLeft w:val="0"/>
      <w:marRight w:val="0"/>
      <w:marTop w:val="0"/>
      <w:marBottom w:val="0"/>
      <w:divBdr>
        <w:top w:val="none" w:sz="0" w:space="0" w:color="auto"/>
        <w:left w:val="none" w:sz="0" w:space="0" w:color="auto"/>
        <w:bottom w:val="none" w:sz="0" w:space="0" w:color="auto"/>
        <w:right w:val="none" w:sz="0" w:space="0" w:color="auto"/>
      </w:divBdr>
    </w:div>
    <w:div w:id="1647783488">
      <w:bodyDiv w:val="1"/>
      <w:marLeft w:val="0"/>
      <w:marRight w:val="0"/>
      <w:marTop w:val="0"/>
      <w:marBottom w:val="0"/>
      <w:divBdr>
        <w:top w:val="none" w:sz="0" w:space="0" w:color="auto"/>
        <w:left w:val="none" w:sz="0" w:space="0" w:color="auto"/>
        <w:bottom w:val="none" w:sz="0" w:space="0" w:color="auto"/>
        <w:right w:val="none" w:sz="0" w:space="0" w:color="auto"/>
      </w:divBdr>
    </w:div>
    <w:div w:id="1658529276">
      <w:bodyDiv w:val="1"/>
      <w:marLeft w:val="0"/>
      <w:marRight w:val="0"/>
      <w:marTop w:val="0"/>
      <w:marBottom w:val="0"/>
      <w:divBdr>
        <w:top w:val="none" w:sz="0" w:space="0" w:color="auto"/>
        <w:left w:val="none" w:sz="0" w:space="0" w:color="auto"/>
        <w:bottom w:val="none" w:sz="0" w:space="0" w:color="auto"/>
        <w:right w:val="none" w:sz="0" w:space="0" w:color="auto"/>
      </w:divBdr>
    </w:div>
    <w:div w:id="1659574047">
      <w:bodyDiv w:val="1"/>
      <w:marLeft w:val="0"/>
      <w:marRight w:val="0"/>
      <w:marTop w:val="0"/>
      <w:marBottom w:val="0"/>
      <w:divBdr>
        <w:top w:val="none" w:sz="0" w:space="0" w:color="auto"/>
        <w:left w:val="none" w:sz="0" w:space="0" w:color="auto"/>
        <w:bottom w:val="none" w:sz="0" w:space="0" w:color="auto"/>
        <w:right w:val="none" w:sz="0" w:space="0" w:color="auto"/>
      </w:divBdr>
    </w:div>
    <w:div w:id="1667368214">
      <w:bodyDiv w:val="1"/>
      <w:marLeft w:val="0"/>
      <w:marRight w:val="0"/>
      <w:marTop w:val="0"/>
      <w:marBottom w:val="0"/>
      <w:divBdr>
        <w:top w:val="none" w:sz="0" w:space="0" w:color="auto"/>
        <w:left w:val="none" w:sz="0" w:space="0" w:color="auto"/>
        <w:bottom w:val="none" w:sz="0" w:space="0" w:color="auto"/>
        <w:right w:val="none" w:sz="0" w:space="0" w:color="auto"/>
      </w:divBdr>
    </w:div>
    <w:div w:id="1669750509">
      <w:bodyDiv w:val="1"/>
      <w:marLeft w:val="0"/>
      <w:marRight w:val="0"/>
      <w:marTop w:val="0"/>
      <w:marBottom w:val="0"/>
      <w:divBdr>
        <w:top w:val="none" w:sz="0" w:space="0" w:color="auto"/>
        <w:left w:val="none" w:sz="0" w:space="0" w:color="auto"/>
        <w:bottom w:val="none" w:sz="0" w:space="0" w:color="auto"/>
        <w:right w:val="none" w:sz="0" w:space="0" w:color="auto"/>
      </w:divBdr>
    </w:div>
    <w:div w:id="1675105647">
      <w:bodyDiv w:val="1"/>
      <w:marLeft w:val="0"/>
      <w:marRight w:val="0"/>
      <w:marTop w:val="0"/>
      <w:marBottom w:val="0"/>
      <w:divBdr>
        <w:top w:val="none" w:sz="0" w:space="0" w:color="auto"/>
        <w:left w:val="none" w:sz="0" w:space="0" w:color="auto"/>
        <w:bottom w:val="none" w:sz="0" w:space="0" w:color="auto"/>
        <w:right w:val="none" w:sz="0" w:space="0" w:color="auto"/>
      </w:divBdr>
    </w:div>
    <w:div w:id="1681732849">
      <w:bodyDiv w:val="1"/>
      <w:marLeft w:val="0"/>
      <w:marRight w:val="0"/>
      <w:marTop w:val="0"/>
      <w:marBottom w:val="0"/>
      <w:divBdr>
        <w:top w:val="none" w:sz="0" w:space="0" w:color="auto"/>
        <w:left w:val="none" w:sz="0" w:space="0" w:color="auto"/>
        <w:bottom w:val="none" w:sz="0" w:space="0" w:color="auto"/>
        <w:right w:val="none" w:sz="0" w:space="0" w:color="auto"/>
      </w:divBdr>
    </w:div>
    <w:div w:id="1685016661">
      <w:bodyDiv w:val="1"/>
      <w:marLeft w:val="0"/>
      <w:marRight w:val="0"/>
      <w:marTop w:val="0"/>
      <w:marBottom w:val="0"/>
      <w:divBdr>
        <w:top w:val="none" w:sz="0" w:space="0" w:color="auto"/>
        <w:left w:val="none" w:sz="0" w:space="0" w:color="auto"/>
        <w:bottom w:val="none" w:sz="0" w:space="0" w:color="auto"/>
        <w:right w:val="none" w:sz="0" w:space="0" w:color="auto"/>
      </w:divBdr>
    </w:div>
    <w:div w:id="1697003301">
      <w:bodyDiv w:val="1"/>
      <w:marLeft w:val="0"/>
      <w:marRight w:val="0"/>
      <w:marTop w:val="0"/>
      <w:marBottom w:val="0"/>
      <w:divBdr>
        <w:top w:val="none" w:sz="0" w:space="0" w:color="auto"/>
        <w:left w:val="none" w:sz="0" w:space="0" w:color="auto"/>
        <w:bottom w:val="none" w:sz="0" w:space="0" w:color="auto"/>
        <w:right w:val="none" w:sz="0" w:space="0" w:color="auto"/>
      </w:divBdr>
    </w:div>
    <w:div w:id="1709186297">
      <w:bodyDiv w:val="1"/>
      <w:marLeft w:val="0"/>
      <w:marRight w:val="0"/>
      <w:marTop w:val="0"/>
      <w:marBottom w:val="0"/>
      <w:divBdr>
        <w:top w:val="none" w:sz="0" w:space="0" w:color="auto"/>
        <w:left w:val="none" w:sz="0" w:space="0" w:color="auto"/>
        <w:bottom w:val="none" w:sz="0" w:space="0" w:color="auto"/>
        <w:right w:val="none" w:sz="0" w:space="0" w:color="auto"/>
      </w:divBdr>
    </w:div>
    <w:div w:id="1724132333">
      <w:bodyDiv w:val="1"/>
      <w:marLeft w:val="0"/>
      <w:marRight w:val="0"/>
      <w:marTop w:val="0"/>
      <w:marBottom w:val="0"/>
      <w:divBdr>
        <w:top w:val="none" w:sz="0" w:space="0" w:color="auto"/>
        <w:left w:val="none" w:sz="0" w:space="0" w:color="auto"/>
        <w:bottom w:val="none" w:sz="0" w:space="0" w:color="auto"/>
        <w:right w:val="none" w:sz="0" w:space="0" w:color="auto"/>
      </w:divBdr>
    </w:div>
    <w:div w:id="1728675592">
      <w:bodyDiv w:val="1"/>
      <w:marLeft w:val="0"/>
      <w:marRight w:val="0"/>
      <w:marTop w:val="0"/>
      <w:marBottom w:val="0"/>
      <w:divBdr>
        <w:top w:val="none" w:sz="0" w:space="0" w:color="auto"/>
        <w:left w:val="none" w:sz="0" w:space="0" w:color="auto"/>
        <w:bottom w:val="none" w:sz="0" w:space="0" w:color="auto"/>
        <w:right w:val="none" w:sz="0" w:space="0" w:color="auto"/>
      </w:divBdr>
    </w:div>
    <w:div w:id="1729262961">
      <w:bodyDiv w:val="1"/>
      <w:marLeft w:val="0"/>
      <w:marRight w:val="0"/>
      <w:marTop w:val="0"/>
      <w:marBottom w:val="0"/>
      <w:divBdr>
        <w:top w:val="none" w:sz="0" w:space="0" w:color="auto"/>
        <w:left w:val="none" w:sz="0" w:space="0" w:color="auto"/>
        <w:bottom w:val="none" w:sz="0" w:space="0" w:color="auto"/>
        <w:right w:val="none" w:sz="0" w:space="0" w:color="auto"/>
      </w:divBdr>
    </w:div>
    <w:div w:id="1730491896">
      <w:bodyDiv w:val="1"/>
      <w:marLeft w:val="0"/>
      <w:marRight w:val="0"/>
      <w:marTop w:val="0"/>
      <w:marBottom w:val="0"/>
      <w:divBdr>
        <w:top w:val="none" w:sz="0" w:space="0" w:color="auto"/>
        <w:left w:val="none" w:sz="0" w:space="0" w:color="auto"/>
        <w:bottom w:val="none" w:sz="0" w:space="0" w:color="auto"/>
        <w:right w:val="none" w:sz="0" w:space="0" w:color="auto"/>
      </w:divBdr>
    </w:div>
    <w:div w:id="1731033883">
      <w:bodyDiv w:val="1"/>
      <w:marLeft w:val="0"/>
      <w:marRight w:val="0"/>
      <w:marTop w:val="0"/>
      <w:marBottom w:val="0"/>
      <w:divBdr>
        <w:top w:val="none" w:sz="0" w:space="0" w:color="auto"/>
        <w:left w:val="none" w:sz="0" w:space="0" w:color="auto"/>
        <w:bottom w:val="none" w:sz="0" w:space="0" w:color="auto"/>
        <w:right w:val="none" w:sz="0" w:space="0" w:color="auto"/>
      </w:divBdr>
    </w:div>
    <w:div w:id="1735395346">
      <w:bodyDiv w:val="1"/>
      <w:marLeft w:val="0"/>
      <w:marRight w:val="0"/>
      <w:marTop w:val="0"/>
      <w:marBottom w:val="0"/>
      <w:divBdr>
        <w:top w:val="none" w:sz="0" w:space="0" w:color="auto"/>
        <w:left w:val="none" w:sz="0" w:space="0" w:color="auto"/>
        <w:bottom w:val="none" w:sz="0" w:space="0" w:color="auto"/>
        <w:right w:val="none" w:sz="0" w:space="0" w:color="auto"/>
      </w:divBdr>
    </w:div>
    <w:div w:id="1735852168">
      <w:bodyDiv w:val="1"/>
      <w:marLeft w:val="0"/>
      <w:marRight w:val="0"/>
      <w:marTop w:val="0"/>
      <w:marBottom w:val="0"/>
      <w:divBdr>
        <w:top w:val="none" w:sz="0" w:space="0" w:color="auto"/>
        <w:left w:val="none" w:sz="0" w:space="0" w:color="auto"/>
        <w:bottom w:val="none" w:sz="0" w:space="0" w:color="auto"/>
        <w:right w:val="none" w:sz="0" w:space="0" w:color="auto"/>
      </w:divBdr>
    </w:div>
    <w:div w:id="1744133414">
      <w:bodyDiv w:val="1"/>
      <w:marLeft w:val="0"/>
      <w:marRight w:val="0"/>
      <w:marTop w:val="0"/>
      <w:marBottom w:val="0"/>
      <w:divBdr>
        <w:top w:val="none" w:sz="0" w:space="0" w:color="auto"/>
        <w:left w:val="none" w:sz="0" w:space="0" w:color="auto"/>
        <w:bottom w:val="none" w:sz="0" w:space="0" w:color="auto"/>
        <w:right w:val="none" w:sz="0" w:space="0" w:color="auto"/>
      </w:divBdr>
    </w:div>
    <w:div w:id="1744713442">
      <w:bodyDiv w:val="1"/>
      <w:marLeft w:val="0"/>
      <w:marRight w:val="0"/>
      <w:marTop w:val="0"/>
      <w:marBottom w:val="0"/>
      <w:divBdr>
        <w:top w:val="none" w:sz="0" w:space="0" w:color="auto"/>
        <w:left w:val="none" w:sz="0" w:space="0" w:color="auto"/>
        <w:bottom w:val="none" w:sz="0" w:space="0" w:color="auto"/>
        <w:right w:val="none" w:sz="0" w:space="0" w:color="auto"/>
      </w:divBdr>
    </w:div>
    <w:div w:id="1747453455">
      <w:bodyDiv w:val="1"/>
      <w:marLeft w:val="0"/>
      <w:marRight w:val="0"/>
      <w:marTop w:val="0"/>
      <w:marBottom w:val="0"/>
      <w:divBdr>
        <w:top w:val="none" w:sz="0" w:space="0" w:color="auto"/>
        <w:left w:val="none" w:sz="0" w:space="0" w:color="auto"/>
        <w:bottom w:val="none" w:sz="0" w:space="0" w:color="auto"/>
        <w:right w:val="none" w:sz="0" w:space="0" w:color="auto"/>
      </w:divBdr>
    </w:div>
    <w:div w:id="1754663232">
      <w:bodyDiv w:val="1"/>
      <w:marLeft w:val="0"/>
      <w:marRight w:val="0"/>
      <w:marTop w:val="0"/>
      <w:marBottom w:val="0"/>
      <w:divBdr>
        <w:top w:val="none" w:sz="0" w:space="0" w:color="auto"/>
        <w:left w:val="none" w:sz="0" w:space="0" w:color="auto"/>
        <w:bottom w:val="none" w:sz="0" w:space="0" w:color="auto"/>
        <w:right w:val="none" w:sz="0" w:space="0" w:color="auto"/>
      </w:divBdr>
    </w:div>
    <w:div w:id="1764954817">
      <w:bodyDiv w:val="1"/>
      <w:marLeft w:val="0"/>
      <w:marRight w:val="0"/>
      <w:marTop w:val="0"/>
      <w:marBottom w:val="0"/>
      <w:divBdr>
        <w:top w:val="none" w:sz="0" w:space="0" w:color="auto"/>
        <w:left w:val="none" w:sz="0" w:space="0" w:color="auto"/>
        <w:bottom w:val="none" w:sz="0" w:space="0" w:color="auto"/>
        <w:right w:val="none" w:sz="0" w:space="0" w:color="auto"/>
      </w:divBdr>
    </w:div>
    <w:div w:id="1765371007">
      <w:bodyDiv w:val="1"/>
      <w:marLeft w:val="0"/>
      <w:marRight w:val="0"/>
      <w:marTop w:val="0"/>
      <w:marBottom w:val="0"/>
      <w:divBdr>
        <w:top w:val="none" w:sz="0" w:space="0" w:color="auto"/>
        <w:left w:val="none" w:sz="0" w:space="0" w:color="auto"/>
        <w:bottom w:val="none" w:sz="0" w:space="0" w:color="auto"/>
        <w:right w:val="none" w:sz="0" w:space="0" w:color="auto"/>
      </w:divBdr>
    </w:div>
    <w:div w:id="1766219371">
      <w:bodyDiv w:val="1"/>
      <w:marLeft w:val="0"/>
      <w:marRight w:val="0"/>
      <w:marTop w:val="0"/>
      <w:marBottom w:val="0"/>
      <w:divBdr>
        <w:top w:val="none" w:sz="0" w:space="0" w:color="auto"/>
        <w:left w:val="none" w:sz="0" w:space="0" w:color="auto"/>
        <w:bottom w:val="none" w:sz="0" w:space="0" w:color="auto"/>
        <w:right w:val="none" w:sz="0" w:space="0" w:color="auto"/>
      </w:divBdr>
    </w:div>
    <w:div w:id="1766460439">
      <w:bodyDiv w:val="1"/>
      <w:marLeft w:val="0"/>
      <w:marRight w:val="0"/>
      <w:marTop w:val="0"/>
      <w:marBottom w:val="0"/>
      <w:divBdr>
        <w:top w:val="none" w:sz="0" w:space="0" w:color="auto"/>
        <w:left w:val="none" w:sz="0" w:space="0" w:color="auto"/>
        <w:bottom w:val="none" w:sz="0" w:space="0" w:color="auto"/>
        <w:right w:val="none" w:sz="0" w:space="0" w:color="auto"/>
      </w:divBdr>
    </w:div>
    <w:div w:id="1769766084">
      <w:bodyDiv w:val="1"/>
      <w:marLeft w:val="0"/>
      <w:marRight w:val="0"/>
      <w:marTop w:val="0"/>
      <w:marBottom w:val="0"/>
      <w:divBdr>
        <w:top w:val="none" w:sz="0" w:space="0" w:color="auto"/>
        <w:left w:val="none" w:sz="0" w:space="0" w:color="auto"/>
        <w:bottom w:val="none" w:sz="0" w:space="0" w:color="auto"/>
        <w:right w:val="none" w:sz="0" w:space="0" w:color="auto"/>
      </w:divBdr>
    </w:div>
    <w:div w:id="1771198003">
      <w:bodyDiv w:val="1"/>
      <w:marLeft w:val="0"/>
      <w:marRight w:val="0"/>
      <w:marTop w:val="0"/>
      <w:marBottom w:val="0"/>
      <w:divBdr>
        <w:top w:val="none" w:sz="0" w:space="0" w:color="auto"/>
        <w:left w:val="none" w:sz="0" w:space="0" w:color="auto"/>
        <w:bottom w:val="none" w:sz="0" w:space="0" w:color="auto"/>
        <w:right w:val="none" w:sz="0" w:space="0" w:color="auto"/>
      </w:divBdr>
    </w:div>
    <w:div w:id="1772777433">
      <w:bodyDiv w:val="1"/>
      <w:marLeft w:val="0"/>
      <w:marRight w:val="0"/>
      <w:marTop w:val="0"/>
      <w:marBottom w:val="0"/>
      <w:divBdr>
        <w:top w:val="none" w:sz="0" w:space="0" w:color="auto"/>
        <w:left w:val="none" w:sz="0" w:space="0" w:color="auto"/>
        <w:bottom w:val="none" w:sz="0" w:space="0" w:color="auto"/>
        <w:right w:val="none" w:sz="0" w:space="0" w:color="auto"/>
      </w:divBdr>
    </w:div>
    <w:div w:id="1773280997">
      <w:bodyDiv w:val="1"/>
      <w:marLeft w:val="0"/>
      <w:marRight w:val="0"/>
      <w:marTop w:val="0"/>
      <w:marBottom w:val="0"/>
      <w:divBdr>
        <w:top w:val="none" w:sz="0" w:space="0" w:color="auto"/>
        <w:left w:val="none" w:sz="0" w:space="0" w:color="auto"/>
        <w:bottom w:val="none" w:sz="0" w:space="0" w:color="auto"/>
        <w:right w:val="none" w:sz="0" w:space="0" w:color="auto"/>
      </w:divBdr>
    </w:div>
    <w:div w:id="1773434648">
      <w:bodyDiv w:val="1"/>
      <w:marLeft w:val="0"/>
      <w:marRight w:val="0"/>
      <w:marTop w:val="0"/>
      <w:marBottom w:val="0"/>
      <w:divBdr>
        <w:top w:val="none" w:sz="0" w:space="0" w:color="auto"/>
        <w:left w:val="none" w:sz="0" w:space="0" w:color="auto"/>
        <w:bottom w:val="none" w:sz="0" w:space="0" w:color="auto"/>
        <w:right w:val="none" w:sz="0" w:space="0" w:color="auto"/>
      </w:divBdr>
    </w:div>
    <w:div w:id="1773741586">
      <w:bodyDiv w:val="1"/>
      <w:marLeft w:val="0"/>
      <w:marRight w:val="0"/>
      <w:marTop w:val="0"/>
      <w:marBottom w:val="0"/>
      <w:divBdr>
        <w:top w:val="none" w:sz="0" w:space="0" w:color="auto"/>
        <w:left w:val="none" w:sz="0" w:space="0" w:color="auto"/>
        <w:bottom w:val="none" w:sz="0" w:space="0" w:color="auto"/>
        <w:right w:val="none" w:sz="0" w:space="0" w:color="auto"/>
      </w:divBdr>
    </w:div>
    <w:div w:id="1773894132">
      <w:bodyDiv w:val="1"/>
      <w:marLeft w:val="0"/>
      <w:marRight w:val="0"/>
      <w:marTop w:val="0"/>
      <w:marBottom w:val="0"/>
      <w:divBdr>
        <w:top w:val="none" w:sz="0" w:space="0" w:color="auto"/>
        <w:left w:val="none" w:sz="0" w:space="0" w:color="auto"/>
        <w:bottom w:val="none" w:sz="0" w:space="0" w:color="auto"/>
        <w:right w:val="none" w:sz="0" w:space="0" w:color="auto"/>
      </w:divBdr>
    </w:div>
    <w:div w:id="1775396604">
      <w:bodyDiv w:val="1"/>
      <w:marLeft w:val="0"/>
      <w:marRight w:val="0"/>
      <w:marTop w:val="0"/>
      <w:marBottom w:val="0"/>
      <w:divBdr>
        <w:top w:val="none" w:sz="0" w:space="0" w:color="auto"/>
        <w:left w:val="none" w:sz="0" w:space="0" w:color="auto"/>
        <w:bottom w:val="none" w:sz="0" w:space="0" w:color="auto"/>
        <w:right w:val="none" w:sz="0" w:space="0" w:color="auto"/>
      </w:divBdr>
    </w:div>
    <w:div w:id="1779908563">
      <w:bodyDiv w:val="1"/>
      <w:marLeft w:val="0"/>
      <w:marRight w:val="0"/>
      <w:marTop w:val="0"/>
      <w:marBottom w:val="0"/>
      <w:divBdr>
        <w:top w:val="none" w:sz="0" w:space="0" w:color="auto"/>
        <w:left w:val="none" w:sz="0" w:space="0" w:color="auto"/>
        <w:bottom w:val="none" w:sz="0" w:space="0" w:color="auto"/>
        <w:right w:val="none" w:sz="0" w:space="0" w:color="auto"/>
      </w:divBdr>
    </w:div>
    <w:div w:id="1781609393">
      <w:bodyDiv w:val="1"/>
      <w:marLeft w:val="0"/>
      <w:marRight w:val="0"/>
      <w:marTop w:val="0"/>
      <w:marBottom w:val="0"/>
      <w:divBdr>
        <w:top w:val="none" w:sz="0" w:space="0" w:color="auto"/>
        <w:left w:val="none" w:sz="0" w:space="0" w:color="auto"/>
        <w:bottom w:val="none" w:sz="0" w:space="0" w:color="auto"/>
        <w:right w:val="none" w:sz="0" w:space="0" w:color="auto"/>
      </w:divBdr>
    </w:div>
    <w:div w:id="1786924921">
      <w:bodyDiv w:val="1"/>
      <w:marLeft w:val="0"/>
      <w:marRight w:val="0"/>
      <w:marTop w:val="0"/>
      <w:marBottom w:val="0"/>
      <w:divBdr>
        <w:top w:val="none" w:sz="0" w:space="0" w:color="auto"/>
        <w:left w:val="none" w:sz="0" w:space="0" w:color="auto"/>
        <w:bottom w:val="none" w:sz="0" w:space="0" w:color="auto"/>
        <w:right w:val="none" w:sz="0" w:space="0" w:color="auto"/>
      </w:divBdr>
    </w:div>
    <w:div w:id="1787772226">
      <w:bodyDiv w:val="1"/>
      <w:marLeft w:val="0"/>
      <w:marRight w:val="0"/>
      <w:marTop w:val="0"/>
      <w:marBottom w:val="0"/>
      <w:divBdr>
        <w:top w:val="none" w:sz="0" w:space="0" w:color="auto"/>
        <w:left w:val="none" w:sz="0" w:space="0" w:color="auto"/>
        <w:bottom w:val="none" w:sz="0" w:space="0" w:color="auto"/>
        <w:right w:val="none" w:sz="0" w:space="0" w:color="auto"/>
      </w:divBdr>
    </w:div>
    <w:div w:id="1796486165">
      <w:bodyDiv w:val="1"/>
      <w:marLeft w:val="0"/>
      <w:marRight w:val="0"/>
      <w:marTop w:val="0"/>
      <w:marBottom w:val="0"/>
      <w:divBdr>
        <w:top w:val="none" w:sz="0" w:space="0" w:color="auto"/>
        <w:left w:val="none" w:sz="0" w:space="0" w:color="auto"/>
        <w:bottom w:val="none" w:sz="0" w:space="0" w:color="auto"/>
        <w:right w:val="none" w:sz="0" w:space="0" w:color="auto"/>
      </w:divBdr>
    </w:div>
    <w:div w:id="1805149796">
      <w:bodyDiv w:val="1"/>
      <w:marLeft w:val="0"/>
      <w:marRight w:val="0"/>
      <w:marTop w:val="0"/>
      <w:marBottom w:val="0"/>
      <w:divBdr>
        <w:top w:val="none" w:sz="0" w:space="0" w:color="auto"/>
        <w:left w:val="none" w:sz="0" w:space="0" w:color="auto"/>
        <w:bottom w:val="none" w:sz="0" w:space="0" w:color="auto"/>
        <w:right w:val="none" w:sz="0" w:space="0" w:color="auto"/>
      </w:divBdr>
    </w:div>
    <w:div w:id="1811635443">
      <w:bodyDiv w:val="1"/>
      <w:marLeft w:val="0"/>
      <w:marRight w:val="0"/>
      <w:marTop w:val="0"/>
      <w:marBottom w:val="0"/>
      <w:divBdr>
        <w:top w:val="none" w:sz="0" w:space="0" w:color="auto"/>
        <w:left w:val="none" w:sz="0" w:space="0" w:color="auto"/>
        <w:bottom w:val="none" w:sz="0" w:space="0" w:color="auto"/>
        <w:right w:val="none" w:sz="0" w:space="0" w:color="auto"/>
      </w:divBdr>
    </w:div>
    <w:div w:id="1817063222">
      <w:bodyDiv w:val="1"/>
      <w:marLeft w:val="0"/>
      <w:marRight w:val="0"/>
      <w:marTop w:val="0"/>
      <w:marBottom w:val="0"/>
      <w:divBdr>
        <w:top w:val="none" w:sz="0" w:space="0" w:color="auto"/>
        <w:left w:val="none" w:sz="0" w:space="0" w:color="auto"/>
        <w:bottom w:val="none" w:sz="0" w:space="0" w:color="auto"/>
        <w:right w:val="none" w:sz="0" w:space="0" w:color="auto"/>
      </w:divBdr>
    </w:div>
    <w:div w:id="1822578274">
      <w:bodyDiv w:val="1"/>
      <w:marLeft w:val="0"/>
      <w:marRight w:val="0"/>
      <w:marTop w:val="0"/>
      <w:marBottom w:val="0"/>
      <w:divBdr>
        <w:top w:val="none" w:sz="0" w:space="0" w:color="auto"/>
        <w:left w:val="none" w:sz="0" w:space="0" w:color="auto"/>
        <w:bottom w:val="none" w:sz="0" w:space="0" w:color="auto"/>
        <w:right w:val="none" w:sz="0" w:space="0" w:color="auto"/>
      </w:divBdr>
    </w:div>
    <w:div w:id="1824467842">
      <w:bodyDiv w:val="1"/>
      <w:marLeft w:val="0"/>
      <w:marRight w:val="0"/>
      <w:marTop w:val="0"/>
      <w:marBottom w:val="0"/>
      <w:divBdr>
        <w:top w:val="none" w:sz="0" w:space="0" w:color="auto"/>
        <w:left w:val="none" w:sz="0" w:space="0" w:color="auto"/>
        <w:bottom w:val="none" w:sz="0" w:space="0" w:color="auto"/>
        <w:right w:val="none" w:sz="0" w:space="0" w:color="auto"/>
      </w:divBdr>
    </w:div>
    <w:div w:id="1826629807">
      <w:bodyDiv w:val="1"/>
      <w:marLeft w:val="0"/>
      <w:marRight w:val="0"/>
      <w:marTop w:val="0"/>
      <w:marBottom w:val="0"/>
      <w:divBdr>
        <w:top w:val="none" w:sz="0" w:space="0" w:color="auto"/>
        <w:left w:val="none" w:sz="0" w:space="0" w:color="auto"/>
        <w:bottom w:val="none" w:sz="0" w:space="0" w:color="auto"/>
        <w:right w:val="none" w:sz="0" w:space="0" w:color="auto"/>
      </w:divBdr>
    </w:div>
    <w:div w:id="1831939883">
      <w:bodyDiv w:val="1"/>
      <w:marLeft w:val="0"/>
      <w:marRight w:val="0"/>
      <w:marTop w:val="0"/>
      <w:marBottom w:val="0"/>
      <w:divBdr>
        <w:top w:val="none" w:sz="0" w:space="0" w:color="auto"/>
        <w:left w:val="none" w:sz="0" w:space="0" w:color="auto"/>
        <w:bottom w:val="none" w:sz="0" w:space="0" w:color="auto"/>
        <w:right w:val="none" w:sz="0" w:space="0" w:color="auto"/>
      </w:divBdr>
    </w:div>
    <w:div w:id="1833640634">
      <w:bodyDiv w:val="1"/>
      <w:marLeft w:val="0"/>
      <w:marRight w:val="0"/>
      <w:marTop w:val="0"/>
      <w:marBottom w:val="0"/>
      <w:divBdr>
        <w:top w:val="none" w:sz="0" w:space="0" w:color="auto"/>
        <w:left w:val="none" w:sz="0" w:space="0" w:color="auto"/>
        <w:bottom w:val="none" w:sz="0" w:space="0" w:color="auto"/>
        <w:right w:val="none" w:sz="0" w:space="0" w:color="auto"/>
      </w:divBdr>
    </w:div>
    <w:div w:id="1834683367">
      <w:bodyDiv w:val="1"/>
      <w:marLeft w:val="0"/>
      <w:marRight w:val="0"/>
      <w:marTop w:val="0"/>
      <w:marBottom w:val="0"/>
      <w:divBdr>
        <w:top w:val="none" w:sz="0" w:space="0" w:color="auto"/>
        <w:left w:val="none" w:sz="0" w:space="0" w:color="auto"/>
        <w:bottom w:val="none" w:sz="0" w:space="0" w:color="auto"/>
        <w:right w:val="none" w:sz="0" w:space="0" w:color="auto"/>
      </w:divBdr>
    </w:div>
    <w:div w:id="1853686618">
      <w:bodyDiv w:val="1"/>
      <w:marLeft w:val="0"/>
      <w:marRight w:val="0"/>
      <w:marTop w:val="0"/>
      <w:marBottom w:val="0"/>
      <w:divBdr>
        <w:top w:val="none" w:sz="0" w:space="0" w:color="auto"/>
        <w:left w:val="none" w:sz="0" w:space="0" w:color="auto"/>
        <w:bottom w:val="none" w:sz="0" w:space="0" w:color="auto"/>
        <w:right w:val="none" w:sz="0" w:space="0" w:color="auto"/>
      </w:divBdr>
    </w:div>
    <w:div w:id="1853911334">
      <w:bodyDiv w:val="1"/>
      <w:marLeft w:val="0"/>
      <w:marRight w:val="0"/>
      <w:marTop w:val="0"/>
      <w:marBottom w:val="0"/>
      <w:divBdr>
        <w:top w:val="none" w:sz="0" w:space="0" w:color="auto"/>
        <w:left w:val="none" w:sz="0" w:space="0" w:color="auto"/>
        <w:bottom w:val="none" w:sz="0" w:space="0" w:color="auto"/>
        <w:right w:val="none" w:sz="0" w:space="0" w:color="auto"/>
      </w:divBdr>
    </w:div>
    <w:div w:id="1863086844">
      <w:bodyDiv w:val="1"/>
      <w:marLeft w:val="0"/>
      <w:marRight w:val="0"/>
      <w:marTop w:val="0"/>
      <w:marBottom w:val="0"/>
      <w:divBdr>
        <w:top w:val="none" w:sz="0" w:space="0" w:color="auto"/>
        <w:left w:val="none" w:sz="0" w:space="0" w:color="auto"/>
        <w:bottom w:val="none" w:sz="0" w:space="0" w:color="auto"/>
        <w:right w:val="none" w:sz="0" w:space="0" w:color="auto"/>
      </w:divBdr>
    </w:div>
    <w:div w:id="1869373047">
      <w:bodyDiv w:val="1"/>
      <w:marLeft w:val="0"/>
      <w:marRight w:val="0"/>
      <w:marTop w:val="0"/>
      <w:marBottom w:val="0"/>
      <w:divBdr>
        <w:top w:val="none" w:sz="0" w:space="0" w:color="auto"/>
        <w:left w:val="none" w:sz="0" w:space="0" w:color="auto"/>
        <w:bottom w:val="none" w:sz="0" w:space="0" w:color="auto"/>
        <w:right w:val="none" w:sz="0" w:space="0" w:color="auto"/>
      </w:divBdr>
    </w:div>
    <w:div w:id="1872298854">
      <w:bodyDiv w:val="1"/>
      <w:marLeft w:val="0"/>
      <w:marRight w:val="0"/>
      <w:marTop w:val="0"/>
      <w:marBottom w:val="0"/>
      <w:divBdr>
        <w:top w:val="none" w:sz="0" w:space="0" w:color="auto"/>
        <w:left w:val="none" w:sz="0" w:space="0" w:color="auto"/>
        <w:bottom w:val="none" w:sz="0" w:space="0" w:color="auto"/>
        <w:right w:val="none" w:sz="0" w:space="0" w:color="auto"/>
      </w:divBdr>
    </w:div>
    <w:div w:id="1874614370">
      <w:bodyDiv w:val="1"/>
      <w:marLeft w:val="0"/>
      <w:marRight w:val="0"/>
      <w:marTop w:val="0"/>
      <w:marBottom w:val="0"/>
      <w:divBdr>
        <w:top w:val="none" w:sz="0" w:space="0" w:color="auto"/>
        <w:left w:val="none" w:sz="0" w:space="0" w:color="auto"/>
        <w:bottom w:val="none" w:sz="0" w:space="0" w:color="auto"/>
        <w:right w:val="none" w:sz="0" w:space="0" w:color="auto"/>
      </w:divBdr>
    </w:div>
    <w:div w:id="1876189806">
      <w:bodyDiv w:val="1"/>
      <w:marLeft w:val="0"/>
      <w:marRight w:val="0"/>
      <w:marTop w:val="0"/>
      <w:marBottom w:val="0"/>
      <w:divBdr>
        <w:top w:val="none" w:sz="0" w:space="0" w:color="auto"/>
        <w:left w:val="none" w:sz="0" w:space="0" w:color="auto"/>
        <w:bottom w:val="none" w:sz="0" w:space="0" w:color="auto"/>
        <w:right w:val="none" w:sz="0" w:space="0" w:color="auto"/>
      </w:divBdr>
    </w:div>
    <w:div w:id="1876774437">
      <w:bodyDiv w:val="1"/>
      <w:marLeft w:val="0"/>
      <w:marRight w:val="0"/>
      <w:marTop w:val="0"/>
      <w:marBottom w:val="0"/>
      <w:divBdr>
        <w:top w:val="none" w:sz="0" w:space="0" w:color="auto"/>
        <w:left w:val="none" w:sz="0" w:space="0" w:color="auto"/>
        <w:bottom w:val="none" w:sz="0" w:space="0" w:color="auto"/>
        <w:right w:val="none" w:sz="0" w:space="0" w:color="auto"/>
      </w:divBdr>
    </w:div>
    <w:div w:id="1879975331">
      <w:bodyDiv w:val="1"/>
      <w:marLeft w:val="0"/>
      <w:marRight w:val="0"/>
      <w:marTop w:val="0"/>
      <w:marBottom w:val="0"/>
      <w:divBdr>
        <w:top w:val="none" w:sz="0" w:space="0" w:color="auto"/>
        <w:left w:val="none" w:sz="0" w:space="0" w:color="auto"/>
        <w:bottom w:val="none" w:sz="0" w:space="0" w:color="auto"/>
        <w:right w:val="none" w:sz="0" w:space="0" w:color="auto"/>
      </w:divBdr>
    </w:div>
    <w:div w:id="1887831688">
      <w:bodyDiv w:val="1"/>
      <w:marLeft w:val="0"/>
      <w:marRight w:val="0"/>
      <w:marTop w:val="0"/>
      <w:marBottom w:val="0"/>
      <w:divBdr>
        <w:top w:val="none" w:sz="0" w:space="0" w:color="auto"/>
        <w:left w:val="none" w:sz="0" w:space="0" w:color="auto"/>
        <w:bottom w:val="none" w:sz="0" w:space="0" w:color="auto"/>
        <w:right w:val="none" w:sz="0" w:space="0" w:color="auto"/>
      </w:divBdr>
    </w:div>
    <w:div w:id="1890605127">
      <w:bodyDiv w:val="1"/>
      <w:marLeft w:val="0"/>
      <w:marRight w:val="0"/>
      <w:marTop w:val="0"/>
      <w:marBottom w:val="0"/>
      <w:divBdr>
        <w:top w:val="none" w:sz="0" w:space="0" w:color="auto"/>
        <w:left w:val="none" w:sz="0" w:space="0" w:color="auto"/>
        <w:bottom w:val="none" w:sz="0" w:space="0" w:color="auto"/>
        <w:right w:val="none" w:sz="0" w:space="0" w:color="auto"/>
      </w:divBdr>
    </w:div>
    <w:div w:id="1903251256">
      <w:bodyDiv w:val="1"/>
      <w:marLeft w:val="0"/>
      <w:marRight w:val="0"/>
      <w:marTop w:val="0"/>
      <w:marBottom w:val="0"/>
      <w:divBdr>
        <w:top w:val="none" w:sz="0" w:space="0" w:color="auto"/>
        <w:left w:val="none" w:sz="0" w:space="0" w:color="auto"/>
        <w:bottom w:val="none" w:sz="0" w:space="0" w:color="auto"/>
        <w:right w:val="none" w:sz="0" w:space="0" w:color="auto"/>
      </w:divBdr>
    </w:div>
    <w:div w:id="1903322839">
      <w:bodyDiv w:val="1"/>
      <w:marLeft w:val="0"/>
      <w:marRight w:val="0"/>
      <w:marTop w:val="0"/>
      <w:marBottom w:val="0"/>
      <w:divBdr>
        <w:top w:val="none" w:sz="0" w:space="0" w:color="auto"/>
        <w:left w:val="none" w:sz="0" w:space="0" w:color="auto"/>
        <w:bottom w:val="none" w:sz="0" w:space="0" w:color="auto"/>
        <w:right w:val="none" w:sz="0" w:space="0" w:color="auto"/>
      </w:divBdr>
    </w:div>
    <w:div w:id="1906182502">
      <w:bodyDiv w:val="1"/>
      <w:marLeft w:val="0"/>
      <w:marRight w:val="0"/>
      <w:marTop w:val="0"/>
      <w:marBottom w:val="0"/>
      <w:divBdr>
        <w:top w:val="none" w:sz="0" w:space="0" w:color="auto"/>
        <w:left w:val="none" w:sz="0" w:space="0" w:color="auto"/>
        <w:bottom w:val="none" w:sz="0" w:space="0" w:color="auto"/>
        <w:right w:val="none" w:sz="0" w:space="0" w:color="auto"/>
      </w:divBdr>
    </w:div>
    <w:div w:id="1922135412">
      <w:bodyDiv w:val="1"/>
      <w:marLeft w:val="0"/>
      <w:marRight w:val="0"/>
      <w:marTop w:val="0"/>
      <w:marBottom w:val="0"/>
      <w:divBdr>
        <w:top w:val="none" w:sz="0" w:space="0" w:color="auto"/>
        <w:left w:val="none" w:sz="0" w:space="0" w:color="auto"/>
        <w:bottom w:val="none" w:sz="0" w:space="0" w:color="auto"/>
        <w:right w:val="none" w:sz="0" w:space="0" w:color="auto"/>
      </w:divBdr>
    </w:div>
    <w:div w:id="1923174453">
      <w:bodyDiv w:val="1"/>
      <w:marLeft w:val="0"/>
      <w:marRight w:val="0"/>
      <w:marTop w:val="0"/>
      <w:marBottom w:val="0"/>
      <w:divBdr>
        <w:top w:val="none" w:sz="0" w:space="0" w:color="auto"/>
        <w:left w:val="none" w:sz="0" w:space="0" w:color="auto"/>
        <w:bottom w:val="none" w:sz="0" w:space="0" w:color="auto"/>
        <w:right w:val="none" w:sz="0" w:space="0" w:color="auto"/>
      </w:divBdr>
    </w:div>
    <w:div w:id="1932204009">
      <w:bodyDiv w:val="1"/>
      <w:marLeft w:val="0"/>
      <w:marRight w:val="0"/>
      <w:marTop w:val="0"/>
      <w:marBottom w:val="0"/>
      <w:divBdr>
        <w:top w:val="none" w:sz="0" w:space="0" w:color="auto"/>
        <w:left w:val="none" w:sz="0" w:space="0" w:color="auto"/>
        <w:bottom w:val="none" w:sz="0" w:space="0" w:color="auto"/>
        <w:right w:val="none" w:sz="0" w:space="0" w:color="auto"/>
      </w:divBdr>
    </w:div>
    <w:div w:id="1933584844">
      <w:bodyDiv w:val="1"/>
      <w:marLeft w:val="0"/>
      <w:marRight w:val="0"/>
      <w:marTop w:val="0"/>
      <w:marBottom w:val="0"/>
      <w:divBdr>
        <w:top w:val="none" w:sz="0" w:space="0" w:color="auto"/>
        <w:left w:val="none" w:sz="0" w:space="0" w:color="auto"/>
        <w:bottom w:val="none" w:sz="0" w:space="0" w:color="auto"/>
        <w:right w:val="none" w:sz="0" w:space="0" w:color="auto"/>
      </w:divBdr>
    </w:div>
    <w:div w:id="1933662569">
      <w:bodyDiv w:val="1"/>
      <w:marLeft w:val="0"/>
      <w:marRight w:val="0"/>
      <w:marTop w:val="0"/>
      <w:marBottom w:val="0"/>
      <w:divBdr>
        <w:top w:val="none" w:sz="0" w:space="0" w:color="auto"/>
        <w:left w:val="none" w:sz="0" w:space="0" w:color="auto"/>
        <w:bottom w:val="none" w:sz="0" w:space="0" w:color="auto"/>
        <w:right w:val="none" w:sz="0" w:space="0" w:color="auto"/>
      </w:divBdr>
    </w:div>
    <w:div w:id="1937441496">
      <w:bodyDiv w:val="1"/>
      <w:marLeft w:val="0"/>
      <w:marRight w:val="0"/>
      <w:marTop w:val="0"/>
      <w:marBottom w:val="0"/>
      <w:divBdr>
        <w:top w:val="none" w:sz="0" w:space="0" w:color="auto"/>
        <w:left w:val="none" w:sz="0" w:space="0" w:color="auto"/>
        <w:bottom w:val="none" w:sz="0" w:space="0" w:color="auto"/>
        <w:right w:val="none" w:sz="0" w:space="0" w:color="auto"/>
      </w:divBdr>
    </w:div>
    <w:div w:id="1937522047">
      <w:bodyDiv w:val="1"/>
      <w:marLeft w:val="0"/>
      <w:marRight w:val="0"/>
      <w:marTop w:val="0"/>
      <w:marBottom w:val="0"/>
      <w:divBdr>
        <w:top w:val="none" w:sz="0" w:space="0" w:color="auto"/>
        <w:left w:val="none" w:sz="0" w:space="0" w:color="auto"/>
        <w:bottom w:val="none" w:sz="0" w:space="0" w:color="auto"/>
        <w:right w:val="none" w:sz="0" w:space="0" w:color="auto"/>
      </w:divBdr>
    </w:div>
    <w:div w:id="1938555808">
      <w:bodyDiv w:val="1"/>
      <w:marLeft w:val="0"/>
      <w:marRight w:val="0"/>
      <w:marTop w:val="0"/>
      <w:marBottom w:val="0"/>
      <w:divBdr>
        <w:top w:val="none" w:sz="0" w:space="0" w:color="auto"/>
        <w:left w:val="none" w:sz="0" w:space="0" w:color="auto"/>
        <w:bottom w:val="none" w:sz="0" w:space="0" w:color="auto"/>
        <w:right w:val="none" w:sz="0" w:space="0" w:color="auto"/>
      </w:divBdr>
    </w:div>
    <w:div w:id="1938900207">
      <w:bodyDiv w:val="1"/>
      <w:marLeft w:val="0"/>
      <w:marRight w:val="0"/>
      <w:marTop w:val="0"/>
      <w:marBottom w:val="0"/>
      <w:divBdr>
        <w:top w:val="none" w:sz="0" w:space="0" w:color="auto"/>
        <w:left w:val="none" w:sz="0" w:space="0" w:color="auto"/>
        <w:bottom w:val="none" w:sz="0" w:space="0" w:color="auto"/>
        <w:right w:val="none" w:sz="0" w:space="0" w:color="auto"/>
      </w:divBdr>
    </w:div>
    <w:div w:id="1944263625">
      <w:bodyDiv w:val="1"/>
      <w:marLeft w:val="0"/>
      <w:marRight w:val="0"/>
      <w:marTop w:val="0"/>
      <w:marBottom w:val="0"/>
      <w:divBdr>
        <w:top w:val="none" w:sz="0" w:space="0" w:color="auto"/>
        <w:left w:val="none" w:sz="0" w:space="0" w:color="auto"/>
        <w:bottom w:val="none" w:sz="0" w:space="0" w:color="auto"/>
        <w:right w:val="none" w:sz="0" w:space="0" w:color="auto"/>
      </w:divBdr>
    </w:div>
    <w:div w:id="1950434553">
      <w:bodyDiv w:val="1"/>
      <w:marLeft w:val="0"/>
      <w:marRight w:val="0"/>
      <w:marTop w:val="0"/>
      <w:marBottom w:val="0"/>
      <w:divBdr>
        <w:top w:val="none" w:sz="0" w:space="0" w:color="auto"/>
        <w:left w:val="none" w:sz="0" w:space="0" w:color="auto"/>
        <w:bottom w:val="none" w:sz="0" w:space="0" w:color="auto"/>
        <w:right w:val="none" w:sz="0" w:space="0" w:color="auto"/>
      </w:divBdr>
    </w:div>
    <w:div w:id="1950965914">
      <w:bodyDiv w:val="1"/>
      <w:marLeft w:val="0"/>
      <w:marRight w:val="0"/>
      <w:marTop w:val="0"/>
      <w:marBottom w:val="0"/>
      <w:divBdr>
        <w:top w:val="none" w:sz="0" w:space="0" w:color="auto"/>
        <w:left w:val="none" w:sz="0" w:space="0" w:color="auto"/>
        <w:bottom w:val="none" w:sz="0" w:space="0" w:color="auto"/>
        <w:right w:val="none" w:sz="0" w:space="0" w:color="auto"/>
      </w:divBdr>
    </w:div>
    <w:div w:id="1959021834">
      <w:bodyDiv w:val="1"/>
      <w:marLeft w:val="0"/>
      <w:marRight w:val="0"/>
      <w:marTop w:val="0"/>
      <w:marBottom w:val="0"/>
      <w:divBdr>
        <w:top w:val="none" w:sz="0" w:space="0" w:color="auto"/>
        <w:left w:val="none" w:sz="0" w:space="0" w:color="auto"/>
        <w:bottom w:val="none" w:sz="0" w:space="0" w:color="auto"/>
        <w:right w:val="none" w:sz="0" w:space="0" w:color="auto"/>
      </w:divBdr>
    </w:div>
    <w:div w:id="1959215076">
      <w:bodyDiv w:val="1"/>
      <w:marLeft w:val="0"/>
      <w:marRight w:val="0"/>
      <w:marTop w:val="0"/>
      <w:marBottom w:val="0"/>
      <w:divBdr>
        <w:top w:val="none" w:sz="0" w:space="0" w:color="auto"/>
        <w:left w:val="none" w:sz="0" w:space="0" w:color="auto"/>
        <w:bottom w:val="none" w:sz="0" w:space="0" w:color="auto"/>
        <w:right w:val="none" w:sz="0" w:space="0" w:color="auto"/>
      </w:divBdr>
    </w:div>
    <w:div w:id="1959599299">
      <w:bodyDiv w:val="1"/>
      <w:marLeft w:val="0"/>
      <w:marRight w:val="0"/>
      <w:marTop w:val="0"/>
      <w:marBottom w:val="0"/>
      <w:divBdr>
        <w:top w:val="none" w:sz="0" w:space="0" w:color="auto"/>
        <w:left w:val="none" w:sz="0" w:space="0" w:color="auto"/>
        <w:bottom w:val="none" w:sz="0" w:space="0" w:color="auto"/>
        <w:right w:val="none" w:sz="0" w:space="0" w:color="auto"/>
      </w:divBdr>
    </w:div>
    <w:div w:id="1969971583">
      <w:bodyDiv w:val="1"/>
      <w:marLeft w:val="0"/>
      <w:marRight w:val="0"/>
      <w:marTop w:val="0"/>
      <w:marBottom w:val="0"/>
      <w:divBdr>
        <w:top w:val="none" w:sz="0" w:space="0" w:color="auto"/>
        <w:left w:val="none" w:sz="0" w:space="0" w:color="auto"/>
        <w:bottom w:val="none" w:sz="0" w:space="0" w:color="auto"/>
        <w:right w:val="none" w:sz="0" w:space="0" w:color="auto"/>
      </w:divBdr>
    </w:div>
    <w:div w:id="1971670973">
      <w:bodyDiv w:val="1"/>
      <w:marLeft w:val="0"/>
      <w:marRight w:val="0"/>
      <w:marTop w:val="0"/>
      <w:marBottom w:val="0"/>
      <w:divBdr>
        <w:top w:val="none" w:sz="0" w:space="0" w:color="auto"/>
        <w:left w:val="none" w:sz="0" w:space="0" w:color="auto"/>
        <w:bottom w:val="none" w:sz="0" w:space="0" w:color="auto"/>
        <w:right w:val="none" w:sz="0" w:space="0" w:color="auto"/>
      </w:divBdr>
    </w:div>
    <w:div w:id="1972978367">
      <w:bodyDiv w:val="1"/>
      <w:marLeft w:val="0"/>
      <w:marRight w:val="0"/>
      <w:marTop w:val="0"/>
      <w:marBottom w:val="0"/>
      <w:divBdr>
        <w:top w:val="none" w:sz="0" w:space="0" w:color="auto"/>
        <w:left w:val="none" w:sz="0" w:space="0" w:color="auto"/>
        <w:bottom w:val="none" w:sz="0" w:space="0" w:color="auto"/>
        <w:right w:val="none" w:sz="0" w:space="0" w:color="auto"/>
      </w:divBdr>
    </w:div>
    <w:div w:id="1979988234">
      <w:bodyDiv w:val="1"/>
      <w:marLeft w:val="0"/>
      <w:marRight w:val="0"/>
      <w:marTop w:val="0"/>
      <w:marBottom w:val="0"/>
      <w:divBdr>
        <w:top w:val="none" w:sz="0" w:space="0" w:color="auto"/>
        <w:left w:val="none" w:sz="0" w:space="0" w:color="auto"/>
        <w:bottom w:val="none" w:sz="0" w:space="0" w:color="auto"/>
        <w:right w:val="none" w:sz="0" w:space="0" w:color="auto"/>
      </w:divBdr>
    </w:div>
    <w:div w:id="1987777875">
      <w:bodyDiv w:val="1"/>
      <w:marLeft w:val="0"/>
      <w:marRight w:val="0"/>
      <w:marTop w:val="0"/>
      <w:marBottom w:val="0"/>
      <w:divBdr>
        <w:top w:val="none" w:sz="0" w:space="0" w:color="auto"/>
        <w:left w:val="none" w:sz="0" w:space="0" w:color="auto"/>
        <w:bottom w:val="none" w:sz="0" w:space="0" w:color="auto"/>
        <w:right w:val="none" w:sz="0" w:space="0" w:color="auto"/>
      </w:divBdr>
    </w:div>
    <w:div w:id="1991329587">
      <w:bodyDiv w:val="1"/>
      <w:marLeft w:val="0"/>
      <w:marRight w:val="0"/>
      <w:marTop w:val="0"/>
      <w:marBottom w:val="0"/>
      <w:divBdr>
        <w:top w:val="none" w:sz="0" w:space="0" w:color="auto"/>
        <w:left w:val="none" w:sz="0" w:space="0" w:color="auto"/>
        <w:bottom w:val="none" w:sz="0" w:space="0" w:color="auto"/>
        <w:right w:val="none" w:sz="0" w:space="0" w:color="auto"/>
      </w:divBdr>
    </w:div>
    <w:div w:id="2001343276">
      <w:bodyDiv w:val="1"/>
      <w:marLeft w:val="0"/>
      <w:marRight w:val="0"/>
      <w:marTop w:val="0"/>
      <w:marBottom w:val="0"/>
      <w:divBdr>
        <w:top w:val="none" w:sz="0" w:space="0" w:color="auto"/>
        <w:left w:val="none" w:sz="0" w:space="0" w:color="auto"/>
        <w:bottom w:val="none" w:sz="0" w:space="0" w:color="auto"/>
        <w:right w:val="none" w:sz="0" w:space="0" w:color="auto"/>
      </w:divBdr>
    </w:div>
    <w:div w:id="2012641247">
      <w:bodyDiv w:val="1"/>
      <w:marLeft w:val="0"/>
      <w:marRight w:val="0"/>
      <w:marTop w:val="0"/>
      <w:marBottom w:val="0"/>
      <w:divBdr>
        <w:top w:val="none" w:sz="0" w:space="0" w:color="auto"/>
        <w:left w:val="none" w:sz="0" w:space="0" w:color="auto"/>
        <w:bottom w:val="none" w:sz="0" w:space="0" w:color="auto"/>
        <w:right w:val="none" w:sz="0" w:space="0" w:color="auto"/>
      </w:divBdr>
    </w:div>
    <w:div w:id="2013484779">
      <w:bodyDiv w:val="1"/>
      <w:marLeft w:val="0"/>
      <w:marRight w:val="0"/>
      <w:marTop w:val="0"/>
      <w:marBottom w:val="0"/>
      <w:divBdr>
        <w:top w:val="none" w:sz="0" w:space="0" w:color="auto"/>
        <w:left w:val="none" w:sz="0" w:space="0" w:color="auto"/>
        <w:bottom w:val="none" w:sz="0" w:space="0" w:color="auto"/>
        <w:right w:val="none" w:sz="0" w:space="0" w:color="auto"/>
      </w:divBdr>
    </w:div>
    <w:div w:id="2016496237">
      <w:bodyDiv w:val="1"/>
      <w:marLeft w:val="0"/>
      <w:marRight w:val="0"/>
      <w:marTop w:val="0"/>
      <w:marBottom w:val="0"/>
      <w:divBdr>
        <w:top w:val="none" w:sz="0" w:space="0" w:color="auto"/>
        <w:left w:val="none" w:sz="0" w:space="0" w:color="auto"/>
        <w:bottom w:val="none" w:sz="0" w:space="0" w:color="auto"/>
        <w:right w:val="none" w:sz="0" w:space="0" w:color="auto"/>
      </w:divBdr>
    </w:div>
    <w:div w:id="2018532805">
      <w:bodyDiv w:val="1"/>
      <w:marLeft w:val="0"/>
      <w:marRight w:val="0"/>
      <w:marTop w:val="0"/>
      <w:marBottom w:val="0"/>
      <w:divBdr>
        <w:top w:val="none" w:sz="0" w:space="0" w:color="auto"/>
        <w:left w:val="none" w:sz="0" w:space="0" w:color="auto"/>
        <w:bottom w:val="none" w:sz="0" w:space="0" w:color="auto"/>
        <w:right w:val="none" w:sz="0" w:space="0" w:color="auto"/>
      </w:divBdr>
    </w:div>
    <w:div w:id="2019456143">
      <w:bodyDiv w:val="1"/>
      <w:marLeft w:val="0"/>
      <w:marRight w:val="0"/>
      <w:marTop w:val="0"/>
      <w:marBottom w:val="0"/>
      <w:divBdr>
        <w:top w:val="none" w:sz="0" w:space="0" w:color="auto"/>
        <w:left w:val="none" w:sz="0" w:space="0" w:color="auto"/>
        <w:bottom w:val="none" w:sz="0" w:space="0" w:color="auto"/>
        <w:right w:val="none" w:sz="0" w:space="0" w:color="auto"/>
      </w:divBdr>
    </w:div>
    <w:div w:id="2030796702">
      <w:bodyDiv w:val="1"/>
      <w:marLeft w:val="0"/>
      <w:marRight w:val="0"/>
      <w:marTop w:val="0"/>
      <w:marBottom w:val="0"/>
      <w:divBdr>
        <w:top w:val="none" w:sz="0" w:space="0" w:color="auto"/>
        <w:left w:val="none" w:sz="0" w:space="0" w:color="auto"/>
        <w:bottom w:val="none" w:sz="0" w:space="0" w:color="auto"/>
        <w:right w:val="none" w:sz="0" w:space="0" w:color="auto"/>
      </w:divBdr>
    </w:div>
    <w:div w:id="2038656980">
      <w:bodyDiv w:val="1"/>
      <w:marLeft w:val="0"/>
      <w:marRight w:val="0"/>
      <w:marTop w:val="0"/>
      <w:marBottom w:val="0"/>
      <w:divBdr>
        <w:top w:val="none" w:sz="0" w:space="0" w:color="auto"/>
        <w:left w:val="none" w:sz="0" w:space="0" w:color="auto"/>
        <w:bottom w:val="none" w:sz="0" w:space="0" w:color="auto"/>
        <w:right w:val="none" w:sz="0" w:space="0" w:color="auto"/>
      </w:divBdr>
    </w:div>
    <w:div w:id="2040739312">
      <w:bodyDiv w:val="1"/>
      <w:marLeft w:val="0"/>
      <w:marRight w:val="0"/>
      <w:marTop w:val="0"/>
      <w:marBottom w:val="0"/>
      <w:divBdr>
        <w:top w:val="none" w:sz="0" w:space="0" w:color="auto"/>
        <w:left w:val="none" w:sz="0" w:space="0" w:color="auto"/>
        <w:bottom w:val="none" w:sz="0" w:space="0" w:color="auto"/>
        <w:right w:val="none" w:sz="0" w:space="0" w:color="auto"/>
      </w:divBdr>
    </w:div>
    <w:div w:id="2041659630">
      <w:bodyDiv w:val="1"/>
      <w:marLeft w:val="0"/>
      <w:marRight w:val="0"/>
      <w:marTop w:val="0"/>
      <w:marBottom w:val="0"/>
      <w:divBdr>
        <w:top w:val="none" w:sz="0" w:space="0" w:color="auto"/>
        <w:left w:val="none" w:sz="0" w:space="0" w:color="auto"/>
        <w:bottom w:val="none" w:sz="0" w:space="0" w:color="auto"/>
        <w:right w:val="none" w:sz="0" w:space="0" w:color="auto"/>
      </w:divBdr>
    </w:div>
    <w:div w:id="2045866025">
      <w:bodyDiv w:val="1"/>
      <w:marLeft w:val="0"/>
      <w:marRight w:val="0"/>
      <w:marTop w:val="0"/>
      <w:marBottom w:val="0"/>
      <w:divBdr>
        <w:top w:val="none" w:sz="0" w:space="0" w:color="auto"/>
        <w:left w:val="none" w:sz="0" w:space="0" w:color="auto"/>
        <w:bottom w:val="none" w:sz="0" w:space="0" w:color="auto"/>
        <w:right w:val="none" w:sz="0" w:space="0" w:color="auto"/>
      </w:divBdr>
    </w:div>
    <w:div w:id="2048143272">
      <w:bodyDiv w:val="1"/>
      <w:marLeft w:val="0"/>
      <w:marRight w:val="0"/>
      <w:marTop w:val="0"/>
      <w:marBottom w:val="0"/>
      <w:divBdr>
        <w:top w:val="none" w:sz="0" w:space="0" w:color="auto"/>
        <w:left w:val="none" w:sz="0" w:space="0" w:color="auto"/>
        <w:bottom w:val="none" w:sz="0" w:space="0" w:color="auto"/>
        <w:right w:val="none" w:sz="0" w:space="0" w:color="auto"/>
      </w:divBdr>
    </w:div>
    <w:div w:id="2051804693">
      <w:bodyDiv w:val="1"/>
      <w:marLeft w:val="0"/>
      <w:marRight w:val="0"/>
      <w:marTop w:val="0"/>
      <w:marBottom w:val="0"/>
      <w:divBdr>
        <w:top w:val="none" w:sz="0" w:space="0" w:color="auto"/>
        <w:left w:val="none" w:sz="0" w:space="0" w:color="auto"/>
        <w:bottom w:val="none" w:sz="0" w:space="0" w:color="auto"/>
        <w:right w:val="none" w:sz="0" w:space="0" w:color="auto"/>
      </w:divBdr>
    </w:div>
    <w:div w:id="2052922938">
      <w:bodyDiv w:val="1"/>
      <w:marLeft w:val="0"/>
      <w:marRight w:val="0"/>
      <w:marTop w:val="0"/>
      <w:marBottom w:val="0"/>
      <w:divBdr>
        <w:top w:val="none" w:sz="0" w:space="0" w:color="auto"/>
        <w:left w:val="none" w:sz="0" w:space="0" w:color="auto"/>
        <w:bottom w:val="none" w:sz="0" w:space="0" w:color="auto"/>
        <w:right w:val="none" w:sz="0" w:space="0" w:color="auto"/>
      </w:divBdr>
    </w:div>
    <w:div w:id="2053848580">
      <w:bodyDiv w:val="1"/>
      <w:marLeft w:val="0"/>
      <w:marRight w:val="0"/>
      <w:marTop w:val="0"/>
      <w:marBottom w:val="0"/>
      <w:divBdr>
        <w:top w:val="none" w:sz="0" w:space="0" w:color="auto"/>
        <w:left w:val="none" w:sz="0" w:space="0" w:color="auto"/>
        <w:bottom w:val="none" w:sz="0" w:space="0" w:color="auto"/>
        <w:right w:val="none" w:sz="0" w:space="0" w:color="auto"/>
      </w:divBdr>
    </w:div>
    <w:div w:id="2054192658">
      <w:bodyDiv w:val="1"/>
      <w:marLeft w:val="0"/>
      <w:marRight w:val="0"/>
      <w:marTop w:val="0"/>
      <w:marBottom w:val="0"/>
      <w:divBdr>
        <w:top w:val="none" w:sz="0" w:space="0" w:color="auto"/>
        <w:left w:val="none" w:sz="0" w:space="0" w:color="auto"/>
        <w:bottom w:val="none" w:sz="0" w:space="0" w:color="auto"/>
        <w:right w:val="none" w:sz="0" w:space="0" w:color="auto"/>
      </w:divBdr>
    </w:div>
    <w:div w:id="2054235642">
      <w:bodyDiv w:val="1"/>
      <w:marLeft w:val="0"/>
      <w:marRight w:val="0"/>
      <w:marTop w:val="0"/>
      <w:marBottom w:val="0"/>
      <w:divBdr>
        <w:top w:val="none" w:sz="0" w:space="0" w:color="auto"/>
        <w:left w:val="none" w:sz="0" w:space="0" w:color="auto"/>
        <w:bottom w:val="none" w:sz="0" w:space="0" w:color="auto"/>
        <w:right w:val="none" w:sz="0" w:space="0" w:color="auto"/>
      </w:divBdr>
    </w:div>
    <w:div w:id="2055346544">
      <w:bodyDiv w:val="1"/>
      <w:marLeft w:val="0"/>
      <w:marRight w:val="0"/>
      <w:marTop w:val="0"/>
      <w:marBottom w:val="0"/>
      <w:divBdr>
        <w:top w:val="none" w:sz="0" w:space="0" w:color="auto"/>
        <w:left w:val="none" w:sz="0" w:space="0" w:color="auto"/>
        <w:bottom w:val="none" w:sz="0" w:space="0" w:color="auto"/>
        <w:right w:val="none" w:sz="0" w:space="0" w:color="auto"/>
      </w:divBdr>
    </w:div>
    <w:div w:id="2057927716">
      <w:bodyDiv w:val="1"/>
      <w:marLeft w:val="0"/>
      <w:marRight w:val="0"/>
      <w:marTop w:val="0"/>
      <w:marBottom w:val="0"/>
      <w:divBdr>
        <w:top w:val="none" w:sz="0" w:space="0" w:color="auto"/>
        <w:left w:val="none" w:sz="0" w:space="0" w:color="auto"/>
        <w:bottom w:val="none" w:sz="0" w:space="0" w:color="auto"/>
        <w:right w:val="none" w:sz="0" w:space="0" w:color="auto"/>
      </w:divBdr>
    </w:div>
    <w:div w:id="2060350798">
      <w:bodyDiv w:val="1"/>
      <w:marLeft w:val="0"/>
      <w:marRight w:val="0"/>
      <w:marTop w:val="0"/>
      <w:marBottom w:val="0"/>
      <w:divBdr>
        <w:top w:val="none" w:sz="0" w:space="0" w:color="auto"/>
        <w:left w:val="none" w:sz="0" w:space="0" w:color="auto"/>
        <w:bottom w:val="none" w:sz="0" w:space="0" w:color="auto"/>
        <w:right w:val="none" w:sz="0" w:space="0" w:color="auto"/>
      </w:divBdr>
    </w:div>
    <w:div w:id="2067679652">
      <w:bodyDiv w:val="1"/>
      <w:marLeft w:val="0"/>
      <w:marRight w:val="0"/>
      <w:marTop w:val="0"/>
      <w:marBottom w:val="0"/>
      <w:divBdr>
        <w:top w:val="none" w:sz="0" w:space="0" w:color="auto"/>
        <w:left w:val="none" w:sz="0" w:space="0" w:color="auto"/>
        <w:bottom w:val="none" w:sz="0" w:space="0" w:color="auto"/>
        <w:right w:val="none" w:sz="0" w:space="0" w:color="auto"/>
      </w:divBdr>
    </w:div>
    <w:div w:id="2067751136">
      <w:bodyDiv w:val="1"/>
      <w:marLeft w:val="0"/>
      <w:marRight w:val="0"/>
      <w:marTop w:val="0"/>
      <w:marBottom w:val="0"/>
      <w:divBdr>
        <w:top w:val="none" w:sz="0" w:space="0" w:color="auto"/>
        <w:left w:val="none" w:sz="0" w:space="0" w:color="auto"/>
        <w:bottom w:val="none" w:sz="0" w:space="0" w:color="auto"/>
        <w:right w:val="none" w:sz="0" w:space="0" w:color="auto"/>
      </w:divBdr>
    </w:div>
    <w:div w:id="2070416052">
      <w:bodyDiv w:val="1"/>
      <w:marLeft w:val="0"/>
      <w:marRight w:val="0"/>
      <w:marTop w:val="0"/>
      <w:marBottom w:val="0"/>
      <w:divBdr>
        <w:top w:val="none" w:sz="0" w:space="0" w:color="auto"/>
        <w:left w:val="none" w:sz="0" w:space="0" w:color="auto"/>
        <w:bottom w:val="none" w:sz="0" w:space="0" w:color="auto"/>
        <w:right w:val="none" w:sz="0" w:space="0" w:color="auto"/>
      </w:divBdr>
    </w:div>
    <w:div w:id="2084718050">
      <w:bodyDiv w:val="1"/>
      <w:marLeft w:val="0"/>
      <w:marRight w:val="0"/>
      <w:marTop w:val="0"/>
      <w:marBottom w:val="0"/>
      <w:divBdr>
        <w:top w:val="none" w:sz="0" w:space="0" w:color="auto"/>
        <w:left w:val="none" w:sz="0" w:space="0" w:color="auto"/>
        <w:bottom w:val="none" w:sz="0" w:space="0" w:color="auto"/>
        <w:right w:val="none" w:sz="0" w:space="0" w:color="auto"/>
      </w:divBdr>
    </w:div>
    <w:div w:id="2091658582">
      <w:bodyDiv w:val="1"/>
      <w:marLeft w:val="0"/>
      <w:marRight w:val="0"/>
      <w:marTop w:val="0"/>
      <w:marBottom w:val="0"/>
      <w:divBdr>
        <w:top w:val="none" w:sz="0" w:space="0" w:color="auto"/>
        <w:left w:val="none" w:sz="0" w:space="0" w:color="auto"/>
        <w:bottom w:val="none" w:sz="0" w:space="0" w:color="auto"/>
        <w:right w:val="none" w:sz="0" w:space="0" w:color="auto"/>
      </w:divBdr>
    </w:div>
    <w:div w:id="2099131545">
      <w:bodyDiv w:val="1"/>
      <w:marLeft w:val="0"/>
      <w:marRight w:val="0"/>
      <w:marTop w:val="0"/>
      <w:marBottom w:val="0"/>
      <w:divBdr>
        <w:top w:val="none" w:sz="0" w:space="0" w:color="auto"/>
        <w:left w:val="none" w:sz="0" w:space="0" w:color="auto"/>
        <w:bottom w:val="none" w:sz="0" w:space="0" w:color="auto"/>
        <w:right w:val="none" w:sz="0" w:space="0" w:color="auto"/>
      </w:divBdr>
    </w:div>
    <w:div w:id="2102677558">
      <w:bodyDiv w:val="1"/>
      <w:marLeft w:val="0"/>
      <w:marRight w:val="0"/>
      <w:marTop w:val="0"/>
      <w:marBottom w:val="0"/>
      <w:divBdr>
        <w:top w:val="none" w:sz="0" w:space="0" w:color="auto"/>
        <w:left w:val="none" w:sz="0" w:space="0" w:color="auto"/>
        <w:bottom w:val="none" w:sz="0" w:space="0" w:color="auto"/>
        <w:right w:val="none" w:sz="0" w:space="0" w:color="auto"/>
      </w:divBdr>
    </w:div>
    <w:div w:id="2114278919">
      <w:bodyDiv w:val="1"/>
      <w:marLeft w:val="0"/>
      <w:marRight w:val="0"/>
      <w:marTop w:val="0"/>
      <w:marBottom w:val="0"/>
      <w:divBdr>
        <w:top w:val="none" w:sz="0" w:space="0" w:color="auto"/>
        <w:left w:val="none" w:sz="0" w:space="0" w:color="auto"/>
        <w:bottom w:val="none" w:sz="0" w:space="0" w:color="auto"/>
        <w:right w:val="none" w:sz="0" w:space="0" w:color="auto"/>
      </w:divBdr>
    </w:div>
    <w:div w:id="2116754130">
      <w:bodyDiv w:val="1"/>
      <w:marLeft w:val="0"/>
      <w:marRight w:val="0"/>
      <w:marTop w:val="0"/>
      <w:marBottom w:val="0"/>
      <w:divBdr>
        <w:top w:val="none" w:sz="0" w:space="0" w:color="auto"/>
        <w:left w:val="none" w:sz="0" w:space="0" w:color="auto"/>
        <w:bottom w:val="none" w:sz="0" w:space="0" w:color="auto"/>
        <w:right w:val="none" w:sz="0" w:space="0" w:color="auto"/>
      </w:divBdr>
    </w:div>
    <w:div w:id="2120105169">
      <w:bodyDiv w:val="1"/>
      <w:marLeft w:val="0"/>
      <w:marRight w:val="0"/>
      <w:marTop w:val="0"/>
      <w:marBottom w:val="0"/>
      <w:divBdr>
        <w:top w:val="none" w:sz="0" w:space="0" w:color="auto"/>
        <w:left w:val="none" w:sz="0" w:space="0" w:color="auto"/>
        <w:bottom w:val="none" w:sz="0" w:space="0" w:color="auto"/>
        <w:right w:val="none" w:sz="0" w:space="0" w:color="auto"/>
      </w:divBdr>
    </w:div>
    <w:div w:id="2128623871">
      <w:bodyDiv w:val="1"/>
      <w:marLeft w:val="0"/>
      <w:marRight w:val="0"/>
      <w:marTop w:val="0"/>
      <w:marBottom w:val="0"/>
      <w:divBdr>
        <w:top w:val="none" w:sz="0" w:space="0" w:color="auto"/>
        <w:left w:val="none" w:sz="0" w:space="0" w:color="auto"/>
        <w:bottom w:val="none" w:sz="0" w:space="0" w:color="auto"/>
        <w:right w:val="none" w:sz="0" w:space="0" w:color="auto"/>
      </w:divBdr>
    </w:div>
    <w:div w:id="2128693409">
      <w:bodyDiv w:val="1"/>
      <w:marLeft w:val="0"/>
      <w:marRight w:val="0"/>
      <w:marTop w:val="0"/>
      <w:marBottom w:val="0"/>
      <w:divBdr>
        <w:top w:val="none" w:sz="0" w:space="0" w:color="auto"/>
        <w:left w:val="none" w:sz="0" w:space="0" w:color="auto"/>
        <w:bottom w:val="none" w:sz="0" w:space="0" w:color="auto"/>
        <w:right w:val="none" w:sz="0" w:space="0" w:color="auto"/>
      </w:divBdr>
    </w:div>
    <w:div w:id="2139301183">
      <w:bodyDiv w:val="1"/>
      <w:marLeft w:val="0"/>
      <w:marRight w:val="0"/>
      <w:marTop w:val="0"/>
      <w:marBottom w:val="0"/>
      <w:divBdr>
        <w:top w:val="none" w:sz="0" w:space="0" w:color="auto"/>
        <w:left w:val="none" w:sz="0" w:space="0" w:color="auto"/>
        <w:bottom w:val="none" w:sz="0" w:space="0" w:color="auto"/>
        <w:right w:val="none" w:sz="0" w:space="0" w:color="auto"/>
      </w:divBdr>
    </w:div>
    <w:div w:id="2140493474">
      <w:bodyDiv w:val="1"/>
      <w:marLeft w:val="0"/>
      <w:marRight w:val="0"/>
      <w:marTop w:val="0"/>
      <w:marBottom w:val="0"/>
      <w:divBdr>
        <w:top w:val="none" w:sz="0" w:space="0" w:color="auto"/>
        <w:left w:val="none" w:sz="0" w:space="0" w:color="auto"/>
        <w:bottom w:val="none" w:sz="0" w:space="0" w:color="auto"/>
        <w:right w:val="none" w:sz="0" w:space="0" w:color="auto"/>
      </w:divBdr>
    </w:div>
    <w:div w:id="2142337584">
      <w:bodyDiv w:val="1"/>
      <w:marLeft w:val="0"/>
      <w:marRight w:val="0"/>
      <w:marTop w:val="0"/>
      <w:marBottom w:val="0"/>
      <w:divBdr>
        <w:top w:val="none" w:sz="0" w:space="0" w:color="auto"/>
        <w:left w:val="none" w:sz="0" w:space="0" w:color="auto"/>
        <w:bottom w:val="none" w:sz="0" w:space="0" w:color="auto"/>
        <w:right w:val="none" w:sz="0" w:space="0" w:color="auto"/>
      </w:divBdr>
    </w:div>
    <w:div w:id="2142574059">
      <w:bodyDiv w:val="1"/>
      <w:marLeft w:val="0"/>
      <w:marRight w:val="0"/>
      <w:marTop w:val="0"/>
      <w:marBottom w:val="0"/>
      <w:divBdr>
        <w:top w:val="none" w:sz="0" w:space="0" w:color="auto"/>
        <w:left w:val="none" w:sz="0" w:space="0" w:color="auto"/>
        <w:bottom w:val="none" w:sz="0" w:space="0" w:color="auto"/>
        <w:right w:val="none" w:sz="0" w:space="0" w:color="auto"/>
      </w:divBdr>
    </w:div>
    <w:div w:id="2144812871">
      <w:bodyDiv w:val="1"/>
      <w:marLeft w:val="0"/>
      <w:marRight w:val="0"/>
      <w:marTop w:val="0"/>
      <w:marBottom w:val="0"/>
      <w:divBdr>
        <w:top w:val="none" w:sz="0" w:space="0" w:color="auto"/>
        <w:left w:val="none" w:sz="0" w:space="0" w:color="auto"/>
        <w:bottom w:val="none" w:sz="0" w:space="0" w:color="auto"/>
        <w:right w:val="none" w:sz="0" w:space="0" w:color="auto"/>
      </w:divBdr>
    </w:div>
    <w:div w:id="214626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https://municipiodequeretaro.gob.mx/calificacion-standard-poors/"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municipiodequeretaro.gob.mx/wp-content/uploads/moodys2020-1.pdf"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92024-5E6D-4C61-B1F9-CD5483E56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27</Pages>
  <Words>9651</Words>
  <Characters>53086</Characters>
  <Application>Microsoft Office Word</Application>
  <DocSecurity>0</DocSecurity>
  <Lines>442</Lines>
  <Paragraphs>125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Liliana Bernal Vasquez</dc:creator>
  <cp:lastModifiedBy>Antonio Burgos Marin</cp:lastModifiedBy>
  <cp:revision>3</cp:revision>
  <cp:lastPrinted>2021-04-15T21:42:00Z</cp:lastPrinted>
  <dcterms:created xsi:type="dcterms:W3CDTF">2022-01-12T19:53:00Z</dcterms:created>
  <dcterms:modified xsi:type="dcterms:W3CDTF">2022-01-20T18:17:00Z</dcterms:modified>
</cp:coreProperties>
</file>